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Complementares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Definição: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3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As Atividades Complementares de Graduação (ACG) são componentes curriculares que possibilitam o reconhecimento, por avaliação, de habilidades, conhecimentos e competências do aluno, inclusive adquiridos fora do ambiente escolar.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3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Tais atividades objetivam ampliar e consolidar os conhecimentos do discente do Curso Superior de Tecnologia em Gestão Ambiental IFMG-GV e podem ser realizadas a partir da data de ingresso do aluno no curso.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As Atividades Complementares categorizam-se em três grupos: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I. Grupo 1 - Atividades de Ensino;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II. Grupo 2 - Atividades de Extensão;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III. Grupo 3 - Atividades de Pesquisa.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§1º - Os alunos, obrigatoriamente, deverão distribuir a carga horária das Atividades Complementares em, pelo menos, dois grupos de atividades, estando limitado o máximo de 50 horas por grupo.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 Atividades de Ensino compõem-se de: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I. Monitoria em disciplina ou atividade específica do curso;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II. Disciplinas de outros cursos ou optativas no curso, além das previstas na Matriz Curricular, que signifiquem enriquecimento da formação do aluno;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III. Grupos de Estudo devidamente registrados no CNPQ;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IV. Nivelamento;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V. Cursos de idioma ou informática;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VI. Participações em trabalhos de campo e visitas técnicas.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 Atividades de Extensão dividem-se em: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I. Participação em seminários, palestras, congressos, conferências, encontros, simpósios;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II. Cursos de extensão, atualização, capacitação e similares;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III. Participação em ações de extensão patrocinada pela Instituição de Ensino, desde que relacionadas ao curso;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IV. Participações em projetos sociais;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V. Participações em atividades artísticas e culturais;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VI. Participação efetiva em Diretórios e Centros Acadêmicos, Entidades de Classe, Conselhos e Colegiados internos à Instituição;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VII. Participação efetiva em trabalho voluntário, atividades comunitárias, associações de bairros, brigadas de incêndio e associações escolares;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VIII. Participação em atividades beneficentes;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IX. Estágio não obrigatório na área do curso.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As Atividades de Pesquisa incluem: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I. Iniciação científica, desde que dentro dos projetos aprovados pelo programa de iniciação científica da Instituição;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II. Trabalhos publicados em periódicos da área do curso;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III. Trabalhos publicados em Sites regulares na Internet, dentre os recomendados pelo coordenador do curso;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IV. Publicações em anais de eventos técnico-científicos ou em periódicos científicos de abrangência local, regional, nacional ou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horária obrigatória: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100 (cem)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Aproveitamento: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O aluno deve cumprir, no total, 100 horas de Atividades Complementares, distribuídas em, pelo menos, dois grupos de atividades, estando limitado o máximo de 50 horas por grupo de atividade.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Normativas: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https://www.ifmg.edu.br/governadorvaladares/cursos/superior/tecnologia-em-gestao-ambiental/domumentos-do-curso-tga/regulamento_acg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fmg.edu.br/governadorvaladares/cursos/superior/tecnologia-em-gestao-ambiental/domumentos-do-curso-tga/regulamento_a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