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DE577D" w:rsidRPr="00A9712D" w:rsidTr="00261F70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77D" w:rsidRPr="00C2446C" w:rsidRDefault="00A9712D" w:rsidP="00261F70">
            <w:pPr>
              <w:pStyle w:val="Cabealho"/>
              <w:snapToGri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64458D3B" wp14:editId="5B48028C">
                  <wp:extent cx="1633431" cy="450850"/>
                  <wp:effectExtent l="0" t="0" r="5080" b="635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7D" w:rsidRPr="00C2446C" w:rsidRDefault="00DE577D" w:rsidP="00261F70">
            <w:pPr>
              <w:tabs>
                <w:tab w:val="left" w:pos="1680"/>
              </w:tabs>
              <w:jc w:val="center"/>
              <w:rPr>
                <w:bCs/>
                <w:szCs w:val="24"/>
              </w:rPr>
            </w:pPr>
            <w:r w:rsidRPr="00C2446C">
              <w:rPr>
                <w:bCs/>
                <w:szCs w:val="24"/>
              </w:rPr>
              <w:t xml:space="preserve">                            IFMG</w:t>
            </w:r>
          </w:p>
          <w:p w:rsidR="00DE577D" w:rsidRPr="00C2446C" w:rsidRDefault="00DE577D" w:rsidP="00261F70">
            <w:pPr>
              <w:tabs>
                <w:tab w:val="left" w:pos="1680"/>
              </w:tabs>
              <w:jc w:val="center"/>
              <w:rPr>
                <w:bCs/>
                <w:szCs w:val="24"/>
              </w:rPr>
            </w:pPr>
            <w:r w:rsidRPr="00C2446C">
              <w:rPr>
                <w:b/>
                <w:bCs/>
                <w:szCs w:val="24"/>
              </w:rPr>
              <w:t>ANEXO I</w:t>
            </w:r>
            <w:r w:rsidRPr="00C2446C">
              <w:rPr>
                <w:bCs/>
                <w:szCs w:val="24"/>
              </w:rPr>
              <w:t xml:space="preserve">          </w:t>
            </w:r>
            <w:r w:rsidRPr="00C2446C">
              <w:rPr>
                <w:bCs/>
                <w:i/>
                <w:szCs w:val="24"/>
              </w:rPr>
              <w:t>Campus</w:t>
            </w:r>
            <w:r w:rsidRPr="00C2446C">
              <w:rPr>
                <w:bCs/>
                <w:szCs w:val="24"/>
              </w:rPr>
              <w:t xml:space="preserve"> Avançado Piumhi</w:t>
            </w:r>
          </w:p>
        </w:tc>
      </w:tr>
    </w:tbl>
    <w:p w:rsidR="00313F01" w:rsidRPr="00C2446C" w:rsidRDefault="00313F01" w:rsidP="00DE577D">
      <w:pPr>
        <w:ind w:firstLine="0"/>
        <w:rPr>
          <w:b/>
          <w:szCs w:val="24"/>
        </w:rPr>
      </w:pPr>
    </w:p>
    <w:p w:rsidR="008C4BB0" w:rsidRPr="00C2446C" w:rsidRDefault="008C4BB0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Pr="00C2446C">
        <w:rPr>
          <w:rFonts w:eastAsiaTheme="minorHAnsi"/>
          <w:b/>
          <w:szCs w:val="24"/>
          <w:lang w:eastAsia="en-US"/>
        </w:rPr>
        <w:t>Participação em atividade de iniciação cientifica.</w:t>
      </w:r>
    </w:p>
    <w:p w:rsidR="008C4BB0" w:rsidRPr="00C2446C" w:rsidRDefault="008C4BB0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>Compreende o trabalho realizado pelo discente</w:t>
      </w:r>
      <w:r w:rsidR="00481311">
        <w:rPr>
          <w:rFonts w:eastAsiaTheme="minorHAnsi"/>
          <w:szCs w:val="24"/>
          <w:lang w:eastAsia="en-US"/>
        </w:rPr>
        <w:t xml:space="preserve"> bolsista</w:t>
      </w:r>
      <w:r w:rsidRPr="00C2446C">
        <w:rPr>
          <w:rFonts w:eastAsiaTheme="minorHAnsi"/>
          <w:szCs w:val="24"/>
          <w:lang w:eastAsia="en-US"/>
        </w:rPr>
        <w:t xml:space="preserve">, sob orientação de </w:t>
      </w:r>
      <w:r w:rsidR="007F6969" w:rsidRPr="00C2446C">
        <w:rPr>
          <w:rFonts w:eastAsiaTheme="minorHAnsi"/>
          <w:szCs w:val="24"/>
          <w:lang w:eastAsia="en-US"/>
        </w:rPr>
        <w:t>docente (</w:t>
      </w:r>
      <w:r w:rsidRPr="00C2446C">
        <w:rPr>
          <w:rFonts w:eastAsiaTheme="minorHAnsi"/>
          <w:szCs w:val="24"/>
          <w:lang w:eastAsia="en-US"/>
        </w:rPr>
        <w:t>podendo haver co-orientadores</w:t>
      </w:r>
      <w:r w:rsidR="007F6969" w:rsidRPr="00C2446C">
        <w:rPr>
          <w:rFonts w:eastAsiaTheme="minorHAnsi"/>
          <w:szCs w:val="24"/>
          <w:lang w:eastAsia="en-US"/>
        </w:rPr>
        <w:t>) no âmbito</w:t>
      </w:r>
      <w:r w:rsidRPr="00C2446C">
        <w:rPr>
          <w:rFonts w:eastAsiaTheme="minorHAnsi"/>
          <w:szCs w:val="24"/>
          <w:lang w:eastAsia="en-US"/>
        </w:rPr>
        <w:t xml:space="preserve"> de determinado tema. A iniciação científica é registrada e aprovada por edital específico, e toda a atividade </w:t>
      </w:r>
      <w:r w:rsidR="007F6969" w:rsidRPr="00C2446C">
        <w:rPr>
          <w:rFonts w:eastAsiaTheme="minorHAnsi"/>
          <w:szCs w:val="24"/>
          <w:lang w:eastAsia="en-US"/>
        </w:rPr>
        <w:t>é</w:t>
      </w:r>
      <w:r w:rsidRPr="00C2446C">
        <w:rPr>
          <w:rFonts w:eastAsiaTheme="minorHAnsi"/>
          <w:szCs w:val="24"/>
          <w:lang w:eastAsia="en-US"/>
        </w:rPr>
        <w:t xml:space="preserve"> comprovada mensalmente com o relatório </w:t>
      </w:r>
      <w:r w:rsidR="007F6969" w:rsidRPr="00C2446C">
        <w:rPr>
          <w:rFonts w:eastAsiaTheme="minorHAnsi"/>
          <w:szCs w:val="24"/>
          <w:lang w:eastAsia="en-US"/>
        </w:rPr>
        <w:t xml:space="preserve">de atividades, entregues ao setor de </w:t>
      </w:r>
      <w:r w:rsidR="009B2F23">
        <w:rPr>
          <w:rFonts w:eastAsiaTheme="minorHAnsi"/>
          <w:szCs w:val="24"/>
          <w:lang w:eastAsia="en-US"/>
        </w:rPr>
        <w:t>P</w:t>
      </w:r>
      <w:r w:rsidR="007F6969" w:rsidRPr="00C2446C">
        <w:rPr>
          <w:rFonts w:eastAsiaTheme="minorHAnsi"/>
          <w:szCs w:val="24"/>
          <w:lang w:eastAsia="en-US"/>
        </w:rPr>
        <w:t>esquisa. Pode</w:t>
      </w:r>
      <w:r w:rsidR="009B2F23">
        <w:rPr>
          <w:rFonts w:eastAsiaTheme="minorHAnsi"/>
          <w:szCs w:val="24"/>
          <w:lang w:eastAsia="en-US"/>
        </w:rPr>
        <w:t>ndo</w:t>
      </w:r>
      <w:r w:rsidR="007F6969" w:rsidRPr="00C2446C">
        <w:rPr>
          <w:rFonts w:eastAsiaTheme="minorHAnsi"/>
          <w:szCs w:val="24"/>
          <w:lang w:eastAsia="en-US"/>
        </w:rPr>
        <w:t xml:space="preserve"> ser remunerada ou não.</w:t>
      </w:r>
      <w:r w:rsidR="00B13553" w:rsidRPr="00C2446C">
        <w:rPr>
          <w:rFonts w:eastAsiaTheme="minorHAnsi"/>
          <w:szCs w:val="24"/>
          <w:lang w:eastAsia="en-US"/>
        </w:rPr>
        <w:t xml:space="preserve"> A fim de contabilização, não serão consideradas iniciações científicas terminadas antes do prazo previsto.</w:t>
      </w:r>
    </w:p>
    <w:p w:rsidR="007F6969" w:rsidRPr="00C2446C" w:rsidRDefault="007F6969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é emitido pelo Setor de Pesquisa do IFMG – </w:t>
      </w:r>
      <w:r w:rsidRPr="00C2446C">
        <w:rPr>
          <w:rFonts w:eastAsiaTheme="minorHAnsi"/>
          <w:i/>
          <w:szCs w:val="24"/>
          <w:lang w:eastAsia="en-US"/>
        </w:rPr>
        <w:t>Campus</w:t>
      </w:r>
      <w:r w:rsidRPr="00C2446C">
        <w:rPr>
          <w:rFonts w:eastAsiaTheme="minorHAnsi"/>
          <w:szCs w:val="24"/>
          <w:lang w:eastAsia="en-US"/>
        </w:rPr>
        <w:t xml:space="preserve"> Avançado Piumhi ou outro setor que se encaixe no fornecimento do mesmo, quando feito em outra instituição. A carga horária considerada para cada </w:t>
      </w:r>
      <w:r w:rsidR="00E9724B">
        <w:rPr>
          <w:rFonts w:eastAsiaTheme="minorHAnsi"/>
          <w:szCs w:val="24"/>
          <w:lang w:eastAsia="en-US"/>
        </w:rPr>
        <w:t xml:space="preserve">mês de participação na </w:t>
      </w:r>
      <w:r w:rsidRPr="00C2446C">
        <w:rPr>
          <w:rFonts w:eastAsiaTheme="minorHAnsi"/>
          <w:szCs w:val="24"/>
          <w:lang w:eastAsia="en-US"/>
        </w:rPr>
        <w:t>iniciação científica</w:t>
      </w:r>
      <w:r w:rsidR="00E9724B">
        <w:rPr>
          <w:rFonts w:eastAsiaTheme="minorHAnsi"/>
          <w:szCs w:val="24"/>
          <w:lang w:eastAsia="en-US"/>
        </w:rPr>
        <w:t xml:space="preserve"> nesta modalidade</w:t>
      </w:r>
      <w:r w:rsidRPr="00C2446C">
        <w:rPr>
          <w:rFonts w:eastAsiaTheme="minorHAnsi"/>
          <w:szCs w:val="24"/>
          <w:lang w:eastAsia="en-US"/>
        </w:rPr>
        <w:t xml:space="preserve"> é equivalente a </w:t>
      </w:r>
      <w:r w:rsidR="00E9724B">
        <w:rPr>
          <w:rFonts w:eastAsiaTheme="minorHAnsi"/>
          <w:szCs w:val="24"/>
          <w:lang w:eastAsia="en-US"/>
        </w:rPr>
        <w:t>3 (três)</w:t>
      </w:r>
      <w:r w:rsidRPr="00C2446C">
        <w:rPr>
          <w:rFonts w:eastAsiaTheme="minorHAnsi"/>
          <w:szCs w:val="24"/>
          <w:lang w:eastAsia="en-US"/>
        </w:rPr>
        <w:t xml:space="preserve"> horas, sendo que a quantidade máxima a ser considerada pelo avaliador é de </w:t>
      </w:r>
      <w:r w:rsidR="00E9724B">
        <w:rPr>
          <w:rFonts w:eastAsiaTheme="minorHAnsi"/>
          <w:szCs w:val="24"/>
          <w:lang w:eastAsia="en-US"/>
        </w:rPr>
        <w:t>60 (sessenta) horas</w:t>
      </w:r>
      <w:r w:rsidRPr="00C2446C">
        <w:rPr>
          <w:rFonts w:eastAsiaTheme="minorHAnsi"/>
          <w:szCs w:val="24"/>
          <w:lang w:eastAsia="en-US"/>
        </w:rPr>
        <w:t>.</w:t>
      </w:r>
    </w:p>
    <w:p w:rsidR="008C4BB0" w:rsidRPr="00C2446C" w:rsidRDefault="008C4BB0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274B12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 xml:space="preserve">Participação em projetos de </w:t>
      </w:r>
      <w:r w:rsidR="009B2F23">
        <w:rPr>
          <w:rFonts w:eastAsiaTheme="minorHAnsi"/>
          <w:b/>
          <w:szCs w:val="24"/>
          <w:lang w:eastAsia="en-US"/>
        </w:rPr>
        <w:t>P</w:t>
      </w:r>
      <w:r w:rsidR="008C4BB0" w:rsidRPr="00C2446C">
        <w:rPr>
          <w:rFonts w:eastAsiaTheme="minorHAnsi"/>
          <w:b/>
          <w:szCs w:val="24"/>
          <w:lang w:eastAsia="en-US"/>
        </w:rPr>
        <w:t xml:space="preserve">esquisa e </w:t>
      </w:r>
      <w:r w:rsidR="009B2F23">
        <w:rPr>
          <w:rFonts w:eastAsiaTheme="minorHAnsi"/>
          <w:b/>
          <w:szCs w:val="24"/>
          <w:lang w:eastAsia="en-US"/>
        </w:rPr>
        <w:t>E</w:t>
      </w:r>
      <w:r w:rsidR="008C4BB0" w:rsidRPr="00C2446C">
        <w:rPr>
          <w:rFonts w:eastAsiaTheme="minorHAnsi"/>
          <w:b/>
          <w:szCs w:val="24"/>
          <w:lang w:eastAsia="en-US"/>
        </w:rPr>
        <w:t>xtensão.</w:t>
      </w:r>
    </w:p>
    <w:p w:rsidR="00274B12" w:rsidRPr="00C2446C" w:rsidRDefault="00274B12" w:rsidP="00274B12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>Compreende o trabalho realizado pelo discente</w:t>
      </w:r>
      <w:r w:rsidR="00481311">
        <w:rPr>
          <w:rFonts w:eastAsiaTheme="minorHAnsi"/>
          <w:szCs w:val="24"/>
          <w:lang w:eastAsia="en-US"/>
        </w:rPr>
        <w:t xml:space="preserve"> na modalidade voluntária</w:t>
      </w:r>
      <w:r w:rsidRPr="00C2446C">
        <w:rPr>
          <w:rFonts w:eastAsiaTheme="minorHAnsi"/>
          <w:szCs w:val="24"/>
          <w:lang w:eastAsia="en-US"/>
        </w:rPr>
        <w:t xml:space="preserve">, </w:t>
      </w:r>
      <w:r w:rsidR="00481311">
        <w:rPr>
          <w:rFonts w:eastAsiaTheme="minorHAnsi"/>
          <w:szCs w:val="24"/>
          <w:lang w:eastAsia="en-US"/>
        </w:rPr>
        <w:t xml:space="preserve">em projeto de pesquisa ou iniciação científica, </w:t>
      </w:r>
      <w:r w:rsidRPr="00C2446C">
        <w:rPr>
          <w:rFonts w:eastAsiaTheme="minorHAnsi"/>
          <w:szCs w:val="24"/>
          <w:lang w:eastAsia="en-US"/>
        </w:rPr>
        <w:t xml:space="preserve">sob orientação de docente (podendo haver co-orientadores) onde toda a atividade é registrada no setor de </w:t>
      </w:r>
      <w:r w:rsidR="009B2F23">
        <w:rPr>
          <w:rFonts w:eastAsiaTheme="minorHAnsi"/>
          <w:szCs w:val="24"/>
          <w:lang w:eastAsia="en-US"/>
        </w:rPr>
        <w:t>P</w:t>
      </w:r>
      <w:r w:rsidRPr="00C2446C">
        <w:rPr>
          <w:rFonts w:eastAsiaTheme="minorHAnsi"/>
          <w:szCs w:val="24"/>
          <w:lang w:eastAsia="en-US"/>
        </w:rPr>
        <w:t xml:space="preserve">esquisa ou no setor de </w:t>
      </w:r>
      <w:r w:rsidR="009B2F23">
        <w:rPr>
          <w:rFonts w:eastAsiaTheme="minorHAnsi"/>
          <w:szCs w:val="24"/>
          <w:lang w:eastAsia="en-US"/>
        </w:rPr>
        <w:t>E</w:t>
      </w:r>
      <w:r w:rsidRPr="00C2446C">
        <w:rPr>
          <w:rFonts w:eastAsiaTheme="minorHAnsi"/>
          <w:szCs w:val="24"/>
          <w:lang w:eastAsia="en-US"/>
        </w:rPr>
        <w:t xml:space="preserve">xtensão. </w:t>
      </w:r>
    </w:p>
    <w:p w:rsidR="00274B12" w:rsidRPr="00C2446C" w:rsidRDefault="00274B12" w:rsidP="00274B12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é emitido pelo Setor de Pesquisa (quando se tratar de projeto de pesquisa) do IFMG – </w:t>
      </w:r>
      <w:r w:rsidRPr="00C2446C">
        <w:rPr>
          <w:rFonts w:eastAsiaTheme="minorHAnsi"/>
          <w:i/>
          <w:szCs w:val="24"/>
          <w:lang w:eastAsia="en-US"/>
        </w:rPr>
        <w:t>Campus</w:t>
      </w:r>
      <w:r w:rsidRPr="00C2446C">
        <w:rPr>
          <w:rFonts w:eastAsiaTheme="minorHAnsi"/>
          <w:szCs w:val="24"/>
          <w:lang w:eastAsia="en-US"/>
        </w:rPr>
        <w:t xml:space="preserve"> Avançado Piumhi ou setor de </w:t>
      </w:r>
      <w:r w:rsidR="009B2F23">
        <w:rPr>
          <w:rFonts w:eastAsiaTheme="minorHAnsi"/>
          <w:szCs w:val="24"/>
          <w:lang w:eastAsia="en-US"/>
        </w:rPr>
        <w:t>E</w:t>
      </w:r>
      <w:r w:rsidRPr="00C2446C">
        <w:rPr>
          <w:rFonts w:eastAsiaTheme="minorHAnsi"/>
          <w:szCs w:val="24"/>
          <w:lang w:eastAsia="en-US"/>
        </w:rPr>
        <w:t xml:space="preserve">xtensão (quando se tratar de projeto de extensão)  do mesmo órgão ou; outro setor que se encaixe no fornecimento do mesmo, quando feito em outra instituição. A carga horária considerada para cada </w:t>
      </w:r>
      <w:r w:rsidR="00E9724B">
        <w:rPr>
          <w:rFonts w:eastAsiaTheme="minorHAnsi"/>
          <w:szCs w:val="24"/>
          <w:lang w:eastAsia="en-US"/>
        </w:rPr>
        <w:t xml:space="preserve">mês de participação no </w:t>
      </w:r>
      <w:r w:rsidRPr="00C2446C">
        <w:rPr>
          <w:rFonts w:eastAsiaTheme="minorHAnsi"/>
          <w:szCs w:val="24"/>
          <w:lang w:eastAsia="en-US"/>
        </w:rPr>
        <w:t xml:space="preserve">projeto é equivalente a </w:t>
      </w:r>
      <w:r w:rsidR="00E9724B">
        <w:rPr>
          <w:rFonts w:eastAsiaTheme="minorHAnsi"/>
          <w:szCs w:val="24"/>
          <w:lang w:eastAsia="en-US"/>
        </w:rPr>
        <w:t>1 (uma)</w:t>
      </w:r>
      <w:r w:rsidR="00F7014B" w:rsidRPr="00C2446C">
        <w:rPr>
          <w:rFonts w:eastAsiaTheme="minorHAnsi"/>
          <w:szCs w:val="24"/>
          <w:lang w:eastAsia="en-US"/>
        </w:rPr>
        <w:t xml:space="preserve"> </w:t>
      </w:r>
      <w:r w:rsidRPr="00C2446C">
        <w:rPr>
          <w:rFonts w:eastAsiaTheme="minorHAnsi"/>
          <w:szCs w:val="24"/>
          <w:lang w:eastAsia="en-US"/>
        </w:rPr>
        <w:t xml:space="preserve">hora, sendo que a quantidade máxima a ser considerada pelo avaliador é de </w:t>
      </w:r>
      <w:r w:rsidR="00840438">
        <w:rPr>
          <w:rFonts w:eastAsiaTheme="minorHAnsi"/>
          <w:szCs w:val="24"/>
          <w:lang w:eastAsia="en-US"/>
        </w:rPr>
        <w:t>60 (sessenta) horas</w:t>
      </w:r>
      <w:r w:rsidRPr="00C2446C">
        <w:rPr>
          <w:rFonts w:eastAsiaTheme="minorHAnsi"/>
          <w:szCs w:val="24"/>
          <w:lang w:eastAsia="en-US"/>
        </w:rPr>
        <w:t>.</w:t>
      </w:r>
    </w:p>
    <w:p w:rsidR="00271579" w:rsidRDefault="00271579" w:rsidP="00271579">
      <w:pPr>
        <w:ind w:firstLine="0"/>
        <w:rPr>
          <w:rFonts w:eastAsiaTheme="minorHAnsi"/>
          <w:szCs w:val="24"/>
          <w:lang w:eastAsia="en-US"/>
        </w:rPr>
      </w:pPr>
    </w:p>
    <w:p w:rsidR="00271579" w:rsidRPr="00C2446C" w:rsidRDefault="00271579" w:rsidP="00271579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lastRenderedPageBreak/>
        <w:t xml:space="preserve">ATIVIDADE: </w:t>
      </w:r>
      <w:r>
        <w:rPr>
          <w:rFonts w:eastAsiaTheme="minorHAnsi"/>
          <w:b/>
          <w:szCs w:val="24"/>
          <w:lang w:eastAsia="en-US"/>
        </w:rPr>
        <w:t xml:space="preserve">Organização de </w:t>
      </w:r>
      <w:r w:rsidRPr="00C2446C">
        <w:rPr>
          <w:rFonts w:eastAsiaTheme="minorHAnsi"/>
          <w:b/>
          <w:szCs w:val="24"/>
          <w:lang w:eastAsia="en-US"/>
        </w:rPr>
        <w:t>seminários, simpósios, congressos, conferências, jornadas e outros eventos de natureza técnica e científica relacionadas a área de formação</w:t>
      </w:r>
      <w:r w:rsidRPr="00C2446C">
        <w:rPr>
          <w:rFonts w:eastAsiaTheme="minorHAnsi"/>
          <w:szCs w:val="24"/>
          <w:lang w:eastAsia="en-US"/>
        </w:rPr>
        <w:t>.</w:t>
      </w:r>
    </w:p>
    <w:p w:rsidR="007B27D9" w:rsidRDefault="00271579" w:rsidP="00271579">
      <w:pPr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Faz jus ao status de “organizador”</w:t>
      </w:r>
      <w:r w:rsidRPr="00C2446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membros de comissão organizadora de eventos co</w:t>
      </w:r>
      <w:r w:rsidRPr="00C2446C">
        <w:rPr>
          <w:rFonts w:eastAsiaTheme="minorHAnsi"/>
          <w:szCs w:val="24"/>
          <w:lang w:eastAsia="en-US"/>
        </w:rPr>
        <w:t xml:space="preserve">mo: seminários (exclui-se os seminários dentro das disciplinas); simpósios; congressos de iniciação científica; </w:t>
      </w:r>
      <w:r w:rsidRPr="00C2446C">
        <w:rPr>
          <w:rFonts w:eastAsiaTheme="minorHAnsi"/>
          <w:i/>
          <w:szCs w:val="24"/>
          <w:lang w:eastAsia="en-US"/>
        </w:rPr>
        <w:t>workshops</w:t>
      </w:r>
      <w:r w:rsidRPr="00C2446C">
        <w:rPr>
          <w:rFonts w:eastAsiaTheme="minorHAnsi"/>
          <w:szCs w:val="24"/>
          <w:lang w:eastAsia="en-US"/>
        </w:rPr>
        <w:t>; conferências locais, regionais, nacionais ou internacionais; jornadas ou outros eventos de natureza técnica e científica relacionadas à Engenharia Civil.</w:t>
      </w:r>
      <w:r w:rsidR="006163CD">
        <w:rPr>
          <w:rFonts w:eastAsiaTheme="minorHAnsi"/>
          <w:szCs w:val="24"/>
          <w:lang w:eastAsia="en-US"/>
        </w:rPr>
        <w:t xml:space="preserve"> </w:t>
      </w:r>
    </w:p>
    <w:p w:rsidR="00271579" w:rsidRPr="00C2446C" w:rsidRDefault="006163CD" w:rsidP="00271579">
      <w:pPr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Montar e apresentar mini-cursos em semanas acadêmicas, semanas da ciência e tecnologia também são consideradas organizações de eventos.</w:t>
      </w:r>
    </w:p>
    <w:p w:rsidR="00271579" w:rsidRPr="00C2446C" w:rsidRDefault="00271579" w:rsidP="00271579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>O comprovante é emitido pelo órgão responsável pela organização do evento</w:t>
      </w:r>
      <w:r>
        <w:rPr>
          <w:rFonts w:eastAsiaTheme="minorHAnsi"/>
          <w:szCs w:val="24"/>
          <w:lang w:eastAsia="en-US"/>
        </w:rPr>
        <w:t xml:space="preserve"> ou portaria relativa da instituição</w:t>
      </w:r>
      <w:r w:rsidRPr="00C2446C">
        <w:rPr>
          <w:rFonts w:eastAsiaTheme="minorHAnsi"/>
          <w:szCs w:val="24"/>
          <w:lang w:eastAsia="en-US"/>
        </w:rPr>
        <w:t xml:space="preserve">. A carga horária considerada para cada atividade é equivalente à </w:t>
      </w:r>
      <w:r>
        <w:rPr>
          <w:rFonts w:eastAsiaTheme="minorHAnsi"/>
          <w:szCs w:val="24"/>
          <w:lang w:eastAsia="en-US"/>
        </w:rPr>
        <w:t>a 10 (dez)</w:t>
      </w:r>
      <w:r w:rsidRPr="00C2446C">
        <w:rPr>
          <w:rFonts w:eastAsiaTheme="minorHAnsi"/>
          <w:szCs w:val="24"/>
          <w:lang w:eastAsia="en-US"/>
        </w:rPr>
        <w:t xml:space="preserve"> horas</w:t>
      </w:r>
      <w:r>
        <w:rPr>
          <w:rFonts w:eastAsiaTheme="minorHAnsi"/>
          <w:szCs w:val="24"/>
          <w:lang w:eastAsia="en-US"/>
        </w:rPr>
        <w:t xml:space="preserve"> por evento, </w:t>
      </w:r>
      <w:r w:rsidRPr="00C2446C">
        <w:rPr>
          <w:rFonts w:eastAsiaTheme="minorHAnsi"/>
          <w:szCs w:val="24"/>
          <w:lang w:eastAsia="en-US"/>
        </w:rPr>
        <w:t xml:space="preserve">sendo que a quantidade máxima a ser considerada pelo avaliador é de </w:t>
      </w:r>
      <w:r>
        <w:rPr>
          <w:rFonts w:eastAsiaTheme="minorHAnsi"/>
          <w:szCs w:val="24"/>
          <w:lang w:eastAsia="en-US"/>
        </w:rPr>
        <w:t>30</w:t>
      </w:r>
      <w:r w:rsidRPr="00C2446C">
        <w:rPr>
          <w:rFonts w:eastAsiaTheme="minorHAnsi"/>
          <w:szCs w:val="24"/>
          <w:lang w:eastAsia="en-US"/>
        </w:rPr>
        <w:t xml:space="preserve"> (</w:t>
      </w:r>
      <w:r>
        <w:rPr>
          <w:rFonts w:eastAsiaTheme="minorHAnsi"/>
          <w:szCs w:val="24"/>
          <w:lang w:eastAsia="en-US"/>
        </w:rPr>
        <w:t>trinta</w:t>
      </w:r>
      <w:r w:rsidRPr="00C2446C">
        <w:rPr>
          <w:rFonts w:eastAsiaTheme="minorHAnsi"/>
          <w:szCs w:val="24"/>
          <w:lang w:eastAsia="en-US"/>
        </w:rPr>
        <w:t>) horas, neste caso.</w:t>
      </w:r>
    </w:p>
    <w:p w:rsidR="008C4BB0" w:rsidRPr="00C2446C" w:rsidRDefault="008C4BB0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546175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Participação em seminários, simpósios, congressos, conferências, jornadas e outros eventos de natureza técnica e científica relacionadas a área de formação</w:t>
      </w:r>
      <w:r w:rsidR="008C4BB0" w:rsidRPr="00C2446C">
        <w:rPr>
          <w:rFonts w:eastAsiaTheme="minorHAnsi"/>
          <w:szCs w:val="24"/>
          <w:lang w:eastAsia="en-US"/>
        </w:rPr>
        <w:t>.</w:t>
      </w:r>
    </w:p>
    <w:p w:rsidR="00546175" w:rsidRPr="00C2446C" w:rsidRDefault="00546175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Faz jus à participação do discente, na forma de: ouvinte; apresentador; colaborador ou atividades afins em eventos como: seminários (exclui-se os seminários dentro das disciplinas); simpósios; congressos de iniciação científica; </w:t>
      </w:r>
      <w:r w:rsidRPr="00C2446C">
        <w:rPr>
          <w:rFonts w:eastAsiaTheme="minorHAnsi"/>
          <w:i/>
          <w:szCs w:val="24"/>
          <w:lang w:eastAsia="en-US"/>
        </w:rPr>
        <w:t>workshops</w:t>
      </w:r>
      <w:r w:rsidRPr="00C2446C">
        <w:rPr>
          <w:rFonts w:eastAsiaTheme="minorHAnsi"/>
          <w:szCs w:val="24"/>
          <w:lang w:eastAsia="en-US"/>
        </w:rPr>
        <w:t>; conferências locais, regionais, nacionais ou internacionais; jornadas ou outros eventos de natureza técnica e científica relacionadas à Engenharia Civil.</w:t>
      </w:r>
    </w:p>
    <w:p w:rsidR="00546175" w:rsidRPr="00C2446C" w:rsidRDefault="00546175" w:rsidP="00546175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é emitido pelo órgão responsável pela organização do evento e registro das presenças. A carga horária </w:t>
      </w:r>
      <w:r w:rsidR="0004289E">
        <w:rPr>
          <w:rFonts w:eastAsiaTheme="minorHAnsi"/>
          <w:szCs w:val="24"/>
          <w:lang w:eastAsia="en-US"/>
        </w:rPr>
        <w:t>varia de acordo com a duração do evento</w:t>
      </w:r>
      <w:r w:rsidR="000555A0">
        <w:rPr>
          <w:rFonts w:eastAsiaTheme="minorHAnsi"/>
          <w:szCs w:val="24"/>
          <w:lang w:eastAsia="en-US"/>
        </w:rPr>
        <w:t xml:space="preserve"> (disposta no certificado entregue)</w:t>
      </w:r>
      <w:r w:rsidR="0004289E">
        <w:rPr>
          <w:rFonts w:eastAsiaTheme="minorHAnsi"/>
          <w:szCs w:val="24"/>
          <w:lang w:eastAsia="en-US"/>
        </w:rPr>
        <w:t xml:space="preserve">: se a duração é menor que 5 (cinco) horas, considera-se 2 (duas) horas para fins de contabilização e; quando a duração é maior que 5 (cinco) horas, considera-se 5 (cinco) horas. Quando </w:t>
      </w:r>
      <w:r w:rsidRPr="00C2446C">
        <w:rPr>
          <w:rFonts w:eastAsiaTheme="minorHAnsi"/>
          <w:szCs w:val="24"/>
          <w:lang w:eastAsia="en-US"/>
        </w:rPr>
        <w:t xml:space="preserve">não indicada, será equivalente a </w:t>
      </w:r>
      <w:r w:rsidR="0004289E">
        <w:rPr>
          <w:rFonts w:eastAsiaTheme="minorHAnsi"/>
          <w:szCs w:val="24"/>
          <w:lang w:eastAsia="en-US"/>
        </w:rPr>
        <w:t>2</w:t>
      </w:r>
      <w:r w:rsidR="0004289E" w:rsidRPr="00C2446C">
        <w:rPr>
          <w:rFonts w:eastAsiaTheme="minorHAnsi"/>
          <w:szCs w:val="24"/>
          <w:lang w:eastAsia="en-US"/>
        </w:rPr>
        <w:t xml:space="preserve"> </w:t>
      </w:r>
      <w:r w:rsidR="000D493F" w:rsidRPr="00C2446C">
        <w:rPr>
          <w:rFonts w:eastAsiaTheme="minorHAnsi"/>
          <w:szCs w:val="24"/>
          <w:lang w:eastAsia="en-US"/>
        </w:rPr>
        <w:t>(</w:t>
      </w:r>
      <w:r w:rsidR="0004289E">
        <w:rPr>
          <w:rFonts w:eastAsiaTheme="minorHAnsi"/>
          <w:szCs w:val="24"/>
          <w:lang w:eastAsia="en-US"/>
        </w:rPr>
        <w:t>duas</w:t>
      </w:r>
      <w:r w:rsidR="000D493F" w:rsidRPr="00C2446C">
        <w:rPr>
          <w:rFonts w:eastAsiaTheme="minorHAnsi"/>
          <w:szCs w:val="24"/>
          <w:lang w:eastAsia="en-US"/>
        </w:rPr>
        <w:t>)</w:t>
      </w:r>
      <w:r w:rsidRPr="00C2446C">
        <w:rPr>
          <w:rFonts w:eastAsiaTheme="minorHAnsi"/>
          <w:szCs w:val="24"/>
          <w:lang w:eastAsia="en-US"/>
        </w:rPr>
        <w:t xml:space="preserve"> horas</w:t>
      </w:r>
      <w:r w:rsidR="0004289E">
        <w:rPr>
          <w:rFonts w:eastAsiaTheme="minorHAnsi"/>
          <w:szCs w:val="24"/>
          <w:lang w:eastAsia="en-US"/>
        </w:rPr>
        <w:t xml:space="preserve">, </w:t>
      </w:r>
      <w:r w:rsidRPr="00C2446C">
        <w:rPr>
          <w:rFonts w:eastAsiaTheme="minorHAnsi"/>
          <w:szCs w:val="24"/>
          <w:lang w:eastAsia="en-US"/>
        </w:rPr>
        <w:t>sendo que a quantidade máxima a ser considerada pelo avaliador é de 20 (vinte) horas, neste caso.</w:t>
      </w:r>
    </w:p>
    <w:p w:rsidR="008C4BB0" w:rsidRPr="00C2446C" w:rsidRDefault="008C4BB0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727261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lastRenderedPageBreak/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Disciplinas cursadas em outros cursos de Instituições de Ensino reconhecidas pelo MEC relacionadas a área de formação</w:t>
      </w:r>
      <w:r w:rsidR="008C4BB0" w:rsidRPr="00C2446C">
        <w:rPr>
          <w:rFonts w:eastAsiaTheme="minorHAnsi"/>
          <w:szCs w:val="24"/>
          <w:lang w:eastAsia="en-US"/>
        </w:rPr>
        <w:t>.</w:t>
      </w:r>
    </w:p>
    <w:p w:rsidR="00727261" w:rsidRPr="00C2446C" w:rsidRDefault="00727261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>Compreende as disciplinas realiza</w:t>
      </w:r>
      <w:r w:rsidR="007E1CE4" w:rsidRPr="00C2446C">
        <w:rPr>
          <w:rFonts w:eastAsiaTheme="minorHAnsi"/>
          <w:szCs w:val="24"/>
          <w:lang w:eastAsia="en-US"/>
        </w:rPr>
        <w:t xml:space="preserve">das que podem ser aproveitadas por seu </w:t>
      </w:r>
      <w:r w:rsidRPr="00C2446C">
        <w:rPr>
          <w:rFonts w:eastAsiaTheme="minorHAnsi"/>
          <w:szCs w:val="24"/>
          <w:lang w:eastAsia="en-US"/>
        </w:rPr>
        <w:t xml:space="preserve">tema estar relacionado com o Curso de Engenharia Civil do IFMG - </w:t>
      </w:r>
      <w:r w:rsidRPr="00C2446C">
        <w:rPr>
          <w:rFonts w:eastAsiaTheme="minorHAnsi"/>
          <w:i/>
          <w:szCs w:val="24"/>
          <w:lang w:eastAsia="en-US"/>
        </w:rPr>
        <w:t>Campus</w:t>
      </w:r>
      <w:r w:rsidRPr="00C2446C">
        <w:rPr>
          <w:rFonts w:eastAsiaTheme="minorHAnsi"/>
          <w:szCs w:val="24"/>
          <w:lang w:eastAsia="en-US"/>
        </w:rPr>
        <w:t xml:space="preserve"> Avançado Piumhi. A instituiçã</w:t>
      </w:r>
      <w:r w:rsidR="007E1CE4" w:rsidRPr="00C2446C">
        <w:rPr>
          <w:rFonts w:eastAsiaTheme="minorHAnsi"/>
          <w:szCs w:val="24"/>
          <w:lang w:eastAsia="en-US"/>
        </w:rPr>
        <w:t>o deve ser reconhecida pelo MEC e o curso de origem deve ser de graduação.</w:t>
      </w:r>
      <w:r w:rsidR="00515443">
        <w:rPr>
          <w:rFonts w:eastAsiaTheme="minorHAnsi"/>
          <w:szCs w:val="24"/>
          <w:lang w:eastAsia="en-US"/>
        </w:rPr>
        <w:t xml:space="preserve"> Disciplinas optativas realizadas além da quantidade necessária no </w:t>
      </w:r>
      <w:r w:rsidR="00515443" w:rsidRPr="00C2446C">
        <w:rPr>
          <w:rFonts w:eastAsiaTheme="minorHAnsi"/>
          <w:szCs w:val="24"/>
          <w:lang w:eastAsia="en-US"/>
        </w:rPr>
        <w:t xml:space="preserve">IFMG - </w:t>
      </w:r>
      <w:r w:rsidR="00515443" w:rsidRPr="00C2446C">
        <w:rPr>
          <w:rFonts w:eastAsiaTheme="minorHAnsi"/>
          <w:i/>
          <w:szCs w:val="24"/>
          <w:lang w:eastAsia="en-US"/>
        </w:rPr>
        <w:t>Campus</w:t>
      </w:r>
      <w:r w:rsidR="00515443" w:rsidRPr="00C2446C">
        <w:rPr>
          <w:rFonts w:eastAsiaTheme="minorHAnsi"/>
          <w:szCs w:val="24"/>
          <w:lang w:eastAsia="en-US"/>
        </w:rPr>
        <w:t xml:space="preserve"> Avançado Piumhi</w:t>
      </w:r>
      <w:r w:rsidR="00515443">
        <w:rPr>
          <w:rFonts w:eastAsiaTheme="minorHAnsi"/>
          <w:szCs w:val="24"/>
          <w:lang w:eastAsia="en-US"/>
        </w:rPr>
        <w:t xml:space="preserve"> podem ser consideradas neste item.</w:t>
      </w:r>
    </w:p>
    <w:p w:rsidR="00727261" w:rsidRPr="00C2446C" w:rsidRDefault="00727261" w:rsidP="00727261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</w:t>
      </w:r>
      <w:r w:rsidR="001742E3" w:rsidRPr="00C2446C">
        <w:rPr>
          <w:rFonts w:eastAsiaTheme="minorHAnsi"/>
          <w:szCs w:val="24"/>
          <w:lang w:eastAsia="en-US"/>
        </w:rPr>
        <w:t xml:space="preserve">deve ser uma cópia autenticada do </w:t>
      </w:r>
      <w:r w:rsidRPr="00C2446C">
        <w:rPr>
          <w:rFonts w:eastAsiaTheme="minorHAnsi"/>
          <w:szCs w:val="24"/>
          <w:lang w:eastAsia="en-US"/>
        </w:rPr>
        <w:t>histórico escolar</w:t>
      </w:r>
      <w:r w:rsidR="001742E3" w:rsidRPr="00C2446C">
        <w:rPr>
          <w:rFonts w:eastAsiaTheme="minorHAnsi"/>
          <w:szCs w:val="24"/>
          <w:lang w:eastAsia="en-US"/>
        </w:rPr>
        <w:t>,</w:t>
      </w:r>
      <w:r w:rsidRPr="00C2446C">
        <w:rPr>
          <w:rFonts w:eastAsiaTheme="minorHAnsi"/>
          <w:szCs w:val="24"/>
          <w:lang w:eastAsia="en-US"/>
        </w:rPr>
        <w:t xml:space="preserve"> emitido pel</w:t>
      </w:r>
      <w:r w:rsidR="001742E3" w:rsidRPr="00C2446C">
        <w:rPr>
          <w:rFonts w:eastAsiaTheme="minorHAnsi"/>
          <w:szCs w:val="24"/>
          <w:lang w:eastAsia="en-US"/>
        </w:rPr>
        <w:t>a instituição responsável</w:t>
      </w:r>
      <w:r w:rsidR="00923EB3" w:rsidRPr="00C2446C">
        <w:rPr>
          <w:rFonts w:eastAsiaTheme="minorHAnsi"/>
          <w:szCs w:val="24"/>
          <w:lang w:eastAsia="en-US"/>
        </w:rPr>
        <w:t xml:space="preserve"> ou declaração emitida pela Secretaria Acadêmica, constando o aproveitamento do aluno</w:t>
      </w:r>
      <w:r w:rsidRPr="00C2446C">
        <w:rPr>
          <w:rFonts w:eastAsiaTheme="minorHAnsi"/>
          <w:szCs w:val="24"/>
          <w:lang w:eastAsia="en-US"/>
        </w:rPr>
        <w:t xml:space="preserve">. A carga horária considerada </w:t>
      </w:r>
      <w:r w:rsidR="00923EB3" w:rsidRPr="00C2446C">
        <w:rPr>
          <w:rFonts w:eastAsiaTheme="minorHAnsi"/>
          <w:szCs w:val="24"/>
          <w:lang w:eastAsia="en-US"/>
        </w:rPr>
        <w:t>é a equivalente à da disciplina</w:t>
      </w:r>
      <w:r w:rsidRPr="00C2446C">
        <w:rPr>
          <w:rFonts w:eastAsiaTheme="minorHAnsi"/>
          <w:szCs w:val="24"/>
          <w:lang w:eastAsia="en-US"/>
        </w:rPr>
        <w:t xml:space="preserve">, sendo que a quantidade máxima a ser considerada pelo avaliador é de </w:t>
      </w:r>
      <w:r w:rsidR="00923EB3" w:rsidRPr="00C2446C">
        <w:rPr>
          <w:rFonts w:eastAsiaTheme="minorHAnsi"/>
          <w:szCs w:val="24"/>
          <w:lang w:eastAsia="en-US"/>
        </w:rPr>
        <w:t xml:space="preserve">40 (quarenta) horas, </w:t>
      </w:r>
      <w:r w:rsidR="009C27DD" w:rsidRPr="00C2446C">
        <w:rPr>
          <w:rFonts w:eastAsiaTheme="minorHAnsi"/>
          <w:szCs w:val="24"/>
          <w:lang w:eastAsia="en-US"/>
        </w:rPr>
        <w:t>independentemente</w:t>
      </w:r>
      <w:r w:rsidR="00BE0E90" w:rsidRPr="00C2446C">
        <w:rPr>
          <w:rFonts w:eastAsiaTheme="minorHAnsi"/>
          <w:szCs w:val="24"/>
          <w:lang w:eastAsia="en-US"/>
        </w:rPr>
        <w:t xml:space="preserve"> da quantidade de</w:t>
      </w:r>
      <w:r w:rsidR="00923EB3" w:rsidRPr="00C2446C">
        <w:rPr>
          <w:rFonts w:eastAsiaTheme="minorHAnsi"/>
          <w:szCs w:val="24"/>
          <w:lang w:eastAsia="en-US"/>
        </w:rPr>
        <w:t xml:space="preserve"> disciplinas cursadas</w:t>
      </w:r>
      <w:r w:rsidR="00F11306">
        <w:rPr>
          <w:rFonts w:eastAsiaTheme="minorHAnsi"/>
          <w:szCs w:val="24"/>
          <w:lang w:eastAsia="en-US"/>
        </w:rPr>
        <w:t xml:space="preserve"> ou da carga horária das disciplinas</w:t>
      </w:r>
      <w:r w:rsidRPr="00C2446C">
        <w:rPr>
          <w:rFonts w:eastAsiaTheme="minorHAnsi"/>
          <w:szCs w:val="24"/>
          <w:lang w:eastAsia="en-US"/>
        </w:rPr>
        <w:t>.</w:t>
      </w:r>
    </w:p>
    <w:p w:rsidR="008C4BB0" w:rsidRPr="00C2446C" w:rsidRDefault="008C4BB0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546175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Publicações</w:t>
      </w:r>
      <w:r w:rsidR="008C4BB0" w:rsidRPr="00C2446C">
        <w:rPr>
          <w:rFonts w:eastAsiaTheme="minorHAnsi"/>
          <w:szCs w:val="24"/>
          <w:lang w:eastAsia="en-US"/>
        </w:rPr>
        <w:t>.</w:t>
      </w:r>
    </w:p>
    <w:p w:rsidR="00546175" w:rsidRPr="00C2446C" w:rsidRDefault="00546175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>Toda atividade em que exista documento publicado,</w:t>
      </w:r>
      <w:r w:rsidR="001218F0" w:rsidRPr="00C2446C">
        <w:rPr>
          <w:rFonts w:eastAsiaTheme="minorHAnsi"/>
          <w:szCs w:val="24"/>
          <w:lang w:eastAsia="en-US"/>
        </w:rPr>
        <w:t xml:space="preserve"> de autoria </w:t>
      </w:r>
      <w:r w:rsidR="00F068DA">
        <w:rPr>
          <w:rFonts w:eastAsiaTheme="minorHAnsi"/>
          <w:szCs w:val="24"/>
          <w:lang w:eastAsia="en-US"/>
        </w:rPr>
        <w:t xml:space="preserve">ou co-autoria </w:t>
      </w:r>
      <w:r w:rsidR="001218F0" w:rsidRPr="00C2446C">
        <w:rPr>
          <w:rFonts w:eastAsiaTheme="minorHAnsi"/>
          <w:szCs w:val="24"/>
          <w:lang w:eastAsia="en-US"/>
        </w:rPr>
        <w:t>do discente,</w:t>
      </w:r>
      <w:r w:rsidRPr="00C2446C">
        <w:rPr>
          <w:rFonts w:eastAsiaTheme="minorHAnsi"/>
          <w:szCs w:val="24"/>
          <w:lang w:eastAsia="en-US"/>
        </w:rPr>
        <w:t xml:space="preserve"> seja ele acadêmico, técnico ou cultural. </w:t>
      </w:r>
      <w:r w:rsidR="001218F0" w:rsidRPr="00C2446C">
        <w:rPr>
          <w:rFonts w:eastAsiaTheme="minorHAnsi"/>
          <w:szCs w:val="24"/>
          <w:lang w:eastAsia="en-US"/>
        </w:rPr>
        <w:t xml:space="preserve">Publicações em sites ou blogs </w:t>
      </w:r>
      <w:r w:rsidR="00F068DA">
        <w:rPr>
          <w:rFonts w:eastAsiaTheme="minorHAnsi"/>
          <w:szCs w:val="24"/>
          <w:lang w:eastAsia="en-US"/>
        </w:rPr>
        <w:t xml:space="preserve">não </w:t>
      </w:r>
      <w:r w:rsidR="001218F0" w:rsidRPr="00C2446C">
        <w:rPr>
          <w:rFonts w:eastAsiaTheme="minorHAnsi"/>
          <w:szCs w:val="24"/>
          <w:lang w:eastAsia="en-US"/>
        </w:rPr>
        <w:t xml:space="preserve">serão consideradas. </w:t>
      </w:r>
    </w:p>
    <w:p w:rsidR="00F068DA" w:rsidRDefault="001218F0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Para comprovar tal atividade, deve ser entregue um exemplar da publicação, na forma impressa. </w:t>
      </w:r>
    </w:p>
    <w:p w:rsidR="00F068DA" w:rsidRDefault="00F068DA" w:rsidP="00D96F80">
      <w:pPr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A </w:t>
      </w:r>
      <w:r w:rsidR="004A634D">
        <w:rPr>
          <w:rFonts w:eastAsiaTheme="minorHAnsi"/>
          <w:szCs w:val="24"/>
          <w:lang w:eastAsia="en-US"/>
        </w:rPr>
        <w:t>carga horária</w:t>
      </w:r>
      <w:r>
        <w:rPr>
          <w:rFonts w:eastAsiaTheme="minorHAnsi"/>
          <w:szCs w:val="24"/>
          <w:lang w:eastAsia="en-US"/>
        </w:rPr>
        <w:t xml:space="preserve"> é computada por publicação e varia de acordo com o conceito CAPES (a área deve ser indicada pelo autor/discente): Para conceitos A1 e A2, 20 (vinte) </w:t>
      </w:r>
      <w:r w:rsidR="004A634D">
        <w:rPr>
          <w:rFonts w:eastAsiaTheme="minorHAnsi"/>
          <w:szCs w:val="24"/>
          <w:lang w:eastAsia="en-US"/>
        </w:rPr>
        <w:t>horas</w:t>
      </w:r>
      <w:r>
        <w:rPr>
          <w:rFonts w:eastAsiaTheme="minorHAnsi"/>
          <w:szCs w:val="24"/>
          <w:lang w:eastAsia="en-US"/>
        </w:rPr>
        <w:t xml:space="preserve">; para conceitos B1, B2 e B3, 18 (dezoito) </w:t>
      </w:r>
      <w:r w:rsidR="004A634D">
        <w:rPr>
          <w:rFonts w:eastAsiaTheme="minorHAnsi"/>
          <w:szCs w:val="24"/>
          <w:lang w:eastAsia="en-US"/>
        </w:rPr>
        <w:t>horas</w:t>
      </w:r>
      <w:r>
        <w:rPr>
          <w:rFonts w:eastAsiaTheme="minorHAnsi"/>
          <w:szCs w:val="24"/>
          <w:lang w:eastAsia="en-US"/>
        </w:rPr>
        <w:t xml:space="preserve">; para conceitos B4, 16 (dezesseis) </w:t>
      </w:r>
      <w:r w:rsidR="004A634D">
        <w:rPr>
          <w:rFonts w:eastAsiaTheme="minorHAnsi"/>
          <w:szCs w:val="24"/>
          <w:lang w:eastAsia="en-US"/>
        </w:rPr>
        <w:t>horas</w:t>
      </w:r>
      <w:r>
        <w:rPr>
          <w:rFonts w:eastAsiaTheme="minorHAnsi"/>
          <w:szCs w:val="24"/>
          <w:lang w:eastAsia="en-US"/>
        </w:rPr>
        <w:t xml:space="preserve">; para conceito C, 14 (quatorze) </w:t>
      </w:r>
      <w:r w:rsidR="004A634D">
        <w:rPr>
          <w:rFonts w:eastAsiaTheme="minorHAnsi"/>
          <w:szCs w:val="24"/>
          <w:lang w:eastAsia="en-US"/>
        </w:rPr>
        <w:t>horas</w:t>
      </w:r>
      <w:r>
        <w:rPr>
          <w:rFonts w:eastAsiaTheme="minorHAnsi"/>
          <w:szCs w:val="24"/>
          <w:lang w:eastAsia="en-US"/>
        </w:rPr>
        <w:t xml:space="preserve">. Para resumos expandidos ou trabalhos completos publicados em anais de congresso, a pontuação é equivalente a 12 (doze) </w:t>
      </w:r>
      <w:r w:rsidR="004A634D">
        <w:rPr>
          <w:rFonts w:eastAsiaTheme="minorHAnsi"/>
          <w:szCs w:val="24"/>
          <w:lang w:eastAsia="en-US"/>
        </w:rPr>
        <w:t>horas</w:t>
      </w:r>
      <w:r>
        <w:rPr>
          <w:rFonts w:eastAsiaTheme="minorHAnsi"/>
          <w:szCs w:val="24"/>
          <w:lang w:eastAsia="en-US"/>
        </w:rPr>
        <w:t xml:space="preserve">. Para resumos simples, a pontuação é equivalente a 5 (cinco) </w:t>
      </w:r>
      <w:r w:rsidR="004A634D">
        <w:rPr>
          <w:rFonts w:eastAsiaTheme="minorHAnsi"/>
          <w:szCs w:val="24"/>
          <w:lang w:eastAsia="en-US"/>
        </w:rPr>
        <w:t>horas</w:t>
      </w:r>
      <w:r>
        <w:rPr>
          <w:rFonts w:eastAsiaTheme="minorHAnsi"/>
          <w:szCs w:val="24"/>
          <w:lang w:eastAsia="en-US"/>
        </w:rPr>
        <w:t xml:space="preserve">. </w:t>
      </w:r>
      <w:r w:rsidR="004A634D">
        <w:rPr>
          <w:rFonts w:eastAsiaTheme="minorHAnsi"/>
          <w:szCs w:val="24"/>
          <w:lang w:eastAsia="en-US"/>
        </w:rPr>
        <w:t>Para outras publicações (que serão analisadas pela comissão), considera-se 3 (três) horas</w:t>
      </w:r>
      <w:r w:rsidR="001218F0" w:rsidRPr="00C2446C">
        <w:rPr>
          <w:rFonts w:eastAsiaTheme="minorHAnsi"/>
          <w:szCs w:val="24"/>
          <w:lang w:eastAsia="en-US"/>
        </w:rPr>
        <w:t xml:space="preserve">. </w:t>
      </w:r>
    </w:p>
    <w:p w:rsidR="001218F0" w:rsidRPr="00C2446C" w:rsidRDefault="001218F0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 carga horária máxima para </w:t>
      </w:r>
      <w:r w:rsidR="004A634D">
        <w:rPr>
          <w:rFonts w:eastAsiaTheme="minorHAnsi"/>
          <w:szCs w:val="24"/>
          <w:lang w:eastAsia="en-US"/>
        </w:rPr>
        <w:t>a classe d</w:t>
      </w:r>
      <w:r w:rsidRPr="00C2446C">
        <w:rPr>
          <w:rFonts w:eastAsiaTheme="minorHAnsi"/>
          <w:szCs w:val="24"/>
          <w:lang w:eastAsia="en-US"/>
        </w:rPr>
        <w:t>estas atividades é 20 (vinte) horas.</w:t>
      </w:r>
    </w:p>
    <w:p w:rsidR="008C4BB0" w:rsidRDefault="008C4BB0" w:rsidP="00D96F80">
      <w:pPr>
        <w:ind w:firstLine="0"/>
        <w:rPr>
          <w:rFonts w:eastAsiaTheme="minorHAnsi"/>
          <w:szCs w:val="24"/>
          <w:lang w:eastAsia="en-US"/>
        </w:rPr>
      </w:pPr>
    </w:p>
    <w:p w:rsidR="00360AAF" w:rsidRPr="00C2446C" w:rsidRDefault="00360AAF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602C92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lastRenderedPageBreak/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Participação em visitas técnicas</w:t>
      </w:r>
      <w:r w:rsidR="008C4BB0" w:rsidRPr="00C2446C">
        <w:rPr>
          <w:rFonts w:eastAsiaTheme="minorHAnsi"/>
          <w:szCs w:val="24"/>
          <w:lang w:eastAsia="en-US"/>
        </w:rPr>
        <w:t>.</w:t>
      </w:r>
    </w:p>
    <w:p w:rsidR="008C4BB0" w:rsidRPr="00C2446C" w:rsidRDefault="00602C92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Visitas técnicas são </w:t>
      </w:r>
      <w:r w:rsidR="009B2F23">
        <w:rPr>
          <w:rFonts w:eastAsiaTheme="minorHAnsi"/>
          <w:szCs w:val="24"/>
          <w:lang w:eastAsia="en-US"/>
        </w:rPr>
        <w:t>atividades</w:t>
      </w:r>
      <w:r w:rsidR="009B2F23" w:rsidRPr="00C2446C">
        <w:rPr>
          <w:rFonts w:eastAsiaTheme="minorHAnsi"/>
          <w:szCs w:val="24"/>
          <w:lang w:eastAsia="en-US"/>
        </w:rPr>
        <w:t xml:space="preserve"> </w:t>
      </w:r>
      <w:r w:rsidRPr="00C2446C">
        <w:rPr>
          <w:rFonts w:eastAsiaTheme="minorHAnsi"/>
          <w:szCs w:val="24"/>
          <w:lang w:eastAsia="en-US"/>
        </w:rPr>
        <w:t>promovidas por professores ou outros profissionais técnicos (respeitando-se a compatibilidade com a Engenharia Civil) em que o aluno tenha participado. A fim de facilidade na nomenclatura, considera-se “viagens dentro da cidade” as ocorridas dentro do limite do município (Piumhi), independente do perímetro urbano, enquanto que “viagens fora da cidade” são as que ultrapassam o limite de município.</w:t>
      </w:r>
    </w:p>
    <w:p w:rsidR="00602C92" w:rsidRPr="00C2446C" w:rsidRDefault="00602C92" w:rsidP="00602C92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>Para comprovar tal atividade, deve ser entregue um certificado ou atestado de participação na viagem, assinado pelo professor responsável ou pelo organizador da viagem. A carga horária para visitas dentro da cidade é equivalente a 5 (cinco) horas e, para fora da cidade é de 10 (dez) horas, independente das respectivas durações. A carga horária máxima para estas atividades é 40 (quarenta) horas.</w:t>
      </w:r>
    </w:p>
    <w:p w:rsidR="00602C92" w:rsidRPr="00C2446C" w:rsidRDefault="00602C92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282B17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Participação em palestras relativas à área de formação</w:t>
      </w:r>
      <w:r w:rsidR="008C4BB0" w:rsidRPr="00C2446C">
        <w:rPr>
          <w:rFonts w:eastAsiaTheme="minorHAnsi"/>
          <w:szCs w:val="24"/>
          <w:lang w:eastAsia="en-US"/>
        </w:rPr>
        <w:t>.</w:t>
      </w:r>
    </w:p>
    <w:p w:rsidR="00282B17" w:rsidRPr="00C2446C" w:rsidRDefault="00282B17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Qualquer palestra ocorrida no IFMG – </w:t>
      </w:r>
      <w:r w:rsidRPr="00C2446C">
        <w:rPr>
          <w:rFonts w:eastAsiaTheme="minorHAnsi"/>
          <w:i/>
          <w:szCs w:val="24"/>
          <w:lang w:eastAsia="en-US"/>
        </w:rPr>
        <w:t>Campus</w:t>
      </w:r>
      <w:r w:rsidRPr="00C2446C">
        <w:rPr>
          <w:rFonts w:eastAsiaTheme="minorHAnsi"/>
          <w:szCs w:val="24"/>
          <w:lang w:eastAsia="en-US"/>
        </w:rPr>
        <w:t xml:space="preserve"> Avançado Piumhi, promovida pela instituição ou por outro </w:t>
      </w:r>
      <w:r w:rsidR="009123D9" w:rsidRPr="00C2446C">
        <w:rPr>
          <w:rFonts w:eastAsiaTheme="minorHAnsi"/>
          <w:szCs w:val="24"/>
          <w:lang w:eastAsia="en-US"/>
        </w:rPr>
        <w:t xml:space="preserve">órgão/organizador </w:t>
      </w:r>
      <w:r w:rsidRPr="00C2446C">
        <w:rPr>
          <w:rFonts w:eastAsiaTheme="minorHAnsi"/>
          <w:szCs w:val="24"/>
          <w:lang w:eastAsia="en-US"/>
        </w:rPr>
        <w:t>responsável.</w:t>
      </w:r>
    </w:p>
    <w:p w:rsidR="009123D9" w:rsidRPr="00C2446C" w:rsidRDefault="009123D9" w:rsidP="009123D9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é emitido pelo Setor de </w:t>
      </w:r>
      <w:r w:rsidR="009B2F23">
        <w:rPr>
          <w:rFonts w:eastAsiaTheme="minorHAnsi"/>
          <w:szCs w:val="24"/>
          <w:lang w:eastAsia="en-US"/>
        </w:rPr>
        <w:t>E</w:t>
      </w:r>
      <w:r w:rsidRPr="00C2446C">
        <w:rPr>
          <w:rFonts w:eastAsiaTheme="minorHAnsi"/>
          <w:szCs w:val="24"/>
          <w:lang w:eastAsia="en-US"/>
        </w:rPr>
        <w:t xml:space="preserve">xtensão do IFMG – </w:t>
      </w:r>
      <w:r w:rsidRPr="00C2446C">
        <w:rPr>
          <w:rFonts w:eastAsiaTheme="minorHAnsi"/>
          <w:i/>
          <w:szCs w:val="24"/>
          <w:lang w:eastAsia="en-US"/>
        </w:rPr>
        <w:t>Campus</w:t>
      </w:r>
      <w:r w:rsidRPr="00C2446C">
        <w:rPr>
          <w:rFonts w:eastAsiaTheme="minorHAnsi"/>
          <w:szCs w:val="24"/>
          <w:lang w:eastAsia="en-US"/>
        </w:rPr>
        <w:t xml:space="preserve"> Avançado Piumhi ou órgão responsável pela organização do evento e registro das presenças. A carga horária considerada para cada atividade é equivalente à disposta no certificado - quando não indicada, será equivalente a 2 (duas) horas - sendo que a quantidade máxima a ser considerada pelo avaliador é de 40 (quarenta) horas, neste caso.</w:t>
      </w:r>
    </w:p>
    <w:p w:rsidR="008C4BB0" w:rsidRPr="00C2446C" w:rsidRDefault="008C4BB0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2B1DC2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Cursos de formação na área específica</w:t>
      </w:r>
      <w:r w:rsidR="008C4BB0" w:rsidRPr="00C2446C">
        <w:rPr>
          <w:rFonts w:eastAsiaTheme="minorHAnsi"/>
          <w:szCs w:val="24"/>
          <w:lang w:eastAsia="en-US"/>
        </w:rPr>
        <w:t>.</w:t>
      </w:r>
    </w:p>
    <w:p w:rsidR="002B1DC2" w:rsidRPr="00C2446C" w:rsidRDefault="00454DDF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Caracteriza-se por cursos de formação na área </w:t>
      </w:r>
      <w:r w:rsidR="005330A6" w:rsidRPr="00C2446C">
        <w:rPr>
          <w:rFonts w:eastAsiaTheme="minorHAnsi"/>
          <w:szCs w:val="24"/>
          <w:lang w:eastAsia="en-US"/>
        </w:rPr>
        <w:t xml:space="preserve">específica </w:t>
      </w:r>
      <w:r w:rsidRPr="00C2446C">
        <w:rPr>
          <w:rFonts w:eastAsiaTheme="minorHAnsi"/>
          <w:szCs w:val="24"/>
          <w:lang w:eastAsia="en-US"/>
        </w:rPr>
        <w:t>o</w:t>
      </w:r>
      <w:r w:rsidR="005330A6" w:rsidRPr="00C2446C">
        <w:rPr>
          <w:rFonts w:eastAsiaTheme="minorHAnsi"/>
          <w:szCs w:val="24"/>
          <w:lang w:eastAsia="en-US"/>
        </w:rPr>
        <w:t>s</w:t>
      </w:r>
      <w:r w:rsidRPr="00C2446C">
        <w:rPr>
          <w:rFonts w:eastAsiaTheme="minorHAnsi"/>
          <w:szCs w:val="24"/>
          <w:lang w:eastAsia="en-US"/>
        </w:rPr>
        <w:t xml:space="preserve"> curso</w:t>
      </w:r>
      <w:r w:rsidR="005330A6" w:rsidRPr="00C2446C">
        <w:rPr>
          <w:rFonts w:eastAsiaTheme="minorHAnsi"/>
          <w:szCs w:val="24"/>
          <w:lang w:eastAsia="en-US"/>
        </w:rPr>
        <w:t xml:space="preserve">s </w:t>
      </w:r>
      <w:r w:rsidRPr="00C2446C">
        <w:rPr>
          <w:rFonts w:eastAsiaTheme="minorHAnsi"/>
          <w:szCs w:val="24"/>
          <w:lang w:eastAsia="en-US"/>
        </w:rPr>
        <w:t>realizado</w:t>
      </w:r>
      <w:r w:rsidR="005330A6" w:rsidRPr="00C2446C">
        <w:rPr>
          <w:rFonts w:eastAsiaTheme="minorHAnsi"/>
          <w:szCs w:val="24"/>
          <w:lang w:eastAsia="en-US"/>
        </w:rPr>
        <w:t>s</w:t>
      </w:r>
      <w:r w:rsidRPr="00C2446C">
        <w:rPr>
          <w:rFonts w:eastAsiaTheme="minorHAnsi"/>
          <w:szCs w:val="24"/>
          <w:lang w:eastAsia="en-US"/>
        </w:rPr>
        <w:t xml:space="preserve"> pelo discente</w:t>
      </w:r>
      <w:r w:rsidR="005330A6" w:rsidRPr="00C2446C">
        <w:rPr>
          <w:rFonts w:eastAsiaTheme="minorHAnsi"/>
          <w:szCs w:val="24"/>
          <w:lang w:eastAsia="en-US"/>
        </w:rPr>
        <w:t xml:space="preserve"> na modalidade presencial ou EAD</w:t>
      </w:r>
      <w:r w:rsidR="009B2F23">
        <w:rPr>
          <w:rStyle w:val="Refdenotaderodap"/>
          <w:rFonts w:eastAsiaTheme="minorHAnsi"/>
          <w:szCs w:val="24"/>
          <w:lang w:eastAsia="en-US"/>
        </w:rPr>
        <w:footnoteReference w:id="1"/>
      </w:r>
      <w:r w:rsidR="005330A6" w:rsidRPr="00C2446C">
        <w:rPr>
          <w:rFonts w:eastAsiaTheme="minorHAnsi"/>
          <w:szCs w:val="24"/>
          <w:lang w:eastAsia="en-US"/>
        </w:rPr>
        <w:t xml:space="preserve"> de </w:t>
      </w:r>
      <w:r w:rsidR="007E1CE4" w:rsidRPr="00C2446C">
        <w:rPr>
          <w:rFonts w:eastAsiaTheme="minorHAnsi"/>
          <w:szCs w:val="24"/>
          <w:lang w:eastAsia="en-US"/>
        </w:rPr>
        <w:t>atualização,</w:t>
      </w:r>
      <w:r w:rsidR="00481311">
        <w:rPr>
          <w:rFonts w:eastAsiaTheme="minorHAnsi"/>
          <w:szCs w:val="24"/>
          <w:lang w:eastAsia="en-US"/>
        </w:rPr>
        <w:t xml:space="preserve"> capacitação,</w:t>
      </w:r>
      <w:r w:rsidR="007E1CE4" w:rsidRPr="00C2446C">
        <w:rPr>
          <w:rFonts w:eastAsiaTheme="minorHAnsi"/>
          <w:szCs w:val="24"/>
          <w:lang w:eastAsia="en-US"/>
        </w:rPr>
        <w:t xml:space="preserve"> </w:t>
      </w:r>
      <w:r w:rsidR="005330A6" w:rsidRPr="00C2446C">
        <w:rPr>
          <w:rFonts w:eastAsiaTheme="minorHAnsi"/>
          <w:szCs w:val="24"/>
          <w:lang w:eastAsia="en-US"/>
        </w:rPr>
        <w:t xml:space="preserve">especialização ou </w:t>
      </w:r>
      <w:r w:rsidR="007E1CE4" w:rsidRPr="00C2446C">
        <w:rPr>
          <w:rFonts w:eastAsiaTheme="minorHAnsi"/>
          <w:szCs w:val="24"/>
          <w:lang w:eastAsia="en-US"/>
        </w:rPr>
        <w:t xml:space="preserve">conhecimento </w:t>
      </w:r>
      <w:r w:rsidR="005330A6" w:rsidRPr="00C2446C">
        <w:rPr>
          <w:rFonts w:eastAsiaTheme="minorHAnsi"/>
          <w:szCs w:val="24"/>
          <w:lang w:eastAsia="en-US"/>
        </w:rPr>
        <w:t>técnico</w:t>
      </w:r>
      <w:r w:rsidRPr="00C2446C">
        <w:rPr>
          <w:rFonts w:eastAsiaTheme="minorHAnsi"/>
          <w:szCs w:val="24"/>
          <w:lang w:eastAsia="en-US"/>
        </w:rPr>
        <w:t xml:space="preserve"> </w:t>
      </w:r>
      <w:r w:rsidR="00481311">
        <w:rPr>
          <w:rFonts w:eastAsiaTheme="minorHAnsi"/>
          <w:szCs w:val="24"/>
          <w:lang w:eastAsia="en-US"/>
        </w:rPr>
        <w:t xml:space="preserve">(através de instituições reconhecidas pelo MEC) </w:t>
      </w:r>
      <w:r w:rsidRPr="00C2446C">
        <w:rPr>
          <w:rFonts w:eastAsiaTheme="minorHAnsi"/>
          <w:szCs w:val="24"/>
          <w:lang w:eastAsia="en-US"/>
        </w:rPr>
        <w:t xml:space="preserve">que relaciona-se </w:t>
      </w:r>
      <w:r w:rsidR="005330A6" w:rsidRPr="00C2446C">
        <w:rPr>
          <w:rFonts w:eastAsiaTheme="minorHAnsi"/>
          <w:szCs w:val="24"/>
          <w:lang w:eastAsia="en-US"/>
        </w:rPr>
        <w:t xml:space="preserve">e complementa-se </w:t>
      </w:r>
      <w:r w:rsidRPr="00C2446C">
        <w:rPr>
          <w:rFonts w:eastAsiaTheme="minorHAnsi"/>
          <w:szCs w:val="24"/>
          <w:lang w:eastAsia="en-US"/>
        </w:rPr>
        <w:t xml:space="preserve">com os temas abordados no curso de Engenharia Civil. </w:t>
      </w:r>
    </w:p>
    <w:p w:rsidR="007E1CE4" w:rsidRPr="00C2446C" w:rsidRDefault="007E1CE4" w:rsidP="007E1CE4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deve ser uma cópia autenticada do diploma ou certificado, emitido pela instituição responsável. A carga horária considerada é a equivalente à do curso, sendo que </w:t>
      </w:r>
      <w:r w:rsidRPr="00C2446C">
        <w:rPr>
          <w:rFonts w:eastAsiaTheme="minorHAnsi"/>
          <w:szCs w:val="24"/>
          <w:lang w:eastAsia="en-US"/>
        </w:rPr>
        <w:lastRenderedPageBreak/>
        <w:t>a quantidade máxima a ser considerada pelo avaliador é de 20 (vinte) horas, independentemente da quantidade de horas cursadas, neste caso.</w:t>
      </w:r>
    </w:p>
    <w:p w:rsidR="00094E77" w:rsidRPr="00C2446C" w:rsidRDefault="00094E77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2B1DC2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Participação como ouvinte em defesa de Trabalhos de Conclusão de Curso em áreas afins ao curso</w:t>
      </w:r>
      <w:r w:rsidR="009B2F23">
        <w:rPr>
          <w:rFonts w:eastAsiaTheme="minorHAnsi"/>
          <w:b/>
          <w:szCs w:val="24"/>
          <w:lang w:eastAsia="en-US"/>
        </w:rPr>
        <w:t>.</w:t>
      </w:r>
    </w:p>
    <w:p w:rsidR="002B1DC2" w:rsidRPr="00C2446C" w:rsidRDefault="00094E77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No IFMG – </w:t>
      </w:r>
      <w:r w:rsidRPr="00C2446C">
        <w:rPr>
          <w:rFonts w:eastAsiaTheme="minorHAnsi"/>
          <w:i/>
          <w:szCs w:val="24"/>
          <w:lang w:eastAsia="en-US"/>
        </w:rPr>
        <w:t>Campus</w:t>
      </w:r>
      <w:r w:rsidRPr="00C2446C">
        <w:rPr>
          <w:rFonts w:eastAsiaTheme="minorHAnsi"/>
          <w:szCs w:val="24"/>
          <w:lang w:eastAsia="en-US"/>
        </w:rPr>
        <w:t xml:space="preserve"> Avançado Piumhi é permitido ao estudante participar como ouvinte</w:t>
      </w:r>
      <w:r w:rsidR="009B2F23">
        <w:rPr>
          <w:rFonts w:eastAsiaTheme="minorHAnsi"/>
          <w:szCs w:val="24"/>
          <w:lang w:eastAsia="en-US"/>
        </w:rPr>
        <w:t>,</w:t>
      </w:r>
      <w:r w:rsidRPr="00C2446C">
        <w:rPr>
          <w:rFonts w:eastAsiaTheme="minorHAnsi"/>
          <w:szCs w:val="24"/>
          <w:lang w:eastAsia="en-US"/>
        </w:rPr>
        <w:t xml:space="preserve"> nas apresentações de defesa pública do trabalho de conclusão de curso. A participação como ouvinte não dá direito de indagar, participar da arguição ou interromper a apresentação, a qualquer momento. </w:t>
      </w:r>
      <w:r w:rsidR="002B2A51" w:rsidRPr="00C2446C">
        <w:rPr>
          <w:rFonts w:eastAsiaTheme="minorHAnsi"/>
          <w:szCs w:val="24"/>
          <w:lang w:eastAsia="en-US"/>
        </w:rPr>
        <w:t xml:space="preserve">Considera-se, </w:t>
      </w:r>
      <w:r w:rsidR="009B2F23">
        <w:rPr>
          <w:rFonts w:eastAsiaTheme="minorHAnsi"/>
          <w:szCs w:val="24"/>
          <w:lang w:eastAsia="en-US"/>
        </w:rPr>
        <w:t>para fins</w:t>
      </w:r>
      <w:r w:rsidR="002B2A51" w:rsidRPr="00C2446C">
        <w:rPr>
          <w:rFonts w:eastAsiaTheme="minorHAnsi"/>
          <w:szCs w:val="24"/>
          <w:lang w:eastAsia="en-US"/>
        </w:rPr>
        <w:t xml:space="preserve"> de contabilização, como apresentações na área</w:t>
      </w:r>
      <w:r w:rsidR="009B2F23">
        <w:rPr>
          <w:rFonts w:eastAsiaTheme="minorHAnsi"/>
          <w:szCs w:val="24"/>
          <w:lang w:eastAsia="en-US"/>
        </w:rPr>
        <w:t>,</w:t>
      </w:r>
      <w:r w:rsidR="002B2A51" w:rsidRPr="00C2446C">
        <w:rPr>
          <w:rFonts w:eastAsiaTheme="minorHAnsi"/>
          <w:szCs w:val="24"/>
          <w:lang w:eastAsia="en-US"/>
        </w:rPr>
        <w:t xml:space="preserve"> todos os TCCs apresentados por discentes do curso de Engenharia Civil e, como apresentações em áreas afins, os TCCs apresentados por discentes de outros cursos.</w:t>
      </w:r>
    </w:p>
    <w:p w:rsidR="00094E77" w:rsidRPr="00C2446C" w:rsidRDefault="00094E77" w:rsidP="00094E77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deve ser um certificado emitido pela coordenação de curso, assinado pelo coordenador, atestando a participação na defesa. A carga horária considerada é de 2 (duas) horas para apresentações na área e 1 (uma) hora para apresentações em áreas afins. A quantidade máxima a ser considerada pelo avaliador é de </w:t>
      </w:r>
      <w:r w:rsidR="002B2A51" w:rsidRPr="00C2446C">
        <w:rPr>
          <w:rFonts w:eastAsiaTheme="minorHAnsi"/>
          <w:szCs w:val="24"/>
          <w:lang w:eastAsia="en-US"/>
        </w:rPr>
        <w:t>10 (dez)</w:t>
      </w:r>
      <w:r w:rsidRPr="00C2446C">
        <w:rPr>
          <w:rFonts w:eastAsiaTheme="minorHAnsi"/>
          <w:szCs w:val="24"/>
          <w:lang w:eastAsia="en-US"/>
        </w:rPr>
        <w:t xml:space="preserve"> horas, neste caso.</w:t>
      </w:r>
    </w:p>
    <w:p w:rsidR="002B1DC2" w:rsidRPr="00C2446C" w:rsidRDefault="002B1DC2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2B1DC2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Atividades de tutoria</w:t>
      </w:r>
      <w:r w:rsidR="009B2F23">
        <w:rPr>
          <w:rFonts w:eastAsiaTheme="minorHAnsi"/>
          <w:b/>
          <w:szCs w:val="24"/>
          <w:lang w:eastAsia="en-US"/>
        </w:rPr>
        <w:t>.</w:t>
      </w:r>
    </w:p>
    <w:p w:rsidR="00FD5AB7" w:rsidRPr="00C2446C" w:rsidRDefault="001C12CE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>Refere-se a toda atividade de suporte aos discentes, realizada pelo estudante nas disciplinas do curso de Engenharia Civil. Ela pode ser remunerada ou voluntária e é regulamentada pela prestação de contas através do relatório de atividades mensal, entregue ao Setor de Extensão.</w:t>
      </w:r>
    </w:p>
    <w:p w:rsidR="001C12CE" w:rsidRPr="00C2446C" w:rsidRDefault="001C12CE" w:rsidP="001C12CE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é emitido pelo Setor de Extensão do IFMG – </w:t>
      </w:r>
      <w:r w:rsidRPr="00C2446C">
        <w:rPr>
          <w:rFonts w:eastAsiaTheme="minorHAnsi"/>
          <w:i/>
          <w:szCs w:val="24"/>
          <w:lang w:eastAsia="en-US"/>
        </w:rPr>
        <w:t>Campus</w:t>
      </w:r>
      <w:r w:rsidRPr="00C2446C">
        <w:rPr>
          <w:rFonts w:eastAsiaTheme="minorHAnsi"/>
          <w:szCs w:val="24"/>
          <w:lang w:eastAsia="en-US"/>
        </w:rPr>
        <w:t xml:space="preserve"> Avançado Piumhi ou outro setor que se encaixe no fornecimento do mesmo, quando feito em outra instituição. A carga horária considerada para cada </w:t>
      </w:r>
      <w:r w:rsidR="00C67510">
        <w:rPr>
          <w:rFonts w:eastAsiaTheme="minorHAnsi"/>
          <w:szCs w:val="24"/>
          <w:lang w:eastAsia="en-US"/>
        </w:rPr>
        <w:t>atividade de tutoria</w:t>
      </w:r>
      <w:r w:rsidRPr="00C2446C">
        <w:rPr>
          <w:rFonts w:eastAsiaTheme="minorHAnsi"/>
          <w:szCs w:val="24"/>
          <w:lang w:eastAsia="en-US"/>
        </w:rPr>
        <w:t xml:space="preserve"> é </w:t>
      </w:r>
      <w:r w:rsidR="00C67510">
        <w:rPr>
          <w:rFonts w:eastAsiaTheme="minorHAnsi"/>
          <w:szCs w:val="24"/>
          <w:lang w:eastAsia="en-US"/>
        </w:rPr>
        <w:t>relacionada com a modalidade: No caso de tutoria voluntária (sem bolsa), considera-se 20</w:t>
      </w:r>
      <w:r w:rsidR="0050719F">
        <w:rPr>
          <w:rFonts w:eastAsiaTheme="minorHAnsi"/>
          <w:szCs w:val="24"/>
          <w:lang w:eastAsia="en-US"/>
        </w:rPr>
        <w:t xml:space="preserve"> (vinte) </w:t>
      </w:r>
      <w:r w:rsidR="00C67510">
        <w:rPr>
          <w:rFonts w:eastAsiaTheme="minorHAnsi"/>
          <w:szCs w:val="24"/>
          <w:lang w:eastAsia="en-US"/>
        </w:rPr>
        <w:t>h</w:t>
      </w:r>
      <w:r w:rsidR="0050719F">
        <w:rPr>
          <w:rFonts w:eastAsiaTheme="minorHAnsi"/>
          <w:szCs w:val="24"/>
          <w:lang w:eastAsia="en-US"/>
        </w:rPr>
        <w:t>oras</w:t>
      </w:r>
      <w:r w:rsidR="00C67510">
        <w:rPr>
          <w:rFonts w:eastAsiaTheme="minorHAnsi"/>
          <w:szCs w:val="24"/>
          <w:lang w:eastAsia="en-US"/>
        </w:rPr>
        <w:t xml:space="preserve"> por semestre enquanto que; no caso de tutoria com bolsa, considera-se 10 (dez) horas por semestre. A quantidade máxima, para qualquer que seja a modalidade de tutoria </w:t>
      </w:r>
      <w:r w:rsidRPr="00C2446C">
        <w:rPr>
          <w:rFonts w:eastAsiaTheme="minorHAnsi"/>
          <w:szCs w:val="24"/>
          <w:lang w:eastAsia="en-US"/>
        </w:rPr>
        <w:t>20 (vinte) horas.</w:t>
      </w:r>
    </w:p>
    <w:p w:rsidR="00FD5AB7" w:rsidRDefault="00FD5AB7" w:rsidP="00D96F80">
      <w:pPr>
        <w:ind w:firstLine="0"/>
        <w:rPr>
          <w:rFonts w:eastAsiaTheme="minorHAnsi"/>
          <w:szCs w:val="24"/>
          <w:lang w:eastAsia="en-US"/>
        </w:rPr>
      </w:pPr>
    </w:p>
    <w:p w:rsidR="00360AAF" w:rsidRPr="00C2446C" w:rsidRDefault="00360AAF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2B1DC2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lastRenderedPageBreak/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Participação em intercâmbio acadêmico</w:t>
      </w:r>
      <w:r w:rsidR="008C4BB0" w:rsidRPr="00C2446C">
        <w:rPr>
          <w:rFonts w:eastAsiaTheme="minorHAnsi"/>
          <w:szCs w:val="24"/>
          <w:lang w:eastAsia="en-US"/>
        </w:rPr>
        <w:t>.</w:t>
      </w:r>
    </w:p>
    <w:p w:rsidR="005E40AD" w:rsidRPr="00C2446C" w:rsidRDefault="005E40AD" w:rsidP="005E40AD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deve ser uma cópia autenticada do histórico escolar, emitido pela instituição responsável (IFMG ou órgão do exterior) onde se possa verificar a participação em disciplinas realizadas no intercâmbio, ou relatório do intercâmbio, ou uma declaração do professor orientador. A carga horária considerada é a equivalente à </w:t>
      </w:r>
      <w:r w:rsidR="00C47BE8">
        <w:rPr>
          <w:rFonts w:eastAsiaTheme="minorHAnsi"/>
          <w:szCs w:val="24"/>
          <w:lang w:eastAsia="en-US"/>
        </w:rPr>
        <w:t>40</w:t>
      </w:r>
      <w:r w:rsidR="00C47BE8" w:rsidRPr="00C2446C">
        <w:rPr>
          <w:rFonts w:eastAsiaTheme="minorHAnsi"/>
          <w:szCs w:val="24"/>
          <w:lang w:eastAsia="en-US"/>
        </w:rPr>
        <w:t xml:space="preserve"> </w:t>
      </w:r>
      <w:r w:rsidRPr="00C2446C">
        <w:rPr>
          <w:rFonts w:eastAsiaTheme="minorHAnsi"/>
          <w:szCs w:val="24"/>
          <w:lang w:eastAsia="en-US"/>
        </w:rPr>
        <w:t>(</w:t>
      </w:r>
      <w:r w:rsidR="00C47BE8">
        <w:rPr>
          <w:rFonts w:eastAsiaTheme="minorHAnsi"/>
          <w:szCs w:val="24"/>
          <w:lang w:eastAsia="en-US"/>
        </w:rPr>
        <w:t>quare</w:t>
      </w:r>
      <w:r w:rsidR="00C47BE8" w:rsidRPr="00C2446C">
        <w:rPr>
          <w:rFonts w:eastAsiaTheme="minorHAnsi"/>
          <w:szCs w:val="24"/>
          <w:lang w:eastAsia="en-US"/>
        </w:rPr>
        <w:t>nta</w:t>
      </w:r>
      <w:r w:rsidRPr="00C2446C">
        <w:rPr>
          <w:rFonts w:eastAsiaTheme="minorHAnsi"/>
          <w:szCs w:val="24"/>
          <w:lang w:eastAsia="en-US"/>
        </w:rPr>
        <w:t>) horas</w:t>
      </w:r>
      <w:r w:rsidR="00C47BE8">
        <w:rPr>
          <w:rFonts w:eastAsiaTheme="minorHAnsi"/>
          <w:szCs w:val="24"/>
          <w:lang w:eastAsia="en-US"/>
        </w:rPr>
        <w:t xml:space="preserve"> por semestre</w:t>
      </w:r>
      <w:r w:rsidRPr="00C2446C">
        <w:rPr>
          <w:rFonts w:eastAsiaTheme="minorHAnsi"/>
          <w:szCs w:val="24"/>
          <w:lang w:eastAsia="en-US"/>
        </w:rPr>
        <w:t>, sendo que a quantidade máxima a ser considerada pelo avaliador</w:t>
      </w:r>
      <w:r w:rsidR="00C47BE8">
        <w:rPr>
          <w:rFonts w:eastAsiaTheme="minorHAnsi"/>
          <w:szCs w:val="24"/>
          <w:lang w:eastAsia="en-US"/>
        </w:rPr>
        <w:t>, durante o intercâmbio todo,</w:t>
      </w:r>
      <w:r w:rsidRPr="00C2446C">
        <w:rPr>
          <w:rFonts w:eastAsiaTheme="minorHAnsi"/>
          <w:szCs w:val="24"/>
          <w:lang w:eastAsia="en-US"/>
        </w:rPr>
        <w:t xml:space="preserve"> é de </w:t>
      </w:r>
      <w:r w:rsidR="00F7014B" w:rsidRPr="00C2446C">
        <w:rPr>
          <w:rFonts w:eastAsiaTheme="minorHAnsi"/>
          <w:szCs w:val="24"/>
          <w:lang w:eastAsia="en-US"/>
        </w:rPr>
        <w:t>80 (oitenta)</w:t>
      </w:r>
      <w:r w:rsidRPr="00C2446C">
        <w:rPr>
          <w:rFonts w:eastAsiaTheme="minorHAnsi"/>
          <w:szCs w:val="24"/>
          <w:lang w:eastAsia="en-US"/>
        </w:rPr>
        <w:t xml:space="preserve"> horas, independentemente da quantidade de disciplinas cursadas, neste caso.</w:t>
      </w:r>
    </w:p>
    <w:p w:rsidR="00C70219" w:rsidRDefault="00C70219" w:rsidP="00C70219">
      <w:pPr>
        <w:ind w:firstLine="0"/>
        <w:rPr>
          <w:rFonts w:eastAsiaTheme="minorHAnsi"/>
          <w:szCs w:val="24"/>
          <w:lang w:eastAsia="en-US"/>
        </w:rPr>
      </w:pPr>
    </w:p>
    <w:p w:rsidR="00C70219" w:rsidRPr="00C2446C" w:rsidRDefault="00C70219" w:rsidP="00C70219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>
        <w:rPr>
          <w:rFonts w:eastAsiaTheme="minorHAnsi"/>
          <w:b/>
          <w:szCs w:val="24"/>
          <w:lang w:eastAsia="en-US"/>
        </w:rPr>
        <w:t>Estágio extracurricular</w:t>
      </w:r>
    </w:p>
    <w:p w:rsidR="00C70219" w:rsidRPr="00C2446C" w:rsidRDefault="00C70219" w:rsidP="00C70219">
      <w:pPr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São considerados apenas os estágios em empresas que tenham convênio com o </w:t>
      </w:r>
      <w:r w:rsidRPr="00C2446C">
        <w:rPr>
          <w:rFonts w:eastAsiaTheme="minorHAnsi"/>
          <w:szCs w:val="24"/>
          <w:lang w:eastAsia="en-US"/>
        </w:rPr>
        <w:t xml:space="preserve">IFMG - </w:t>
      </w:r>
      <w:r w:rsidRPr="00C2446C">
        <w:rPr>
          <w:rFonts w:eastAsiaTheme="minorHAnsi"/>
          <w:i/>
          <w:szCs w:val="24"/>
          <w:lang w:eastAsia="en-US"/>
        </w:rPr>
        <w:t>Campus</w:t>
      </w:r>
      <w:r w:rsidRPr="00C2446C">
        <w:rPr>
          <w:rFonts w:eastAsiaTheme="minorHAnsi"/>
          <w:szCs w:val="24"/>
          <w:lang w:eastAsia="en-US"/>
        </w:rPr>
        <w:t xml:space="preserve"> Avançado Piumhi. </w:t>
      </w:r>
      <w:r>
        <w:rPr>
          <w:rFonts w:eastAsiaTheme="minorHAnsi"/>
          <w:szCs w:val="24"/>
          <w:lang w:eastAsia="en-US"/>
        </w:rPr>
        <w:t>São definidos como estágios extracurriculares os que não podem ser aproveitados</w:t>
      </w:r>
      <w:r w:rsidR="00DC195B">
        <w:rPr>
          <w:rFonts w:eastAsiaTheme="minorHAnsi"/>
          <w:szCs w:val="24"/>
          <w:lang w:eastAsia="en-US"/>
        </w:rPr>
        <w:t xml:space="preserve"> como obrigatórios</w:t>
      </w:r>
      <w:r w:rsidRPr="00C2446C">
        <w:rPr>
          <w:rFonts w:eastAsiaTheme="minorHAnsi"/>
          <w:szCs w:val="24"/>
          <w:lang w:eastAsia="en-US"/>
        </w:rPr>
        <w:t>.</w:t>
      </w:r>
    </w:p>
    <w:p w:rsidR="00C70219" w:rsidRPr="00C2446C" w:rsidRDefault="00C70219" w:rsidP="00C70219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O comprovante deve ser uma </w:t>
      </w:r>
      <w:r w:rsidR="00DC195B">
        <w:rPr>
          <w:rFonts w:eastAsiaTheme="minorHAnsi"/>
          <w:szCs w:val="24"/>
          <w:lang w:eastAsia="en-US"/>
        </w:rPr>
        <w:t>declaração emitida pelo Setor de Extensão</w:t>
      </w:r>
      <w:r w:rsidRPr="00C2446C">
        <w:rPr>
          <w:rFonts w:eastAsiaTheme="minorHAnsi"/>
          <w:szCs w:val="24"/>
          <w:lang w:eastAsia="en-US"/>
        </w:rPr>
        <w:t>. A carga horár</w:t>
      </w:r>
      <w:r w:rsidR="00777D4E">
        <w:rPr>
          <w:rFonts w:eastAsiaTheme="minorHAnsi"/>
          <w:szCs w:val="24"/>
          <w:lang w:eastAsia="en-US"/>
        </w:rPr>
        <w:t>ia considerada é: a carga horária equivalente ao do estágio multiplicada pelo fator 0,25. A</w:t>
      </w:r>
      <w:r w:rsidRPr="00C2446C">
        <w:rPr>
          <w:rFonts w:eastAsiaTheme="minorHAnsi"/>
          <w:szCs w:val="24"/>
          <w:lang w:eastAsia="en-US"/>
        </w:rPr>
        <w:t xml:space="preserve"> quantidade máxima a ser considerada pelo avaliador é de </w:t>
      </w:r>
      <w:r w:rsidR="00777D4E">
        <w:rPr>
          <w:rFonts w:eastAsiaTheme="minorHAnsi"/>
          <w:szCs w:val="24"/>
          <w:lang w:eastAsia="en-US"/>
        </w:rPr>
        <w:t>30</w:t>
      </w:r>
      <w:r w:rsidRPr="00C2446C">
        <w:rPr>
          <w:rFonts w:eastAsiaTheme="minorHAnsi"/>
          <w:szCs w:val="24"/>
          <w:lang w:eastAsia="en-US"/>
        </w:rPr>
        <w:t xml:space="preserve"> (</w:t>
      </w:r>
      <w:r w:rsidR="00777D4E">
        <w:rPr>
          <w:rFonts w:eastAsiaTheme="minorHAnsi"/>
          <w:szCs w:val="24"/>
          <w:lang w:eastAsia="en-US"/>
        </w:rPr>
        <w:t>trinta</w:t>
      </w:r>
      <w:r w:rsidRPr="00C2446C">
        <w:rPr>
          <w:rFonts w:eastAsiaTheme="minorHAnsi"/>
          <w:szCs w:val="24"/>
          <w:lang w:eastAsia="en-US"/>
        </w:rPr>
        <w:t xml:space="preserve">) horas, independentemente da quantidade </w:t>
      </w:r>
      <w:r w:rsidR="00777D4E">
        <w:rPr>
          <w:rFonts w:eastAsiaTheme="minorHAnsi"/>
          <w:szCs w:val="24"/>
          <w:lang w:eastAsia="en-US"/>
        </w:rPr>
        <w:t>horas estagiadas</w:t>
      </w:r>
      <w:r w:rsidRPr="00C2446C">
        <w:rPr>
          <w:rFonts w:eastAsiaTheme="minorHAnsi"/>
          <w:szCs w:val="24"/>
          <w:lang w:eastAsia="en-US"/>
        </w:rPr>
        <w:t>, neste caso.</w:t>
      </w:r>
    </w:p>
    <w:p w:rsidR="006F070B" w:rsidRPr="00C2446C" w:rsidRDefault="006F070B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2B1DC2" w:rsidP="00D96F80">
      <w:pPr>
        <w:ind w:firstLine="0"/>
        <w:rPr>
          <w:rFonts w:eastAsiaTheme="minorHAnsi"/>
          <w:b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Participação em Diretório Acadêmico</w:t>
      </w:r>
      <w:r w:rsidR="009B2F23">
        <w:rPr>
          <w:rFonts w:eastAsiaTheme="minorHAnsi"/>
          <w:b/>
          <w:szCs w:val="24"/>
          <w:lang w:eastAsia="en-US"/>
        </w:rPr>
        <w:t>.</w:t>
      </w:r>
    </w:p>
    <w:p w:rsidR="00A34E59" w:rsidRPr="00C2446C" w:rsidRDefault="00A34E59" w:rsidP="00A34E59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>Caracteriza-se como Diretório Acadêmico – D.A. (para contabilização das atividades complementares) um</w:t>
      </w:r>
      <w:r w:rsidR="00DC4E9A" w:rsidRPr="00C2446C">
        <w:rPr>
          <w:rFonts w:eastAsiaTheme="minorHAnsi"/>
          <w:szCs w:val="24"/>
          <w:lang w:eastAsia="en-US"/>
        </w:rPr>
        <w:t xml:space="preserve"> órgão de representatividade discente, com o funcionamento formalizado e reconhecido na instituição.</w:t>
      </w:r>
    </w:p>
    <w:p w:rsidR="00A34E59" w:rsidRPr="00C2446C" w:rsidRDefault="00A34E59" w:rsidP="00A34E59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 comprovação é emitida pelo </w:t>
      </w:r>
      <w:r w:rsidR="00DC4E9A" w:rsidRPr="00C2446C">
        <w:rPr>
          <w:rFonts w:eastAsiaTheme="minorHAnsi"/>
          <w:szCs w:val="24"/>
          <w:lang w:eastAsia="en-US"/>
        </w:rPr>
        <w:t>próprio Diretório Acadêmico, através de certificado ou atestado assinado pelo presidente do órgão</w:t>
      </w:r>
      <w:r w:rsidR="00F65E82" w:rsidRPr="00C2446C">
        <w:rPr>
          <w:rFonts w:eastAsiaTheme="minorHAnsi"/>
          <w:szCs w:val="24"/>
          <w:lang w:eastAsia="en-US"/>
        </w:rPr>
        <w:t>, que se responsabiliza pela veracidade das informações</w:t>
      </w:r>
      <w:r w:rsidR="00DC4E9A" w:rsidRPr="00C2446C">
        <w:rPr>
          <w:rFonts w:eastAsiaTheme="minorHAnsi"/>
          <w:szCs w:val="24"/>
          <w:lang w:eastAsia="en-US"/>
        </w:rPr>
        <w:t>.</w:t>
      </w:r>
      <w:r w:rsidRPr="00C2446C">
        <w:rPr>
          <w:rFonts w:eastAsiaTheme="minorHAnsi"/>
          <w:szCs w:val="24"/>
          <w:lang w:eastAsia="en-US"/>
        </w:rPr>
        <w:t xml:space="preserve"> A carga horária considerada para </w:t>
      </w:r>
      <w:r w:rsidR="002C3EA9" w:rsidRPr="00C2446C">
        <w:rPr>
          <w:rFonts w:eastAsiaTheme="minorHAnsi"/>
          <w:szCs w:val="24"/>
          <w:lang w:eastAsia="en-US"/>
        </w:rPr>
        <w:t xml:space="preserve">participação </w:t>
      </w:r>
      <w:r w:rsidRPr="00C2446C">
        <w:rPr>
          <w:rFonts w:eastAsiaTheme="minorHAnsi"/>
          <w:szCs w:val="24"/>
          <w:lang w:eastAsia="en-US"/>
        </w:rPr>
        <w:t xml:space="preserve">é equivalente </w:t>
      </w:r>
      <w:r w:rsidR="0005018D">
        <w:rPr>
          <w:rFonts w:eastAsiaTheme="minorHAnsi"/>
          <w:szCs w:val="24"/>
          <w:lang w:eastAsia="en-US"/>
        </w:rPr>
        <w:t>a 2 (duas)</w:t>
      </w:r>
      <w:r w:rsidRPr="00C2446C">
        <w:rPr>
          <w:rFonts w:eastAsiaTheme="minorHAnsi"/>
          <w:szCs w:val="24"/>
          <w:lang w:eastAsia="en-US"/>
        </w:rPr>
        <w:t xml:space="preserve"> horas</w:t>
      </w:r>
      <w:r w:rsidR="0005018D">
        <w:rPr>
          <w:rFonts w:eastAsiaTheme="minorHAnsi"/>
          <w:szCs w:val="24"/>
          <w:lang w:eastAsia="en-US"/>
        </w:rPr>
        <w:t xml:space="preserve"> por mês de participação, </w:t>
      </w:r>
      <w:r w:rsidRPr="00C2446C">
        <w:rPr>
          <w:rFonts w:eastAsiaTheme="minorHAnsi"/>
          <w:szCs w:val="24"/>
          <w:lang w:eastAsia="en-US"/>
        </w:rPr>
        <w:t>sendo que a quantidade máxima a ser considerada pelo avaliador é de 20 (vinte) horas</w:t>
      </w:r>
      <w:r w:rsidR="00981BCB">
        <w:rPr>
          <w:rFonts w:eastAsiaTheme="minorHAnsi"/>
          <w:szCs w:val="24"/>
          <w:lang w:eastAsia="en-US"/>
        </w:rPr>
        <w:t>, independente do período do mandato</w:t>
      </w:r>
      <w:r w:rsidR="004549F3">
        <w:rPr>
          <w:rFonts w:eastAsiaTheme="minorHAnsi"/>
          <w:szCs w:val="24"/>
          <w:lang w:eastAsia="en-US"/>
        </w:rPr>
        <w:t xml:space="preserve"> ou do cargo ocupado</w:t>
      </w:r>
      <w:r w:rsidR="0005018D">
        <w:rPr>
          <w:rFonts w:eastAsiaTheme="minorHAnsi"/>
          <w:szCs w:val="24"/>
          <w:lang w:eastAsia="en-US"/>
        </w:rPr>
        <w:t>.</w:t>
      </w:r>
    </w:p>
    <w:p w:rsidR="00A34E59" w:rsidRDefault="00A34E59" w:rsidP="00D96F80">
      <w:pPr>
        <w:ind w:firstLine="0"/>
        <w:rPr>
          <w:rFonts w:eastAsiaTheme="minorHAnsi"/>
          <w:szCs w:val="24"/>
          <w:lang w:eastAsia="en-US"/>
        </w:rPr>
      </w:pPr>
    </w:p>
    <w:p w:rsidR="00360AAF" w:rsidRDefault="00360AAF" w:rsidP="00D96F80">
      <w:pPr>
        <w:ind w:firstLine="0"/>
        <w:rPr>
          <w:rFonts w:eastAsiaTheme="minorHAnsi"/>
          <w:szCs w:val="24"/>
          <w:lang w:eastAsia="en-US"/>
        </w:rPr>
      </w:pPr>
    </w:p>
    <w:p w:rsidR="00360AAF" w:rsidRPr="00C2446C" w:rsidRDefault="00360AAF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2B1DC2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lastRenderedPageBreak/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>Participação em Empresas Juniores</w:t>
      </w:r>
      <w:r w:rsidR="009B2F23">
        <w:rPr>
          <w:rFonts w:eastAsiaTheme="minorHAnsi"/>
          <w:b/>
          <w:szCs w:val="24"/>
          <w:lang w:eastAsia="en-US"/>
        </w:rPr>
        <w:t>.</w:t>
      </w:r>
    </w:p>
    <w:p w:rsidR="00930950" w:rsidRPr="00C2446C" w:rsidRDefault="00320FCA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Caracteriza-se como </w:t>
      </w:r>
      <w:r w:rsidR="00930950" w:rsidRPr="00C2446C">
        <w:rPr>
          <w:rFonts w:eastAsiaTheme="minorHAnsi"/>
          <w:szCs w:val="24"/>
          <w:lang w:eastAsia="en-US"/>
        </w:rPr>
        <w:t>Empresa</w:t>
      </w:r>
      <w:r w:rsidRPr="00C2446C">
        <w:rPr>
          <w:rFonts w:eastAsiaTheme="minorHAnsi"/>
          <w:szCs w:val="24"/>
          <w:lang w:eastAsia="en-US"/>
        </w:rPr>
        <w:t xml:space="preserve"> Jú</w:t>
      </w:r>
      <w:r w:rsidR="00930950" w:rsidRPr="00C2446C">
        <w:rPr>
          <w:rFonts w:eastAsiaTheme="minorHAnsi"/>
          <w:szCs w:val="24"/>
          <w:lang w:eastAsia="en-US"/>
        </w:rPr>
        <w:t xml:space="preserve">nior </w:t>
      </w:r>
      <w:r w:rsidRPr="00C2446C">
        <w:rPr>
          <w:rFonts w:eastAsiaTheme="minorHAnsi"/>
          <w:szCs w:val="24"/>
          <w:lang w:eastAsia="en-US"/>
        </w:rPr>
        <w:t>– E</w:t>
      </w:r>
      <w:r w:rsidR="00A34E59" w:rsidRPr="00C2446C">
        <w:rPr>
          <w:rFonts w:eastAsiaTheme="minorHAnsi"/>
          <w:szCs w:val="24"/>
          <w:lang w:eastAsia="en-US"/>
        </w:rPr>
        <w:t>.</w:t>
      </w:r>
      <w:r w:rsidRPr="00C2446C">
        <w:rPr>
          <w:rFonts w:eastAsiaTheme="minorHAnsi"/>
          <w:szCs w:val="24"/>
          <w:lang w:eastAsia="en-US"/>
        </w:rPr>
        <w:t>J</w:t>
      </w:r>
      <w:r w:rsidR="00A34E59" w:rsidRPr="00C2446C">
        <w:rPr>
          <w:rFonts w:eastAsiaTheme="minorHAnsi"/>
          <w:szCs w:val="24"/>
          <w:lang w:eastAsia="en-US"/>
        </w:rPr>
        <w:t>.</w:t>
      </w:r>
      <w:r w:rsidRPr="00C2446C">
        <w:rPr>
          <w:rFonts w:eastAsiaTheme="minorHAnsi"/>
          <w:szCs w:val="24"/>
          <w:lang w:eastAsia="en-US"/>
        </w:rPr>
        <w:t xml:space="preserve"> (para contabilização das atividades complementares) um grupo</w:t>
      </w:r>
      <w:r w:rsidR="00930950" w:rsidRPr="00C2446C">
        <w:rPr>
          <w:rFonts w:eastAsiaTheme="minorHAnsi"/>
          <w:szCs w:val="24"/>
          <w:lang w:eastAsia="en-US"/>
        </w:rPr>
        <w:t xml:space="preserve"> de estudantes empreendedores que são orientados por um grupo d</w:t>
      </w:r>
      <w:r w:rsidRPr="00C2446C">
        <w:rPr>
          <w:rFonts w:eastAsiaTheme="minorHAnsi"/>
          <w:szCs w:val="24"/>
          <w:lang w:eastAsia="en-US"/>
        </w:rPr>
        <w:t xml:space="preserve">ocente, </w:t>
      </w:r>
      <w:r w:rsidR="009B2F23">
        <w:rPr>
          <w:rFonts w:eastAsiaTheme="minorHAnsi"/>
          <w:szCs w:val="24"/>
          <w:lang w:eastAsia="en-US"/>
        </w:rPr>
        <w:t>a</w:t>
      </w:r>
      <w:r w:rsidR="009B2F23" w:rsidRPr="00C2446C">
        <w:rPr>
          <w:rFonts w:eastAsiaTheme="minorHAnsi"/>
          <w:szCs w:val="24"/>
          <w:lang w:eastAsia="en-US"/>
        </w:rPr>
        <w:t xml:space="preserve"> </w:t>
      </w:r>
      <w:r w:rsidR="00930950" w:rsidRPr="00C2446C">
        <w:rPr>
          <w:rFonts w:eastAsiaTheme="minorHAnsi"/>
          <w:szCs w:val="24"/>
          <w:lang w:eastAsia="en-US"/>
        </w:rPr>
        <w:t>qual é oficializada para o funcionamento, prestando serviços à comunidade externa.</w:t>
      </w:r>
      <w:r w:rsidRPr="00C2446C">
        <w:rPr>
          <w:rFonts w:eastAsiaTheme="minorHAnsi"/>
          <w:szCs w:val="24"/>
          <w:lang w:eastAsia="en-US"/>
        </w:rPr>
        <w:t xml:space="preserve"> A Empresa Júnior é dividida em setores internos e existe um processo seletivo para compor o grupo.</w:t>
      </w:r>
    </w:p>
    <w:p w:rsidR="007F1730" w:rsidRPr="00C2446C" w:rsidRDefault="007F1730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 comprovação é emitida pelo Setor de extensão do IFMG – </w:t>
      </w:r>
      <w:r w:rsidRPr="00C2446C">
        <w:rPr>
          <w:rFonts w:eastAsiaTheme="minorHAnsi"/>
          <w:i/>
          <w:szCs w:val="24"/>
          <w:lang w:eastAsia="en-US"/>
        </w:rPr>
        <w:t>Campus</w:t>
      </w:r>
      <w:r w:rsidRPr="00C2446C">
        <w:rPr>
          <w:rFonts w:eastAsiaTheme="minorHAnsi"/>
          <w:szCs w:val="24"/>
          <w:lang w:eastAsia="en-US"/>
        </w:rPr>
        <w:t xml:space="preserve"> Avançado Piumhi. </w:t>
      </w:r>
      <w:r w:rsidR="004549F3" w:rsidRPr="00C2446C">
        <w:rPr>
          <w:rFonts w:eastAsiaTheme="minorHAnsi"/>
          <w:szCs w:val="24"/>
          <w:lang w:eastAsia="en-US"/>
        </w:rPr>
        <w:t xml:space="preserve">A carga horária considerada para participação é equivalente </w:t>
      </w:r>
      <w:r w:rsidR="004549F3">
        <w:rPr>
          <w:rFonts w:eastAsiaTheme="minorHAnsi"/>
          <w:szCs w:val="24"/>
          <w:lang w:eastAsia="en-US"/>
        </w:rPr>
        <w:t>a 2 (duas)</w:t>
      </w:r>
      <w:r w:rsidR="004549F3" w:rsidRPr="00C2446C">
        <w:rPr>
          <w:rFonts w:eastAsiaTheme="minorHAnsi"/>
          <w:szCs w:val="24"/>
          <w:lang w:eastAsia="en-US"/>
        </w:rPr>
        <w:t xml:space="preserve"> horas</w:t>
      </w:r>
      <w:r w:rsidR="004549F3">
        <w:rPr>
          <w:rFonts w:eastAsiaTheme="minorHAnsi"/>
          <w:szCs w:val="24"/>
          <w:lang w:eastAsia="en-US"/>
        </w:rPr>
        <w:t xml:space="preserve"> por mês de participação, </w:t>
      </w:r>
      <w:r w:rsidR="004549F3" w:rsidRPr="00C2446C">
        <w:rPr>
          <w:rFonts w:eastAsiaTheme="minorHAnsi"/>
          <w:szCs w:val="24"/>
          <w:lang w:eastAsia="en-US"/>
        </w:rPr>
        <w:t>sendo que a quantidade máxima a ser considerada pelo avaliador é de 20 (vinte) horas</w:t>
      </w:r>
      <w:r w:rsidR="004549F3">
        <w:rPr>
          <w:rFonts w:eastAsiaTheme="minorHAnsi"/>
          <w:szCs w:val="24"/>
          <w:lang w:eastAsia="en-US"/>
        </w:rPr>
        <w:t>, independente do período do mandato ou do cargo ocupado</w:t>
      </w:r>
      <w:r w:rsidRPr="00C2446C">
        <w:rPr>
          <w:rFonts w:eastAsiaTheme="minorHAnsi"/>
          <w:szCs w:val="24"/>
          <w:lang w:eastAsia="en-US"/>
        </w:rPr>
        <w:t>.</w:t>
      </w:r>
    </w:p>
    <w:p w:rsidR="00930950" w:rsidRPr="00C2446C" w:rsidRDefault="00930950" w:rsidP="00D96F80">
      <w:pPr>
        <w:ind w:firstLine="0"/>
        <w:rPr>
          <w:rFonts w:eastAsiaTheme="minorHAnsi"/>
          <w:szCs w:val="24"/>
          <w:lang w:eastAsia="en-US"/>
        </w:rPr>
      </w:pPr>
    </w:p>
    <w:p w:rsidR="008C4BB0" w:rsidRPr="00C2446C" w:rsidRDefault="002B1DC2" w:rsidP="00D96F80">
      <w:pPr>
        <w:ind w:firstLine="0"/>
        <w:rPr>
          <w:rFonts w:eastAsiaTheme="minorHAnsi"/>
          <w:szCs w:val="24"/>
          <w:lang w:eastAsia="en-US"/>
        </w:rPr>
      </w:pPr>
      <w:r w:rsidRPr="00C2446C">
        <w:rPr>
          <w:rFonts w:eastAsiaTheme="minorHAnsi"/>
          <w:szCs w:val="24"/>
          <w:lang w:eastAsia="en-US"/>
        </w:rPr>
        <w:t xml:space="preserve">ATIVIDADE: </w:t>
      </w:r>
      <w:r w:rsidR="008C4BB0" w:rsidRPr="00C2446C">
        <w:rPr>
          <w:rFonts w:eastAsiaTheme="minorHAnsi"/>
          <w:b/>
          <w:szCs w:val="24"/>
          <w:lang w:eastAsia="en-US"/>
        </w:rPr>
        <w:t xml:space="preserve">Participação em comissões do IFMG – </w:t>
      </w:r>
      <w:r w:rsidR="008C4BB0" w:rsidRPr="00C2446C">
        <w:rPr>
          <w:rFonts w:eastAsiaTheme="minorHAnsi"/>
          <w:b/>
          <w:i/>
          <w:szCs w:val="24"/>
          <w:lang w:eastAsia="en-US"/>
        </w:rPr>
        <w:t>Campus</w:t>
      </w:r>
      <w:r w:rsidR="008C4BB0" w:rsidRPr="00C2446C">
        <w:rPr>
          <w:rFonts w:eastAsiaTheme="minorHAnsi"/>
          <w:b/>
          <w:szCs w:val="24"/>
          <w:lang w:eastAsia="en-US"/>
        </w:rPr>
        <w:t xml:space="preserve"> Avançado Piumhi</w:t>
      </w:r>
      <w:r w:rsidR="009B2F23">
        <w:rPr>
          <w:rFonts w:eastAsiaTheme="minorHAnsi"/>
          <w:b/>
          <w:szCs w:val="24"/>
          <w:lang w:eastAsia="en-US"/>
        </w:rPr>
        <w:t>.</w:t>
      </w:r>
    </w:p>
    <w:p w:rsidR="008C4BB0" w:rsidRPr="00C2446C" w:rsidRDefault="00EF3DF2" w:rsidP="00D96F80">
      <w:pPr>
        <w:ind w:firstLine="0"/>
        <w:rPr>
          <w:szCs w:val="24"/>
        </w:rPr>
      </w:pPr>
      <w:r w:rsidRPr="00C2446C">
        <w:rPr>
          <w:szCs w:val="24"/>
        </w:rPr>
        <w:t xml:space="preserve">Compreende as atividades em que os discentes participam no âmbito administrativo/organizacional do IFMG – </w:t>
      </w:r>
      <w:r w:rsidRPr="00C2446C">
        <w:rPr>
          <w:i/>
          <w:szCs w:val="24"/>
        </w:rPr>
        <w:t>Campus</w:t>
      </w:r>
      <w:r w:rsidRPr="00C2446C">
        <w:rPr>
          <w:szCs w:val="24"/>
        </w:rPr>
        <w:t xml:space="preserve"> Avançado Piumhi, em que se faz necessária a participação de um representante discente.</w:t>
      </w:r>
    </w:p>
    <w:p w:rsidR="00EF3DF2" w:rsidRPr="00C2446C" w:rsidRDefault="00EF3DF2" w:rsidP="00D96F80">
      <w:pPr>
        <w:ind w:firstLine="0"/>
        <w:rPr>
          <w:szCs w:val="24"/>
        </w:rPr>
      </w:pPr>
      <w:r w:rsidRPr="00C2446C">
        <w:rPr>
          <w:szCs w:val="24"/>
        </w:rPr>
        <w:t xml:space="preserve">Atividades como “Comissão </w:t>
      </w:r>
      <w:r w:rsidR="009B2F23">
        <w:rPr>
          <w:szCs w:val="24"/>
        </w:rPr>
        <w:t>E</w:t>
      </w:r>
      <w:r w:rsidRPr="00C2446C">
        <w:rPr>
          <w:szCs w:val="24"/>
        </w:rPr>
        <w:t>leitoral”, “Representação em Conselho Superior”, “Representação em Colegiado de Curso” e afins fazem parte deste item.</w:t>
      </w:r>
    </w:p>
    <w:p w:rsidR="00EF3DF2" w:rsidRPr="00C2446C" w:rsidRDefault="00EF3DF2" w:rsidP="00D96F80">
      <w:pPr>
        <w:ind w:firstLine="0"/>
        <w:rPr>
          <w:szCs w:val="24"/>
        </w:rPr>
      </w:pPr>
      <w:r w:rsidRPr="00C2446C">
        <w:rPr>
          <w:szCs w:val="24"/>
        </w:rPr>
        <w:t>A comprovação é realizada através da portaria de designação, na forma impressa. A carga horária para cada atividade é de 5 (cinco) horas por portaria, independente da sua duração. A carga horária máxima é 10 (dez) horas.</w:t>
      </w:r>
    </w:p>
    <w:p w:rsidR="00DE577D" w:rsidRPr="00C2446C" w:rsidRDefault="00DE577D" w:rsidP="00D96F80">
      <w:pPr>
        <w:ind w:firstLine="0"/>
        <w:rPr>
          <w:szCs w:val="24"/>
        </w:rPr>
      </w:pPr>
    </w:p>
    <w:p w:rsidR="00A176BF" w:rsidRDefault="00A176BF" w:rsidP="00D96F80">
      <w:pPr>
        <w:ind w:firstLine="0"/>
        <w:rPr>
          <w:szCs w:val="24"/>
        </w:rPr>
      </w:pPr>
    </w:p>
    <w:p w:rsidR="00A176BF" w:rsidRDefault="00A176BF" w:rsidP="00D96F80">
      <w:pPr>
        <w:ind w:firstLine="0"/>
        <w:rPr>
          <w:szCs w:val="24"/>
        </w:rPr>
      </w:pPr>
    </w:p>
    <w:p w:rsidR="00A176BF" w:rsidRDefault="00A176BF" w:rsidP="00D96F80">
      <w:pPr>
        <w:ind w:firstLine="0"/>
        <w:rPr>
          <w:szCs w:val="24"/>
        </w:rPr>
      </w:pPr>
    </w:p>
    <w:p w:rsidR="00A176BF" w:rsidRDefault="00A176BF" w:rsidP="00D96F80">
      <w:pPr>
        <w:ind w:firstLine="0"/>
        <w:rPr>
          <w:szCs w:val="24"/>
        </w:rPr>
      </w:pPr>
    </w:p>
    <w:p w:rsidR="00A176BF" w:rsidRDefault="00A176BF" w:rsidP="00D96F80">
      <w:pPr>
        <w:ind w:firstLine="0"/>
        <w:rPr>
          <w:szCs w:val="24"/>
        </w:rPr>
      </w:pPr>
    </w:p>
    <w:p w:rsidR="00A176BF" w:rsidRPr="00C2446C" w:rsidRDefault="00A176BF" w:rsidP="00D96F80">
      <w:pPr>
        <w:ind w:firstLine="0"/>
        <w:rPr>
          <w:szCs w:val="24"/>
        </w:rPr>
      </w:pPr>
    </w:p>
    <w:p w:rsidR="00E85BA6" w:rsidRPr="00C2446C" w:rsidRDefault="00E85BA6" w:rsidP="00D96F80">
      <w:pPr>
        <w:ind w:firstLine="0"/>
        <w:rPr>
          <w:szCs w:val="24"/>
        </w:rPr>
      </w:pPr>
      <w:bookmarkStart w:id="0" w:name="_GoBack"/>
      <w:bookmarkEnd w:id="0"/>
    </w:p>
    <w:sectPr w:rsidR="00E85BA6" w:rsidRPr="00C24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67" w:rsidRDefault="00C76267" w:rsidP="009B2F23">
      <w:pPr>
        <w:spacing w:before="0" w:after="0" w:line="240" w:lineRule="auto"/>
      </w:pPr>
      <w:r>
        <w:separator/>
      </w:r>
    </w:p>
  </w:endnote>
  <w:endnote w:type="continuationSeparator" w:id="0">
    <w:p w:rsidR="00C76267" w:rsidRDefault="00C76267" w:rsidP="009B2F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67" w:rsidRDefault="00C76267" w:rsidP="009B2F23">
      <w:pPr>
        <w:spacing w:before="0" w:after="0" w:line="240" w:lineRule="auto"/>
      </w:pPr>
      <w:r>
        <w:separator/>
      </w:r>
    </w:p>
  </w:footnote>
  <w:footnote w:type="continuationSeparator" w:id="0">
    <w:p w:rsidR="00C76267" w:rsidRDefault="00C76267" w:rsidP="009B2F23">
      <w:pPr>
        <w:spacing w:before="0" w:after="0" w:line="240" w:lineRule="auto"/>
      </w:pPr>
      <w:r>
        <w:continuationSeparator/>
      </w:r>
    </w:p>
  </w:footnote>
  <w:footnote w:id="1">
    <w:p w:rsidR="00C70219" w:rsidRDefault="00C70219">
      <w:pPr>
        <w:pStyle w:val="Textodenotaderodap"/>
      </w:pPr>
      <w:r>
        <w:rPr>
          <w:rStyle w:val="Refdenotaderodap"/>
        </w:rPr>
        <w:footnoteRef/>
      </w:r>
      <w:r>
        <w:t xml:space="preserve"> Educação à Distância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C6"/>
    <w:rsid w:val="00003B81"/>
    <w:rsid w:val="0004289E"/>
    <w:rsid w:val="0005018D"/>
    <w:rsid w:val="0005057E"/>
    <w:rsid w:val="000555A0"/>
    <w:rsid w:val="00094E77"/>
    <w:rsid w:val="000B6ABB"/>
    <w:rsid w:val="000D493F"/>
    <w:rsid w:val="00104BB9"/>
    <w:rsid w:val="001218F0"/>
    <w:rsid w:val="0016227B"/>
    <w:rsid w:val="001742E3"/>
    <w:rsid w:val="0017601B"/>
    <w:rsid w:val="001C12CE"/>
    <w:rsid w:val="001E4DDA"/>
    <w:rsid w:val="00261F70"/>
    <w:rsid w:val="00271579"/>
    <w:rsid w:val="00274B12"/>
    <w:rsid w:val="00282B17"/>
    <w:rsid w:val="002B1DC2"/>
    <w:rsid w:val="002B2A51"/>
    <w:rsid w:val="002C2822"/>
    <w:rsid w:val="002C3EA9"/>
    <w:rsid w:val="002D7E17"/>
    <w:rsid w:val="002F40F5"/>
    <w:rsid w:val="0030260D"/>
    <w:rsid w:val="00313F01"/>
    <w:rsid w:val="00320FCA"/>
    <w:rsid w:val="00322F92"/>
    <w:rsid w:val="00360AAF"/>
    <w:rsid w:val="00382E6B"/>
    <w:rsid w:val="00390DAE"/>
    <w:rsid w:val="003E1E51"/>
    <w:rsid w:val="003E6291"/>
    <w:rsid w:val="00414230"/>
    <w:rsid w:val="004549F3"/>
    <w:rsid w:val="00454DDF"/>
    <w:rsid w:val="00457BE9"/>
    <w:rsid w:val="00457D60"/>
    <w:rsid w:val="00481311"/>
    <w:rsid w:val="004A634D"/>
    <w:rsid w:val="004B104C"/>
    <w:rsid w:val="004D1084"/>
    <w:rsid w:val="004D7B49"/>
    <w:rsid w:val="004F61E9"/>
    <w:rsid w:val="004F6516"/>
    <w:rsid w:val="0050719F"/>
    <w:rsid w:val="005139DF"/>
    <w:rsid w:val="00515443"/>
    <w:rsid w:val="005330A6"/>
    <w:rsid w:val="00546175"/>
    <w:rsid w:val="00570E33"/>
    <w:rsid w:val="005D4438"/>
    <w:rsid w:val="005D745E"/>
    <w:rsid w:val="005E40AD"/>
    <w:rsid w:val="00602C92"/>
    <w:rsid w:val="006163CD"/>
    <w:rsid w:val="00624622"/>
    <w:rsid w:val="006420F5"/>
    <w:rsid w:val="00655D51"/>
    <w:rsid w:val="006A5A2B"/>
    <w:rsid w:val="006F070B"/>
    <w:rsid w:val="006F1F17"/>
    <w:rsid w:val="00712573"/>
    <w:rsid w:val="00725BD9"/>
    <w:rsid w:val="00727261"/>
    <w:rsid w:val="00777D4E"/>
    <w:rsid w:val="0079486C"/>
    <w:rsid w:val="007A5BDF"/>
    <w:rsid w:val="007B27D9"/>
    <w:rsid w:val="007B6253"/>
    <w:rsid w:val="007E1CE4"/>
    <w:rsid w:val="007F1730"/>
    <w:rsid w:val="007F6969"/>
    <w:rsid w:val="00803E63"/>
    <w:rsid w:val="00827DFF"/>
    <w:rsid w:val="008354B9"/>
    <w:rsid w:val="00840438"/>
    <w:rsid w:val="008C4BB0"/>
    <w:rsid w:val="009123D9"/>
    <w:rsid w:val="00923EB3"/>
    <w:rsid w:val="00930950"/>
    <w:rsid w:val="00981BCB"/>
    <w:rsid w:val="009A4C97"/>
    <w:rsid w:val="009B2F23"/>
    <w:rsid w:val="009C27DD"/>
    <w:rsid w:val="009E3D0A"/>
    <w:rsid w:val="009F7A35"/>
    <w:rsid w:val="00A079E3"/>
    <w:rsid w:val="00A1744B"/>
    <w:rsid w:val="00A176BF"/>
    <w:rsid w:val="00A34E59"/>
    <w:rsid w:val="00A55283"/>
    <w:rsid w:val="00A67788"/>
    <w:rsid w:val="00A67F8A"/>
    <w:rsid w:val="00A8774A"/>
    <w:rsid w:val="00A91E93"/>
    <w:rsid w:val="00A9712D"/>
    <w:rsid w:val="00AC1C24"/>
    <w:rsid w:val="00AD4AE8"/>
    <w:rsid w:val="00B06CF8"/>
    <w:rsid w:val="00B13553"/>
    <w:rsid w:val="00B86E22"/>
    <w:rsid w:val="00B87228"/>
    <w:rsid w:val="00B872C6"/>
    <w:rsid w:val="00BA3AD2"/>
    <w:rsid w:val="00BC019E"/>
    <w:rsid w:val="00BE0E90"/>
    <w:rsid w:val="00C04B9B"/>
    <w:rsid w:val="00C116DE"/>
    <w:rsid w:val="00C119AA"/>
    <w:rsid w:val="00C2446C"/>
    <w:rsid w:val="00C41E45"/>
    <w:rsid w:val="00C47BE8"/>
    <w:rsid w:val="00C67510"/>
    <w:rsid w:val="00C701BF"/>
    <w:rsid w:val="00C70219"/>
    <w:rsid w:val="00C71CC5"/>
    <w:rsid w:val="00C76267"/>
    <w:rsid w:val="00C76670"/>
    <w:rsid w:val="00D501D1"/>
    <w:rsid w:val="00D5143A"/>
    <w:rsid w:val="00D96F80"/>
    <w:rsid w:val="00DA017D"/>
    <w:rsid w:val="00DC195B"/>
    <w:rsid w:val="00DC4E9A"/>
    <w:rsid w:val="00DD2540"/>
    <w:rsid w:val="00DE577D"/>
    <w:rsid w:val="00E13AB5"/>
    <w:rsid w:val="00E21C3E"/>
    <w:rsid w:val="00E5776D"/>
    <w:rsid w:val="00E85BA6"/>
    <w:rsid w:val="00E9724B"/>
    <w:rsid w:val="00E97A12"/>
    <w:rsid w:val="00ED0634"/>
    <w:rsid w:val="00ED1092"/>
    <w:rsid w:val="00EF3DF2"/>
    <w:rsid w:val="00F068DA"/>
    <w:rsid w:val="00F11306"/>
    <w:rsid w:val="00F308DF"/>
    <w:rsid w:val="00F34A5F"/>
    <w:rsid w:val="00F55C3F"/>
    <w:rsid w:val="00F57096"/>
    <w:rsid w:val="00F65E82"/>
    <w:rsid w:val="00F7014B"/>
    <w:rsid w:val="00F74CE7"/>
    <w:rsid w:val="00FD5AB7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21F4A-46F8-4BA6-A0EB-96B9B7D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C6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7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Legenda"/>
    <w:next w:val="Normal"/>
    <w:qFormat/>
    <w:rsid w:val="00B872C6"/>
    <w:pPr>
      <w:spacing w:before="60" w:after="60"/>
      <w:ind w:firstLine="0"/>
      <w:jc w:val="left"/>
    </w:pPr>
    <w:rPr>
      <w:i w:val="0"/>
      <w:iCs w:val="0"/>
      <w:color w:val="auto"/>
      <w:sz w:val="20"/>
      <w:szCs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72C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rsid w:val="00DE577D"/>
    <w:pPr>
      <w:tabs>
        <w:tab w:val="center" w:pos="4252"/>
        <w:tab w:val="right" w:pos="8504"/>
      </w:tabs>
      <w:spacing w:before="0" w:after="0" w:line="240" w:lineRule="auto"/>
      <w:ind w:firstLine="0"/>
      <w:jc w:val="left"/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DE57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2F23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2F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B2F2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4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4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4A75-28AB-48A6-8A66-42CAFD6A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2021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dcterms:created xsi:type="dcterms:W3CDTF">2018-07-18T16:19:00Z</dcterms:created>
  <dcterms:modified xsi:type="dcterms:W3CDTF">2018-07-18T16:19:00Z</dcterms:modified>
</cp:coreProperties>
</file>