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586/2024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AUTORIZAÇÃO DA CHEFIA IMEDIATA E DIRETOR DO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 PRÓ-REITOR/DIRETOR SISTÊMICO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firstLine="10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Termo, AUTORIZAMOS o (a) servidor (a) _______________________________________________________, matrícula/SIAPE _____________________________, a participar do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Programa Internacionaliza IFMG 2024/2025 de Mobilidade Acadêmica de Docentes Pesquisadores do IFMG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 meio do Edital nº 586/2024 a ser realizado no período a ser acordado com a chefia imediata.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_____________________________, ________ de __________ de 202__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e assinatura da Chefia Imediata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e assinatura do Diretor do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/ Pró-Reitor/Diretor Sistêmico</w:t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4/2kV5xNkE6dsTpRZjqe51JOg==">CgMxLjA4AHIhMTRLelFyeXRoaDNLUy1Cbjd3ZnNNUDN0allXTExRTUt0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2024-08-22T14:03:00Z</dcterms:created>
  <dc:creator>Bianca</dc:creator>
</cp:coreProperties>
</file>