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ANEXO I </w:t>
      </w:r>
      <w:r w:rsidDel="00000000" w:rsidR="00000000" w:rsidRPr="00000000">
        <w:rPr>
          <w:b w:val="1"/>
          <w:rtl w:val="0"/>
        </w:rPr>
        <w:t xml:space="preserve"> EDITAL FRANCÊS (EaD)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SELEÇÃO DE SERVIDORES PARA ATUAÇÃO COMO PROFESSOR/CONTEUDISTA EM CURSO DE FORMAÇÃO CONTINUADA DE FRANCÊS (EaD) NA PLATAFORMA +IFMG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completo: 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E-mail:</w:t>
      </w:r>
      <w:r w:rsidDel="00000000" w:rsidR="00000000" w:rsidRPr="00000000">
        <w:rPr>
          <w:b w:val="1"/>
          <w:u w:val="single"/>
          <w:rtl w:val="0"/>
        </w:rPr>
        <w:tab/>
        <w:tab/>
        <w:tab/>
      </w:r>
      <w:r w:rsidDel="00000000" w:rsidR="00000000" w:rsidRPr="00000000">
        <w:rPr>
          <w:b w:val="1"/>
          <w:rtl w:val="0"/>
        </w:rPr>
        <w:t xml:space="preserve">SIAPE:</w:t>
      </w:r>
      <w:r w:rsidDel="00000000" w:rsidR="00000000" w:rsidRPr="00000000">
        <w:rPr>
          <w:b w:val="1"/>
          <w:u w:val="single"/>
          <w:rtl w:val="0"/>
        </w:rPr>
        <w:tab/>
        <w:tab/>
      </w:r>
      <w:r w:rsidDel="00000000" w:rsidR="00000000" w:rsidRPr="00000000">
        <w:rPr>
          <w:b w:val="1"/>
          <w:rtl w:val="0"/>
        </w:rPr>
        <w:t xml:space="preserve"> Cargo:</w:t>
        <w:tab/>
        <w:t xml:space="preserve">Professor (  )</w:t>
        <w:tab/>
        <w:t xml:space="preserve">Técnico administrativo ( 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rtl w:val="0"/>
        </w:rPr>
        <w:t xml:space="preserve">Titulação:</w:t>
      </w:r>
      <w:r w:rsidDel="00000000" w:rsidR="00000000" w:rsidRPr="00000000">
        <w:rPr>
          <w:b w:val="1"/>
          <w:u w:val="single"/>
          <w:rtl w:val="0"/>
        </w:rPr>
        <w:tab/>
      </w:r>
      <w:r w:rsidDel="00000000" w:rsidR="00000000" w:rsidRPr="00000000">
        <w:rPr>
          <w:b w:val="1"/>
          <w:rtl w:val="0"/>
        </w:rPr>
        <w:t xml:space="preserve">Link para lattes: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Data de nascimento:</w:t>
      </w:r>
      <w:r w:rsidDel="00000000" w:rsidR="00000000" w:rsidRPr="00000000">
        <w:rPr>
          <w:b w:val="1"/>
          <w:u w:val="single"/>
          <w:rtl w:val="0"/>
        </w:rPr>
        <w:tab/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u w:val="single"/>
          <w:rtl w:val="0"/>
        </w:rPr>
        <w:tab/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57.0" w:type="dxa"/>
        <w:jc w:val="left"/>
        <w:tblInd w:w="-150.0" w:type="dxa"/>
        <w:tblLayout w:type="fixed"/>
        <w:tblLook w:val="0000"/>
      </w:tblPr>
      <w:tblGrid>
        <w:gridCol w:w="3261"/>
        <w:gridCol w:w="2410"/>
        <w:gridCol w:w="2126"/>
        <w:gridCol w:w="1417"/>
        <w:gridCol w:w="1843"/>
        <w:tblGridChange w:id="0">
          <w:tblGrid>
            <w:gridCol w:w="3261"/>
            <w:gridCol w:w="2410"/>
            <w:gridCol w:w="2126"/>
            <w:gridCol w:w="1417"/>
            <w:gridCol w:w="1843"/>
          </w:tblGrid>
        </w:tblGridChange>
      </w:tblGrid>
      <w:tr>
        <w:trPr>
          <w:trHeight w:val="1541" w:hRule="atLeast"/>
        </w:trPr>
        <w:tc>
          <w:tcPr>
            <w:gridSpan w:val="5"/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QUADRO DE PONTUAÇÃO DA PROVA DE TÍTULOS E EXPERIÊNCIA PROFISSIONAL (BAREMA)</w:t>
            </w:r>
          </w:p>
        </w:tc>
      </w:tr>
      <w:tr>
        <w:trPr>
          <w:trHeight w:val="1027" w:hRule="atLeast"/>
        </w:trPr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160" w:line="25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Critérios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60" w:line="25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Comprovação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160"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Máxima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Pontuação Atribuída ( a ser preenchida pelo candidato)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64" w:hRule="atLeast"/>
        </w:trPr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Experiência como professor de Francês em instituições diversas (incluindo os anos lecionados na rede federal)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Cópia da Carteira de Trabalho ou Declaração do Empregador com a comprovação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pontos por semestre ou nível completo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6" w:hRule="atLeast"/>
        </w:trPr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Experiência em EAD como  professor, tutor, conteudista em qualquer disciplina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Declaração da instituição(devidamente carimbado e assinado)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 ponto por semestre ou curso  completo 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99" w:hRule="atLeast"/>
        </w:trPr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Participação em Projetos de Pesquisa ou Extensão (nos últimos cinco anos)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Declaração da Coordenação do Setor de Pesquisa ou Extensão (devidamente carimbado e assinado)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 pontos por projeto de pesquisa ou extensão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85" w:hRule="atLeast"/>
        </w:trPr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Certificação em curso de aprimoramento/aperfeiçoamento em francês (no Brasil ou Exterior)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Certificado  com mínimo de 50h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 pontos a cada 50 horas 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06" w:hRule="atLeast"/>
        </w:trPr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Publicação científica em periódico (no  Brasil ou Exterior)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Artigo publicado (capa do periódico e página do artigo contendo autores)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 pontos por publicação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2b2b2b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8" w:hRule="atLeast"/>
        </w:trPr>
        <w:tc>
          <w:tcPr>
            <w:tcBorders>
              <w:top w:color="2b2b2b" w:space="0" w:sz="4" w:val="single"/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Autoria / co-autoria de capítulo de livro</w:t>
            </w:r>
          </w:p>
          <w:p w:rsidR="00000000" w:rsidDel="00000000" w:rsidP="00000000" w:rsidRDefault="00000000" w:rsidRPr="00000000" w14:paraId="0000004F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Capitulo publicado (capa do livro e  página constando o nome do (s) autor (es) / co-autor (es)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 pontos por publicação Ver pontuação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2b2b2b" w:space="0" w:sz="4" w:val="single"/>
              <w:left w:color="2b2b2b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8" w:hRule="atLeast"/>
        </w:trPr>
        <w:tc>
          <w:tcPr>
            <w:tcBorders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Autoria / co-autoria de livro </w:t>
            </w:r>
          </w:p>
          <w:p w:rsidR="00000000" w:rsidDel="00000000" w:rsidP="00000000" w:rsidRDefault="00000000" w:rsidRPr="00000000" w14:paraId="00000055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Livro publicado (capa     do livro e  página do livro contendo ficha catalográfica )</w:t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3 pontos por publicação Ver pontuação</w:t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8" w:hRule="atLeast"/>
        </w:trPr>
        <w:tc>
          <w:tcPr>
            <w:tcBorders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Pós-Graduação  – ESPECIALIZAÇÃO/ MESTRADO/ DOUTORADO _ </w:t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Cópia do Diploma/Certificação (se houver)</w:t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sendo considerado apenas 1 (um) diploma/ certificado e sempre o de maior valor</w:t>
            </w:r>
          </w:p>
          <w:p w:rsidR="00000000" w:rsidDel="00000000" w:rsidP="00000000" w:rsidRDefault="00000000" w:rsidRPr="00000000" w14:paraId="0000005D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Especialização -5 pontos</w:t>
            </w:r>
          </w:p>
          <w:p w:rsidR="00000000" w:rsidDel="00000000" w:rsidP="00000000" w:rsidRDefault="00000000" w:rsidRPr="00000000" w14:paraId="0000005E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Mestrado – 15 pontos</w:t>
            </w:r>
          </w:p>
          <w:p w:rsidR="00000000" w:rsidDel="00000000" w:rsidP="00000000" w:rsidRDefault="00000000" w:rsidRPr="00000000" w14:paraId="0000005F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Doutorado -20pontos</w:t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8" w:hRule="atLeast"/>
        </w:trPr>
        <w:tc>
          <w:tcPr>
            <w:tcBorders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160" w:line="259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2b2b2b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after="160" w:line="259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160" w:line="259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85</w:t>
            </w:r>
          </w:p>
        </w:tc>
        <w:tc>
          <w:tcPr>
            <w:tcBorders>
              <w:left w:color="2b2b2b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380" w:top="480" w:left="580" w:right="460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ebuchet MS"/>
  <w:font w:name="Georgia"/>
  <w:font w:name="Liberation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441"/>
    </w:pPr>
    <w:rPr>
      <w:rFonts w:ascii="Trebuchet MS" w:cs="Trebuchet MS" w:eastAsia="Trebuchet MS" w:hAnsi="Trebuchet MS"/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widowControl w:val="0"/>
      <w:spacing w:after="120" w:before="240" w:lin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7.0" w:type="dxa"/>
        <w:bottom w:w="0.0" w:type="dxa"/>
        <w:right w:w="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