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FA" w:rsidRDefault="00177EFA">
      <w:pPr>
        <w:rPr>
          <w:b/>
        </w:rPr>
      </w:pPr>
      <w:bookmarkStart w:id="0" w:name="_heading=h.gjdgxs" w:colFirst="0" w:colLast="0"/>
      <w:bookmarkStart w:id="1" w:name="_GoBack"/>
      <w:bookmarkEnd w:id="0"/>
      <w:bookmarkEnd w:id="1"/>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jc w:val="center"/>
        <w:rPr>
          <w:b/>
        </w:rPr>
      </w:pPr>
      <w:r>
        <w:rPr>
          <w:b/>
        </w:rPr>
        <w:t>Modelo de formatação do Projeto Pedagógico de Curso</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rPr>
          <w:b/>
        </w:rPr>
      </w:pPr>
      <w:r>
        <w:rPr>
          <w:b/>
        </w:rPr>
        <w:t>Legenda</w:t>
      </w:r>
    </w:p>
    <w:p w:rsidR="00177EFA" w:rsidRDefault="00177EFA">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77EFA">
        <w:tc>
          <w:tcPr>
            <w:tcW w:w="4322" w:type="dxa"/>
            <w:vAlign w:val="center"/>
          </w:tcPr>
          <w:p w:rsidR="00177EFA" w:rsidRDefault="009E35BA">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rsidR="00177EFA" w:rsidRDefault="009E35BA">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77EFA">
        <w:tc>
          <w:tcPr>
            <w:tcW w:w="4322" w:type="dxa"/>
            <w:vAlign w:val="center"/>
          </w:tcPr>
          <w:p w:rsidR="00177EFA" w:rsidRDefault="009E35BA">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77EFA">
        <w:tc>
          <w:tcPr>
            <w:tcW w:w="4322" w:type="dxa"/>
            <w:tcBorders>
              <w:bottom w:val="single" w:sz="4" w:space="0" w:color="000000"/>
            </w:tcBorders>
            <w:vAlign w:val="center"/>
          </w:tcPr>
          <w:p w:rsidR="00177EFA" w:rsidRDefault="009E35BA">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rsidR="00177EFA" w:rsidRDefault="009E35BA">
      <w:pPr>
        <w:rPr>
          <w:b/>
        </w:rPr>
      </w:pPr>
      <w:r>
        <w:br w:type="page"/>
      </w:r>
    </w:p>
    <w:p w:rsidR="00177EFA" w:rsidRDefault="00177EFA">
      <w:pP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9E35BA">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rsidR="00177EFA" w:rsidRDefault="00177EFA">
      <w:pPr>
        <w:spacing w:line="360" w:lineRule="auto"/>
        <w:jc w:val="center"/>
        <w:rPr>
          <w:b/>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9E35BA">
      <w:pPr>
        <w:spacing w:line="360" w:lineRule="auto"/>
        <w:jc w:val="center"/>
      </w:pPr>
      <w:r>
        <w:rPr>
          <w:color w:val="FF0000"/>
        </w:rPr>
        <w:t>MUNICÍPIO</w:t>
      </w:r>
      <w:r>
        <w:t xml:space="preserve"> - MG</w:t>
      </w:r>
    </w:p>
    <w:p w:rsidR="00177EFA" w:rsidRDefault="009E35BA">
      <w:pPr>
        <w:spacing w:line="360" w:lineRule="auto"/>
        <w:jc w:val="center"/>
        <w:rPr>
          <w:color w:val="FF0000"/>
        </w:rPr>
      </w:pPr>
      <w:r>
        <w:rPr>
          <w:color w:val="FF0000"/>
        </w:rPr>
        <w:t>Mês / Ano</w:t>
      </w:r>
      <w:r>
        <w:br w:type="page"/>
      </w:r>
    </w:p>
    <w:p w:rsidR="00177EFA" w:rsidRDefault="00177EFA">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77EFA">
        <w:tc>
          <w:tcPr>
            <w:tcW w:w="8644" w:type="dxa"/>
            <w:gridSpan w:val="2"/>
            <w:tcBorders>
              <w:top w:val="nil"/>
              <w:left w:val="nil"/>
              <w:bottom w:val="nil"/>
              <w:right w:val="nil"/>
            </w:tcBorders>
            <w:shd w:val="clear" w:color="auto" w:fill="auto"/>
          </w:tcPr>
          <w:p w:rsidR="00177EFA" w:rsidRDefault="009E35BA">
            <w:pPr>
              <w:spacing w:after="0"/>
              <w:rPr>
                <w:b/>
                <w:u w:val="single"/>
              </w:rPr>
            </w:pPr>
            <w:r>
              <w:rPr>
                <w:b/>
                <w:u w:val="single"/>
              </w:rPr>
              <w:t>Equipe Gestora:</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Reitor:</w:t>
            </w:r>
          </w:p>
        </w:tc>
        <w:tc>
          <w:tcPr>
            <w:tcW w:w="5701" w:type="dxa"/>
            <w:tcBorders>
              <w:top w:val="nil"/>
              <w:left w:val="nil"/>
              <w:bottom w:val="nil"/>
              <w:right w:val="nil"/>
            </w:tcBorders>
            <w:shd w:val="clear" w:color="auto" w:fill="auto"/>
          </w:tcPr>
          <w:p w:rsidR="00177EFA" w:rsidRDefault="009E35BA">
            <w:pPr>
              <w:spacing w:after="0"/>
            </w:pPr>
            <w:r>
              <w:t>Nome completo do reitor</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Pró-Reitor(a) de Ensino:</w:t>
            </w:r>
          </w:p>
        </w:tc>
        <w:tc>
          <w:tcPr>
            <w:tcW w:w="5701" w:type="dxa"/>
            <w:tcBorders>
              <w:top w:val="nil"/>
              <w:left w:val="nil"/>
              <w:bottom w:val="nil"/>
              <w:right w:val="nil"/>
            </w:tcBorders>
            <w:shd w:val="clear" w:color="auto" w:fill="auto"/>
          </w:tcPr>
          <w:p w:rsidR="00177EFA" w:rsidRDefault="009E35BA">
            <w:pPr>
              <w:spacing w:after="0"/>
              <w:rPr>
                <w:color w:val="00000A"/>
              </w:rPr>
            </w:pPr>
            <w:r>
              <w:t>Nome completo do pró-reitor de ensino</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Diretor(a) Geral:</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geral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Diretor(a) de Ensino:</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de ensino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Coordenador(a) de Curso:</w:t>
            </w:r>
          </w:p>
        </w:tc>
        <w:tc>
          <w:tcPr>
            <w:tcW w:w="5701" w:type="dxa"/>
            <w:tcBorders>
              <w:top w:val="nil"/>
              <w:left w:val="nil"/>
              <w:bottom w:val="nil"/>
              <w:right w:val="nil"/>
            </w:tcBorders>
            <w:shd w:val="clear" w:color="auto" w:fill="auto"/>
          </w:tcPr>
          <w:p w:rsidR="00177EFA" w:rsidRDefault="009E35BA">
            <w:pPr>
              <w:spacing w:after="0"/>
            </w:pPr>
            <w:r>
              <w:t>Nome completo do coordenador do curso</w:t>
            </w:r>
          </w:p>
        </w:tc>
      </w:tr>
    </w:tbl>
    <w:p w:rsidR="00177EFA" w:rsidRDefault="00177EFA">
      <w:pPr>
        <w:jc w:val="center"/>
      </w:pPr>
    </w:p>
    <w:p w:rsidR="00177EFA" w:rsidRDefault="00177EFA">
      <w:pPr>
        <w:jc w:val="center"/>
      </w:pPr>
    </w:p>
    <w:p w:rsidR="00177EFA" w:rsidRDefault="009E35BA">
      <w:pPr>
        <w:rPr>
          <w:rFonts w:ascii="Calibri" w:eastAsia="Calibri" w:hAnsi="Calibri" w:cs="Calibri"/>
          <w:color w:val="366091"/>
          <w:sz w:val="32"/>
          <w:szCs w:val="32"/>
        </w:rPr>
      </w:pPr>
      <w:r>
        <w:br w:type="page"/>
      </w:r>
    </w:p>
    <w:p w:rsidR="00177EFA" w:rsidRDefault="009E35BA">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left"/>
        <w:rPr>
          <w:rFonts w:ascii="Calibri" w:eastAsia="Calibri" w:hAnsi="Calibri" w:cs="Calibri"/>
          <w:color w:val="366091"/>
          <w:sz w:val="32"/>
          <w:szCs w:val="32"/>
        </w:rPr>
      </w:pPr>
      <w:bookmarkStart w:id="2" w:name="_heading=h.30j0zll" w:colFirst="0" w:colLast="0"/>
      <w:bookmarkEnd w:id="2"/>
      <w:r>
        <w:rPr>
          <w:rFonts w:ascii="Calibri" w:eastAsia="Calibri" w:hAnsi="Calibri" w:cs="Calibri"/>
          <w:color w:val="366091"/>
          <w:sz w:val="32"/>
          <w:szCs w:val="32"/>
        </w:rPr>
        <w:lastRenderedPageBreak/>
        <w:t>Sumário</w:t>
      </w:r>
    </w:p>
    <w:p w:rsidR="00177EFA" w:rsidRDefault="009E35BA">
      <w:r>
        <w:t>2</w:t>
      </w:r>
      <w:r>
        <w:rPr>
          <w:b/>
        </w:rPr>
        <w:t>.</w:t>
      </w:r>
      <w:r>
        <w:rPr>
          <w:b/>
        </w:rPr>
        <w:tab/>
      </w:r>
      <w:r>
        <w:t>INTRODUÇÃO</w:t>
      </w:r>
      <w:r>
        <w:tab/>
        <w:t>8</w:t>
      </w:r>
    </w:p>
    <w:p w:rsidR="00177EFA" w:rsidRDefault="009E35BA">
      <w:r>
        <w:t>3.</w:t>
      </w:r>
      <w:r>
        <w:tab/>
        <w:t>CONTEXTUALIZAÇÃO DA INSTITUIÇÃO E DO CAMPUS</w:t>
      </w:r>
      <w:r>
        <w:tab/>
        <w:t>8</w:t>
      </w:r>
    </w:p>
    <w:p w:rsidR="00177EFA" w:rsidRDefault="009E35BA">
      <w:r>
        <w:t>3.1</w:t>
      </w:r>
      <w:r>
        <w:tab/>
        <w:t>Contextualização da Instituição</w:t>
      </w:r>
      <w:r>
        <w:tab/>
        <w:t>8</w:t>
      </w:r>
    </w:p>
    <w:p w:rsidR="00177EFA" w:rsidRDefault="009E35BA">
      <w:r>
        <w:t>3.2</w:t>
      </w:r>
      <w:r>
        <w:tab/>
        <w:t>Contextualização do campus</w:t>
      </w:r>
      <w:r>
        <w:tab/>
        <w:t>10</w:t>
      </w:r>
    </w:p>
    <w:p w:rsidR="00177EFA" w:rsidRDefault="009E35BA">
      <w:r>
        <w:t>4.</w:t>
      </w:r>
      <w:r>
        <w:tab/>
        <w:t>CONTEXTO EDUCACIONAL E POLÍTICAS INSTITUCIONAIS NO ÂMBITO DO CURSO</w:t>
      </w:r>
      <w:r>
        <w:tab/>
        <w:t>11</w:t>
      </w:r>
    </w:p>
    <w:p w:rsidR="00177EFA" w:rsidRDefault="009E35BA">
      <w:r>
        <w:t>4.1</w:t>
      </w:r>
      <w:r>
        <w:tab/>
        <w:t>Contexto educacional e justificativa do curso</w:t>
      </w:r>
      <w:r>
        <w:tab/>
        <w:t>11</w:t>
      </w:r>
    </w:p>
    <w:p w:rsidR="00177EFA" w:rsidRDefault="009E35BA">
      <w:r>
        <w:t>4.2</w:t>
      </w:r>
      <w:r>
        <w:tab/>
        <w:t>Políticas Institucionais no âmbito do curso</w:t>
      </w:r>
      <w:r>
        <w:tab/>
        <w:t>13</w:t>
      </w:r>
    </w:p>
    <w:p w:rsidR="00177EFA" w:rsidRDefault="009E35BA">
      <w:r>
        <w:t>5.</w:t>
      </w:r>
      <w:r>
        <w:tab/>
        <w:t>OBJETIVOS</w:t>
      </w:r>
      <w:r>
        <w:tab/>
        <w:t>17</w:t>
      </w:r>
    </w:p>
    <w:p w:rsidR="00177EFA" w:rsidRDefault="009E35BA">
      <w:r>
        <w:t>5.1</w:t>
      </w:r>
      <w:r>
        <w:tab/>
        <w:t>Objetivo geral</w:t>
      </w:r>
      <w:r>
        <w:tab/>
        <w:t>17</w:t>
      </w:r>
    </w:p>
    <w:p w:rsidR="00177EFA" w:rsidRDefault="009E35BA">
      <w:r>
        <w:t>5.2</w:t>
      </w:r>
      <w:r>
        <w:tab/>
        <w:t>Objetivos específicos</w:t>
      </w:r>
      <w:r>
        <w:tab/>
        <w:t>17</w:t>
      </w:r>
    </w:p>
    <w:p w:rsidR="00177EFA" w:rsidRDefault="009E35BA">
      <w:r>
        <w:t>6</w:t>
      </w:r>
      <w:r>
        <w:tab/>
        <w:t>PERFIL PROFISSIONAL DO EGRESSO</w:t>
      </w:r>
      <w:r>
        <w:tab/>
        <w:t>17</w:t>
      </w:r>
    </w:p>
    <w:p w:rsidR="00177EFA" w:rsidRDefault="009E35BA">
      <w:r>
        <w:t>6.1</w:t>
      </w:r>
      <w:r>
        <w:tab/>
        <w:t>Perfil profissional de conclusão</w:t>
      </w:r>
      <w:r>
        <w:tab/>
        <w:t>17</w:t>
      </w:r>
    </w:p>
    <w:p w:rsidR="00177EFA" w:rsidRDefault="009E35BA">
      <w:r>
        <w:t>6.2</w:t>
      </w:r>
      <w:r>
        <w:tab/>
        <w:t>Representação gráfica do perfil de formação</w:t>
      </w:r>
      <w:r>
        <w:tab/>
        <w:t>18</w:t>
      </w:r>
    </w:p>
    <w:p w:rsidR="00177EFA" w:rsidRDefault="009E35BA">
      <w:r>
        <w:t>7</w:t>
      </w:r>
      <w:r>
        <w:tab/>
        <w:t>REQUISITOS E FORMAS DE INGRESSO</w:t>
      </w:r>
      <w:r>
        <w:tab/>
        <w:t>18</w:t>
      </w:r>
    </w:p>
    <w:p w:rsidR="00177EFA" w:rsidRDefault="009E35BA">
      <w:r>
        <w:t>8</w:t>
      </w:r>
      <w:r>
        <w:tab/>
        <w:t>ESTRUTURA DO CURSO</w:t>
      </w:r>
      <w:r>
        <w:tab/>
        <w:t>18</w:t>
      </w:r>
    </w:p>
    <w:p w:rsidR="00177EFA" w:rsidRDefault="009E35BA">
      <w:r>
        <w:t>8.1</w:t>
      </w:r>
      <w:r>
        <w:tab/>
        <w:t>Organização Curricular</w:t>
      </w:r>
      <w:r>
        <w:tab/>
        <w:t>18</w:t>
      </w:r>
    </w:p>
    <w:p w:rsidR="00177EFA" w:rsidRDefault="009E35BA">
      <w:r>
        <w:t>8.1.1</w:t>
      </w:r>
      <w:r>
        <w:tab/>
      </w:r>
      <w:r>
        <w:rPr>
          <w:i/>
        </w:rPr>
        <w:t>Matriz Curricular</w:t>
      </w:r>
      <w:r>
        <w:tab/>
        <w:t>20</w:t>
      </w:r>
    </w:p>
    <w:p w:rsidR="00177EFA" w:rsidRDefault="009E35BA">
      <w:r>
        <w:t>8.1.2</w:t>
      </w:r>
      <w:r>
        <w:tab/>
      </w:r>
      <w:r>
        <w:rPr>
          <w:i/>
        </w:rPr>
        <w:t>Ementário</w:t>
      </w:r>
      <w:r>
        <w:tab/>
        <w:t>25</w:t>
      </w:r>
    </w:p>
    <w:p w:rsidR="00177EFA" w:rsidRDefault="009E35BA">
      <w:r>
        <w:t>8.1.3</w:t>
      </w:r>
      <w:r>
        <w:tab/>
      </w:r>
      <w:r>
        <w:rPr>
          <w:i/>
        </w:rPr>
        <w:t>Critérios de aproveitamento</w:t>
      </w:r>
      <w:r>
        <w:tab/>
        <w:t>27</w:t>
      </w:r>
    </w:p>
    <w:p w:rsidR="00177EFA" w:rsidRDefault="009E35BA">
      <w:r>
        <w:t>8.1.3.1</w:t>
      </w:r>
      <w:r>
        <w:tab/>
      </w:r>
      <w:r>
        <w:rPr>
          <w:i/>
        </w:rPr>
        <w:t>Aproveitamento de estudos</w:t>
      </w:r>
      <w:r>
        <w:tab/>
        <w:t>27</w:t>
      </w:r>
    </w:p>
    <w:p w:rsidR="00177EFA" w:rsidRDefault="009E35BA">
      <w:r>
        <w:t>8.1.3.2</w:t>
      </w:r>
      <w:r>
        <w:tab/>
      </w:r>
      <w:r>
        <w:rPr>
          <w:i/>
        </w:rPr>
        <w:t>Aproveitamento de conhecimento e experiências anteriores</w:t>
      </w:r>
      <w:r>
        <w:tab/>
        <w:t>27</w:t>
      </w:r>
    </w:p>
    <w:p w:rsidR="00177EFA" w:rsidRDefault="009E35BA">
      <w:r>
        <w:t>8.1.4</w:t>
      </w:r>
      <w:r>
        <w:tab/>
      </w:r>
      <w:r>
        <w:rPr>
          <w:i/>
        </w:rPr>
        <w:t>Orientações Metodológicas</w:t>
      </w:r>
      <w:r>
        <w:tab/>
        <w:t>28</w:t>
      </w:r>
    </w:p>
    <w:p w:rsidR="00177EFA" w:rsidRDefault="009E35BA">
      <w:bookmarkStart w:id="3" w:name="_heading=h.3znysh7" w:colFirst="0" w:colLast="0"/>
      <w:bookmarkEnd w:id="3"/>
      <w:r>
        <w:t>8.1.4.1</w:t>
      </w:r>
      <w:r>
        <w:tab/>
      </w:r>
      <w:r>
        <w:rPr>
          <w:i/>
        </w:rPr>
        <w:t xml:space="preserve">Prática de ensino como Componente Curricular (obrigatório para os cursos de Licenciatura e cursos na área de saúde) </w:t>
      </w:r>
      <w:r>
        <w:t>30</w:t>
      </w:r>
    </w:p>
    <w:p w:rsidR="00177EFA" w:rsidRDefault="009E35BA">
      <w:r>
        <w:t>8.1.5</w:t>
      </w:r>
      <w:r>
        <w:tab/>
      </w:r>
      <w:r>
        <w:rPr>
          <w:i/>
        </w:rPr>
        <w:t>Estágio Supervisionado</w:t>
      </w:r>
      <w:r>
        <w:tab/>
        <w:t>31</w:t>
      </w:r>
    </w:p>
    <w:p w:rsidR="00177EFA" w:rsidRDefault="009E35BA">
      <w:r>
        <w:t xml:space="preserve">8.1.5.1 </w:t>
      </w:r>
      <w:r>
        <w:rPr>
          <w:i/>
        </w:rPr>
        <w:t>Estágio curricular supervisionado relação entre teoria e prática (obrigatório para os cursos de Licenciatura)</w:t>
      </w:r>
      <w:r>
        <w:tab/>
        <w:t>31</w:t>
      </w:r>
    </w:p>
    <w:p w:rsidR="00177EFA" w:rsidRDefault="009E35BA">
      <w:r>
        <w:t>8.1.5.2</w:t>
      </w:r>
      <w:r>
        <w:tab/>
      </w:r>
      <w:r>
        <w:rPr>
          <w:i/>
        </w:rPr>
        <w:t>Integração com as redes públicas de ensino (obrigatório para os Cursos de Licenciatura)</w:t>
      </w:r>
      <w:r>
        <w:tab/>
        <w:t>32</w:t>
      </w:r>
    </w:p>
    <w:p w:rsidR="00177EFA" w:rsidRDefault="009E35BA">
      <w:r>
        <w:lastRenderedPageBreak/>
        <w:t>8.1.5.3</w:t>
      </w:r>
      <w:r>
        <w:tab/>
      </w:r>
      <w:r>
        <w:rPr>
          <w:i/>
        </w:rPr>
        <w:t>Integração do curso com o sistema local e regional de saúde (SUS) (obrigatório para os da área de saúde)</w:t>
      </w:r>
      <w:r>
        <w:tab/>
        <w:t>32</w:t>
      </w:r>
    </w:p>
    <w:p w:rsidR="00177EFA" w:rsidRDefault="009E35BA">
      <w:r>
        <w:t>8.1.6</w:t>
      </w:r>
      <w:r>
        <w:tab/>
      </w:r>
      <w:r>
        <w:rPr>
          <w:i/>
        </w:rPr>
        <w:t>Atividades complementares</w:t>
      </w:r>
      <w:r>
        <w:tab/>
        <w:t>33</w:t>
      </w:r>
    </w:p>
    <w:p w:rsidR="00177EFA" w:rsidRDefault="009E35BA">
      <w:r>
        <w:t>8.1.7</w:t>
      </w:r>
      <w:r>
        <w:tab/>
      </w:r>
      <w:r>
        <w:rPr>
          <w:i/>
        </w:rPr>
        <w:t>Trabalho de conclusão de curso (TCC)</w:t>
      </w:r>
      <w:r>
        <w:tab/>
        <w:t>34</w:t>
      </w:r>
    </w:p>
    <w:p w:rsidR="00177EFA" w:rsidRDefault="009E35BA">
      <w:r>
        <w:t>8.1.8 Componente Curricular Extraclasse de Extensão 35</w:t>
      </w:r>
    </w:p>
    <w:p w:rsidR="00177EFA" w:rsidRDefault="009E35BA">
      <w:r>
        <w:t>8.2</w:t>
      </w:r>
      <w:r>
        <w:tab/>
        <w:t>Apoio ao discente</w:t>
      </w:r>
      <w:r>
        <w:tab/>
        <w:t>36</w:t>
      </w:r>
    </w:p>
    <w:p w:rsidR="00177EFA" w:rsidRDefault="009E35BA">
      <w:r>
        <w:t>8.3</w:t>
      </w:r>
      <w:r>
        <w:tab/>
        <w:t>Procedimentos de avaliação</w:t>
      </w:r>
      <w:r>
        <w:tab/>
        <w:t>37</w:t>
      </w:r>
    </w:p>
    <w:p w:rsidR="00177EFA" w:rsidRDefault="009E35BA">
      <w:r>
        <w:t>8.3.1</w:t>
      </w:r>
      <w:r>
        <w:tab/>
      </w:r>
      <w:r>
        <w:rPr>
          <w:i/>
        </w:rPr>
        <w:t>Aprovação</w:t>
      </w:r>
      <w:r>
        <w:tab/>
        <w:t>38</w:t>
      </w:r>
    </w:p>
    <w:p w:rsidR="00177EFA" w:rsidRDefault="009E35BA">
      <w:r>
        <w:t>8.3.2</w:t>
      </w:r>
      <w:r>
        <w:tab/>
      </w:r>
      <w:r>
        <w:rPr>
          <w:i/>
        </w:rPr>
        <w:t>Reprovação</w:t>
      </w:r>
      <w:r>
        <w:tab/>
        <w:t>39</w:t>
      </w:r>
    </w:p>
    <w:p w:rsidR="00177EFA" w:rsidRDefault="009E35BA">
      <w:r>
        <w:t>8.4</w:t>
      </w:r>
      <w:r>
        <w:tab/>
        <w:t xml:space="preserve">Infraestrutura </w:t>
      </w:r>
      <w:r>
        <w:tab/>
        <w:t>39</w:t>
      </w:r>
    </w:p>
    <w:p w:rsidR="00177EFA" w:rsidRDefault="009E35BA">
      <w:r>
        <w:t>8.4.1</w:t>
      </w:r>
      <w:r>
        <w:tab/>
      </w:r>
      <w:r>
        <w:rPr>
          <w:i/>
        </w:rPr>
        <w:t>Espaço físico</w:t>
      </w:r>
      <w:r>
        <w:tab/>
        <w:t>39</w:t>
      </w:r>
    </w:p>
    <w:p w:rsidR="00177EFA" w:rsidRDefault="009E35BA">
      <w:r>
        <w:t>8.4.1.1</w:t>
      </w:r>
      <w:r>
        <w:tab/>
      </w:r>
      <w:r>
        <w:rPr>
          <w:i/>
        </w:rPr>
        <w:t>Laboratório(s) de informática</w:t>
      </w:r>
      <w:r>
        <w:tab/>
        <w:t>40</w:t>
      </w:r>
    </w:p>
    <w:p w:rsidR="00177EFA" w:rsidRDefault="009E35BA">
      <w:r>
        <w:t>8.4.1.2</w:t>
      </w:r>
      <w:r>
        <w:tab/>
      </w:r>
      <w:r>
        <w:rPr>
          <w:i/>
        </w:rPr>
        <w:t>Laboratório(s) específico(s)</w:t>
      </w:r>
      <w:r>
        <w:tab/>
        <w:t>40</w:t>
      </w:r>
    </w:p>
    <w:p w:rsidR="00177EFA" w:rsidRDefault="009E35BA">
      <w:r>
        <w:t>8.4.1.3</w:t>
      </w:r>
      <w:r>
        <w:tab/>
      </w:r>
      <w:r>
        <w:rPr>
          <w:i/>
        </w:rPr>
        <w:t>Biblioteca</w:t>
      </w:r>
      <w:r>
        <w:rPr>
          <w:i/>
        </w:rPr>
        <w:tab/>
      </w:r>
      <w:r>
        <w:t>40</w:t>
      </w:r>
    </w:p>
    <w:p w:rsidR="00177EFA" w:rsidRDefault="009E35BA">
      <w:r>
        <w:t>8.4.1.4</w:t>
      </w:r>
      <w:r>
        <w:tab/>
      </w:r>
      <w:r>
        <w:rPr>
          <w:i/>
        </w:rPr>
        <w:t>Tecnologia de informação e comunicação – TICs no processo de ensino-aprendizagem</w:t>
      </w:r>
      <w:r>
        <w:tab/>
        <w:t>41</w:t>
      </w:r>
    </w:p>
    <w:p w:rsidR="00177EFA" w:rsidRDefault="009E35BA">
      <w:r>
        <w:t>8.4.1.5</w:t>
      </w:r>
      <w:r>
        <w:tab/>
      </w:r>
      <w:r>
        <w:rPr>
          <w:i/>
        </w:rPr>
        <w:t>Ambiente Virtual de Aprendizagem (AVA) (caso se aplique)</w:t>
      </w:r>
      <w:r>
        <w:tab/>
        <w:t>41</w:t>
      </w:r>
    </w:p>
    <w:p w:rsidR="00177EFA" w:rsidRDefault="009E35BA">
      <w:r>
        <w:t>8.4.1.6</w:t>
      </w:r>
      <w:r>
        <w:tab/>
      </w:r>
      <w:r>
        <w:rPr>
          <w:i/>
        </w:rPr>
        <w:t>Material Didático (caso se aplique)</w:t>
      </w:r>
      <w:r>
        <w:tab/>
        <w:t>42</w:t>
      </w:r>
    </w:p>
    <w:p w:rsidR="00177EFA" w:rsidRDefault="009E35BA">
      <w:r>
        <w:t>8.4.2</w:t>
      </w:r>
      <w:r>
        <w:tab/>
      </w:r>
      <w:r>
        <w:rPr>
          <w:i/>
        </w:rPr>
        <w:t>Infraestrutura prevista (caso se aplique)</w:t>
      </w:r>
      <w:r>
        <w:rPr>
          <w:i/>
        </w:rPr>
        <w:tab/>
      </w:r>
      <w:r>
        <w:t>42</w:t>
      </w:r>
    </w:p>
    <w:p w:rsidR="00177EFA" w:rsidRDefault="009E35BA">
      <w:r>
        <w:t>8.4.3</w:t>
      </w:r>
      <w:r>
        <w:tab/>
      </w:r>
      <w:r>
        <w:rPr>
          <w:i/>
        </w:rPr>
        <w:t>Acessibilidade</w:t>
      </w:r>
      <w:r>
        <w:tab/>
        <w:t xml:space="preserve"> 42</w:t>
      </w:r>
    </w:p>
    <w:p w:rsidR="00177EFA" w:rsidRDefault="009E35BA">
      <w:r>
        <w:t>8.5</w:t>
      </w:r>
      <w:r>
        <w:tab/>
        <w:t>Gestão do Curso</w:t>
      </w:r>
      <w:r>
        <w:tab/>
        <w:t>43</w:t>
      </w:r>
    </w:p>
    <w:p w:rsidR="00177EFA" w:rsidRDefault="009E35BA">
      <w:r>
        <w:t>8.5.1</w:t>
      </w:r>
      <w:r>
        <w:tab/>
      </w:r>
      <w:r>
        <w:rPr>
          <w:i/>
        </w:rPr>
        <w:t>Coordenador de curso</w:t>
      </w:r>
      <w:r>
        <w:tab/>
        <w:t>43</w:t>
      </w:r>
    </w:p>
    <w:p w:rsidR="00177EFA" w:rsidRDefault="009E35BA">
      <w:r>
        <w:t>8.5.2</w:t>
      </w:r>
      <w:r>
        <w:tab/>
      </w:r>
      <w:r>
        <w:rPr>
          <w:i/>
        </w:rPr>
        <w:t>Colegiado de curso</w:t>
      </w:r>
      <w:r>
        <w:tab/>
        <w:t>43</w:t>
      </w:r>
    </w:p>
    <w:p w:rsidR="00177EFA" w:rsidRDefault="009E35BA">
      <w:r>
        <w:t>8.5.3</w:t>
      </w:r>
      <w:r>
        <w:tab/>
      </w:r>
      <w:r>
        <w:rPr>
          <w:i/>
        </w:rPr>
        <w:t>Núcleo Docente Estruturante (NDE)</w:t>
      </w:r>
      <w:r>
        <w:tab/>
        <w:t>44</w:t>
      </w:r>
    </w:p>
    <w:p w:rsidR="00177EFA" w:rsidRDefault="009E35BA">
      <w:r>
        <w:t>8.6</w:t>
      </w:r>
      <w:r>
        <w:tab/>
        <w:t>Servidores</w:t>
      </w:r>
      <w:r>
        <w:tab/>
        <w:t>45</w:t>
      </w:r>
    </w:p>
    <w:p w:rsidR="00177EFA" w:rsidRDefault="009E35BA">
      <w:r>
        <w:t>8.6.1</w:t>
      </w:r>
      <w:r>
        <w:tab/>
      </w:r>
      <w:r>
        <w:rPr>
          <w:i/>
        </w:rPr>
        <w:t>Corpo docente</w:t>
      </w:r>
      <w:r>
        <w:tab/>
        <w:t xml:space="preserve"> 45</w:t>
      </w:r>
    </w:p>
    <w:p w:rsidR="00177EFA" w:rsidRDefault="009E35BA">
      <w:r>
        <w:t>8.6.2</w:t>
      </w:r>
      <w:r>
        <w:tab/>
      </w:r>
      <w:r>
        <w:rPr>
          <w:i/>
        </w:rPr>
        <w:t>Corpo técnico-administrativo</w:t>
      </w:r>
      <w:r>
        <w:tab/>
        <w:t>46</w:t>
      </w:r>
    </w:p>
    <w:p w:rsidR="00177EFA" w:rsidRDefault="009E35BA">
      <w:r>
        <w:t>8.6.3</w:t>
      </w:r>
      <w:r>
        <w:tab/>
      </w:r>
      <w:r>
        <w:rPr>
          <w:i/>
        </w:rPr>
        <w:t>Equipe de trabalho – EaD (caso se aplique)</w:t>
      </w:r>
      <w:r>
        <w:tab/>
        <w:t>46</w:t>
      </w:r>
    </w:p>
    <w:p w:rsidR="00177EFA" w:rsidRDefault="009E35BA">
      <w:r>
        <w:t xml:space="preserve">8.6.3.1 </w:t>
      </w:r>
      <w:r>
        <w:rPr>
          <w:i/>
        </w:rPr>
        <w:t>Atividades de tutoria (caso se aplique)</w:t>
      </w:r>
      <w:r>
        <w:tab/>
        <w:t>47</w:t>
      </w:r>
    </w:p>
    <w:p w:rsidR="00177EFA" w:rsidRDefault="009E35BA">
      <w:r>
        <w:t>8.7</w:t>
      </w:r>
      <w:r>
        <w:tab/>
        <w:t>Certificados e diplomas a serem emitidos</w:t>
      </w:r>
      <w:r>
        <w:tab/>
        <w:t>49</w:t>
      </w:r>
    </w:p>
    <w:p w:rsidR="00177EFA" w:rsidRDefault="009E35BA">
      <w:r>
        <w:t>9</w:t>
      </w:r>
      <w:r>
        <w:tab/>
        <w:t>AVALIAÇÃO DO CURSO</w:t>
      </w:r>
      <w:r>
        <w:tab/>
        <w:t>49</w:t>
      </w:r>
    </w:p>
    <w:p w:rsidR="00177EFA" w:rsidRDefault="009E35BA">
      <w:r>
        <w:lastRenderedPageBreak/>
        <w:t>10</w:t>
      </w:r>
      <w:r>
        <w:tab/>
        <w:t>CONSIDERAÇÕES FINAIS</w:t>
      </w:r>
      <w:r>
        <w:tab/>
        <w:t>52</w:t>
      </w:r>
    </w:p>
    <w:p w:rsidR="00177EFA" w:rsidRDefault="009E35BA">
      <w:r>
        <w:t>11</w:t>
      </w:r>
      <w:r>
        <w:tab/>
        <w:t>REFERÊNCIAS</w:t>
      </w:r>
      <w:r>
        <w:tab/>
        <w:t>53</w:t>
      </w:r>
    </w:p>
    <w:p w:rsidR="00177EFA" w:rsidRDefault="009E35BA">
      <w:r>
        <w:t>APÊNDICES</w:t>
      </w:r>
      <w:r>
        <w:tab/>
        <w:t>59</w:t>
      </w:r>
    </w:p>
    <w:p w:rsidR="00177EFA" w:rsidRDefault="009E35BA">
      <w:pPr>
        <w:rPr>
          <w:b/>
        </w:rPr>
      </w:pPr>
      <w:r>
        <w:t>ANEXOS</w:t>
      </w:r>
      <w:r>
        <w:br w:type="page"/>
      </w:r>
    </w:p>
    <w:p w:rsidR="00177EFA" w:rsidRDefault="009E35BA">
      <w:pPr>
        <w:rPr>
          <w:b/>
          <w:sz w:val="20"/>
          <w:szCs w:val="20"/>
          <w:highlight w:val="lightGray"/>
        </w:rPr>
      </w:pPr>
      <w:r>
        <w:rPr>
          <w:b/>
          <w:sz w:val="20"/>
          <w:szCs w:val="20"/>
          <w:highlight w:val="lightGray"/>
        </w:rPr>
        <w:lastRenderedPageBreak/>
        <w:t>1- DADOS DO CURSO</w:t>
      </w:r>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00000A"/>
              </w:rPr>
              <w:t xml:space="preserve">Curso </w:t>
            </w:r>
            <w:r>
              <w:rPr>
                <w:color w:val="FF0000"/>
              </w:rPr>
              <w:t xml:space="preserve">xxxx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Bacharelado/Licenciatura/Superior de Tecnologia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Presencial / EaD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t>Semestral</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Tempo de Integralização</w:t>
            </w:r>
          </w:p>
          <w:p w:rsidR="00177EFA" w:rsidRDefault="009E35BA">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Mínimo:</w:t>
            </w:r>
          </w:p>
          <w:p w:rsidR="00177EFA" w:rsidRDefault="009E35BA">
            <w:pPr>
              <w:tabs>
                <w:tab w:val="left" w:pos="142"/>
                <w:tab w:val="left" w:pos="284"/>
              </w:tabs>
              <w:spacing w:after="0"/>
              <w:jc w:val="left"/>
              <w:rPr>
                <w:color w:val="00000A"/>
              </w:rPr>
            </w:pPr>
            <w:r>
              <w:rPr>
                <w:color w:val="00000A"/>
              </w:rPr>
              <w:t xml:space="preserve">Máximo: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Carga Horária Total do curso</w:t>
            </w:r>
          </w:p>
          <w:p w:rsidR="00177EFA" w:rsidRDefault="009E35BA">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vertAlign w:val="superscript"/>
              </w:rPr>
              <w:footnoteReference w:id="1"/>
            </w:r>
            <w:r>
              <w:rPr>
                <w:b/>
              </w:rPr>
              <w:t>Vagas Ofertadas Anualmente:</w:t>
            </w:r>
          </w:p>
          <w:p w:rsidR="00177EFA" w:rsidRDefault="009E35BA">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Manhã/Tarde/Noite/Integral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Processo Seletivo, transferências e obtenção de novo título</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Endereço de Funcionamento do Curso:</w:t>
            </w:r>
          </w:p>
          <w:p w:rsidR="00177EFA" w:rsidRDefault="009E35BA">
            <w:pPr>
              <w:tabs>
                <w:tab w:val="left" w:pos="142"/>
                <w:tab w:val="left" w:pos="284"/>
              </w:tabs>
              <w:spacing w:after="0"/>
              <w:jc w:val="left"/>
              <w:rPr>
                <w:b/>
                <w:color w:val="00000A"/>
              </w:rPr>
            </w:pPr>
            <w:r>
              <w:rPr>
                <w:color w:val="0070C0"/>
              </w:rPr>
              <w:t>(observar o endereço cadastrado no e-mec)</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Resolução nº </w:t>
            </w:r>
          </w:p>
        </w:tc>
      </w:tr>
      <w:tr w:rsidR="00177EFA">
        <w:trPr>
          <w:trHeight w:val="340"/>
        </w:trPr>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Portaria nº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bl>
    <w:p w:rsidR="00177EFA" w:rsidRDefault="00177EFA">
      <w:pPr>
        <w:spacing w:after="200" w:line="360" w:lineRule="auto"/>
        <w:rPr>
          <w:b/>
          <w:sz w:val="20"/>
          <w:szCs w:val="20"/>
        </w:rPr>
      </w:pPr>
      <w:bookmarkStart w:id="4" w:name="_heading=h.1fob9te" w:colFirst="0" w:colLast="0"/>
      <w:bookmarkEnd w:id="4"/>
    </w:p>
    <w:p w:rsidR="00177EFA" w:rsidRDefault="009E35BA">
      <w:pPr>
        <w:rPr>
          <w:b/>
          <w:sz w:val="20"/>
          <w:szCs w:val="20"/>
        </w:rPr>
      </w:pPr>
      <w:r>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77EFA">
        <w:tc>
          <w:tcPr>
            <w:tcW w:w="8642" w:type="dxa"/>
            <w:gridSpan w:val="2"/>
          </w:tcPr>
          <w:p w:rsidR="00177EFA" w:rsidRDefault="009E35BA">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rsidR="00177EFA" w:rsidRDefault="00177EFA">
            <w:pPr>
              <w:rPr>
                <w:rFonts w:ascii="Times New Roman" w:eastAsia="Times New Roman" w:hAnsi="Times New Roman" w:cs="Times New Roman"/>
              </w:rPr>
            </w:pPr>
          </w:p>
        </w:tc>
      </w:tr>
    </w:tbl>
    <w:p w:rsidR="00177EFA" w:rsidRDefault="00177EFA">
      <w:pPr>
        <w:pBdr>
          <w:top w:val="nil"/>
          <w:left w:val="nil"/>
          <w:bottom w:val="nil"/>
          <w:right w:val="nil"/>
          <w:between w:val="nil"/>
        </w:pBdr>
        <w:tabs>
          <w:tab w:val="left" w:pos="284"/>
        </w:tabs>
        <w:spacing w:line="360" w:lineRule="auto"/>
        <w:rPr>
          <w:b/>
          <w:color w:val="000000"/>
          <w:highlight w:val="lightGray"/>
        </w:rPr>
      </w:pPr>
    </w:p>
    <w:p w:rsidR="00177EFA" w:rsidRDefault="009E35BA">
      <w:pPr>
        <w:rPr>
          <w:b/>
          <w:color w:val="000000"/>
          <w:highlight w:val="lightGray"/>
        </w:rPr>
      </w:pPr>
      <w:r>
        <w:br w:type="page"/>
      </w: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INTRODUÇÃO</w:t>
      </w:r>
    </w:p>
    <w:p w:rsidR="00177EFA" w:rsidRDefault="009E35BA">
      <w:pPr>
        <w:tabs>
          <w:tab w:val="left" w:pos="6379"/>
        </w:tabs>
        <w:spacing w:line="360" w:lineRule="auto"/>
        <w:ind w:firstLine="851"/>
      </w:pPr>
      <w:r>
        <w:t xml:space="preserve">O Projeto Pedagógico de Curso (PPC) é o instrumento norteador da organização e gestão dos cursos, com vistas a garantir o processo formativo. </w:t>
      </w:r>
    </w:p>
    <w:p w:rsidR="00177EFA" w:rsidRDefault="009E35BA">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rsidR="00177EFA" w:rsidRDefault="009E35BA">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rsidR="00177EFA" w:rsidRDefault="00177EFA">
      <w:pPr>
        <w:tabs>
          <w:tab w:val="left" w:pos="6379"/>
        </w:tabs>
        <w:spacing w:line="360" w:lineRule="auto"/>
        <w:ind w:firstLine="851"/>
        <w:rPr>
          <w:color w:val="00000A"/>
        </w:rPr>
      </w:pPr>
    </w:p>
    <w:p w:rsidR="00177EFA" w:rsidRDefault="009E35BA">
      <w:pPr>
        <w:numPr>
          <w:ilvl w:val="0"/>
          <w:numId w:val="14"/>
        </w:numPr>
        <w:pBdr>
          <w:top w:val="nil"/>
          <w:left w:val="nil"/>
          <w:bottom w:val="nil"/>
          <w:right w:val="nil"/>
          <w:between w:val="nil"/>
        </w:pBdr>
        <w:spacing w:line="360" w:lineRule="auto"/>
        <w:rPr>
          <w:b/>
          <w:color w:val="000000"/>
          <w:highlight w:val="lightGray"/>
        </w:rPr>
      </w:pPr>
      <w:r>
        <w:rPr>
          <w:b/>
          <w:color w:val="000000"/>
          <w:highlight w:val="lightGray"/>
        </w:rPr>
        <w:t xml:space="preserve">CONTEXTUALIZAÇÃO DA INSTITUIÇÃO E DO </w:t>
      </w:r>
      <w:r>
        <w:rPr>
          <w:b/>
          <w:i/>
          <w:color w:val="000000"/>
          <w:highlight w:val="lightGray"/>
        </w:rPr>
        <w:t>CAMPUS</w:t>
      </w: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Contextualização da Instituição </w:t>
      </w:r>
    </w:p>
    <w:p w:rsidR="00177EFA" w:rsidRDefault="009E35BA">
      <w:pPr>
        <w:spacing w:line="360" w:lineRule="auto"/>
        <w:ind w:firstLine="851"/>
        <w:rPr>
          <w:color w:val="000000"/>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CEFETs e das Escolas Agrotécnicas. </w:t>
      </w:r>
    </w:p>
    <w:p w:rsidR="00177EFA" w:rsidRDefault="009E35BA">
      <w:pPr>
        <w:spacing w:line="360" w:lineRule="auto"/>
        <w:ind w:firstLine="851"/>
      </w:pPr>
      <w:r>
        <w:rPr>
          <w:color w:val="000000"/>
        </w:rPr>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w:t>
      </w:r>
      <w:r>
        <w:rPr>
          <w:color w:val="00000A"/>
        </w:rPr>
        <w:lastRenderedPageBreak/>
        <w:t xml:space="preserve">Itabirito, Ouro Branco, Ouro Preto, Ponte Nova, Piumhi, Ribeirão das Neves, Sabará Santa Luzia e São João Evangelista. </w:t>
      </w:r>
    </w:p>
    <w:p w:rsidR="00177EFA" w:rsidRDefault="009E35BA">
      <w:pPr>
        <w:spacing w:line="360" w:lineRule="auto"/>
        <w:ind w:firstLine="851"/>
        <w:rPr>
          <w:color w:val="00000A"/>
        </w:rPr>
      </w:pPr>
      <w:r>
        <w:rPr>
          <w:color w:val="00000A"/>
        </w:rPr>
        <w:t>A Lei nº 11.892</w:t>
      </w:r>
      <w:r>
        <w:t>/2008</w:t>
      </w:r>
      <w:r>
        <w:rPr>
          <w:color w:val="00000A"/>
        </w:rPr>
        <w:t xml:space="preserve"> define as finalidades dos Institutos Federais:</w:t>
      </w:r>
    </w:p>
    <w:p w:rsidR="00177EFA" w:rsidRDefault="00177EFA">
      <w:pPr>
        <w:spacing w:line="360" w:lineRule="auto"/>
        <w:ind w:firstLine="851"/>
        <w:rPr>
          <w:color w:val="00000A"/>
        </w:rPr>
      </w:pPr>
    </w:p>
    <w:p w:rsidR="00177EFA" w:rsidRDefault="009E35BA">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177EFA" w:rsidRDefault="009E35BA">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177EFA" w:rsidRDefault="009E35BA">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177EFA" w:rsidRDefault="009E35BA">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177EFA" w:rsidRDefault="009E35BA">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177EFA" w:rsidRDefault="009E35BA">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177EFA" w:rsidRDefault="009E35BA">
      <w:pPr>
        <w:spacing w:after="0"/>
        <w:ind w:left="2268"/>
        <w:rPr>
          <w:sz w:val="20"/>
          <w:szCs w:val="20"/>
        </w:rPr>
      </w:pPr>
      <w:r>
        <w:rPr>
          <w:sz w:val="20"/>
          <w:szCs w:val="20"/>
        </w:rPr>
        <w:t>VII – desenvolver programas de extensão e de divulgação científica e tecnológica;</w:t>
      </w:r>
    </w:p>
    <w:p w:rsidR="00177EFA" w:rsidRDefault="009E35BA">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177EFA" w:rsidRDefault="009E35BA">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Conforme as finalidades acima descritas, o IFMG pode ser caracterizado como sendo uma instituição de educação superior, básica e profissional, pluricurricular e </w:t>
      </w:r>
      <w:r>
        <w:rPr>
          <w:i/>
          <w:color w:val="000000"/>
        </w:rPr>
        <w:t>multicampi</w:t>
      </w:r>
      <w:r>
        <w:rPr>
          <w:color w:val="000000"/>
        </w:rPr>
        <w:t xml:space="preserve">, especializada na oferta de educação profissional e tecnológica nas diferentes modalidades de ensino, com base na conjugação de conhecimentos técnicos e tecnológicos com as suas práticas pedagógicas. </w:t>
      </w:r>
    </w:p>
    <w:p w:rsidR="00177EFA" w:rsidRDefault="009E35BA">
      <w:pPr>
        <w:spacing w:line="360" w:lineRule="auto"/>
        <w:ind w:firstLine="851"/>
        <w:rPr>
          <w:color w:val="000000"/>
        </w:rPr>
      </w:pPr>
      <w:r>
        <w:rPr>
          <w:color w:val="000000"/>
        </w:rPr>
        <w:t xml:space="preserve">Fundamentado nos ideais de excelência acadêmica e de compromisso social, o IFMG estabelece como missão, em seu Plano de Desenvolvimento Institucional, a </w:t>
      </w:r>
      <w:r>
        <w:rPr>
          <w:color w:val="000000"/>
        </w:rPr>
        <w:lastRenderedPageBreak/>
        <w:t>oferta de “</w:t>
      </w:r>
      <w:r>
        <w:rPr>
          <w:i/>
          <w:color w:val="000000"/>
        </w:rPr>
        <w:t>ensino, pesquisa e extensão de qualidade em diferentes níveis e modalidades, focando na formação cidadã e no desenvolvimento regional</w:t>
      </w:r>
      <w:r>
        <w:rPr>
          <w:color w:val="000000"/>
        </w:rPr>
        <w:t>”; e como visão “</w:t>
      </w:r>
      <w:r>
        <w:rPr>
          <w:i/>
          <w:color w:val="000000"/>
        </w:rPr>
        <w:t>ser reconhecida como instituição educacional inovadora e sustentável, socialmente inclusiva e articulada com as demandas da sociedade</w:t>
      </w:r>
      <w:r>
        <w:rPr>
          <w:color w:val="000000"/>
        </w:rPr>
        <w:t>” (IFMG, 2019-2023). O mesmo PDI traz, ainda, como valores da instituição:</w:t>
      </w:r>
    </w:p>
    <w:p w:rsidR="00177EFA" w:rsidRDefault="00177EFA">
      <w:pPr>
        <w:spacing w:line="360" w:lineRule="auto"/>
        <w:ind w:firstLine="851"/>
        <w:rPr>
          <w:color w:val="000000"/>
        </w:rPr>
      </w:pPr>
    </w:p>
    <w:p w:rsidR="00177EFA" w:rsidRDefault="009E35BA">
      <w:pPr>
        <w:spacing w:after="0"/>
        <w:ind w:left="2268"/>
        <w:rPr>
          <w:color w:val="000000"/>
          <w:sz w:val="20"/>
          <w:szCs w:val="20"/>
        </w:rPr>
      </w:pPr>
      <w:r>
        <w:rPr>
          <w:color w:val="000000"/>
          <w:sz w:val="20"/>
          <w:szCs w:val="20"/>
        </w:rPr>
        <w:t xml:space="preserve">I-Ética, </w:t>
      </w:r>
    </w:p>
    <w:p w:rsidR="00177EFA" w:rsidRDefault="009E35BA">
      <w:pPr>
        <w:spacing w:after="0"/>
        <w:ind w:left="2268"/>
        <w:rPr>
          <w:color w:val="000000"/>
          <w:sz w:val="20"/>
          <w:szCs w:val="20"/>
        </w:rPr>
      </w:pPr>
      <w:r>
        <w:rPr>
          <w:color w:val="000000"/>
          <w:sz w:val="20"/>
          <w:szCs w:val="20"/>
        </w:rPr>
        <w:t xml:space="preserve">II-Transparência, </w:t>
      </w:r>
    </w:p>
    <w:p w:rsidR="00177EFA" w:rsidRDefault="009E35BA">
      <w:pPr>
        <w:spacing w:after="0"/>
        <w:ind w:left="2268"/>
        <w:rPr>
          <w:color w:val="000000"/>
          <w:sz w:val="20"/>
          <w:szCs w:val="20"/>
        </w:rPr>
      </w:pPr>
      <w:r>
        <w:rPr>
          <w:color w:val="000000"/>
          <w:sz w:val="20"/>
          <w:szCs w:val="20"/>
        </w:rPr>
        <w:t xml:space="preserve">III-Inovação e Empreendedorismo, </w:t>
      </w:r>
    </w:p>
    <w:p w:rsidR="00177EFA" w:rsidRDefault="009E35BA">
      <w:pPr>
        <w:spacing w:after="0"/>
        <w:ind w:left="2268"/>
        <w:rPr>
          <w:color w:val="000000"/>
          <w:sz w:val="20"/>
          <w:szCs w:val="20"/>
        </w:rPr>
      </w:pPr>
      <w:r>
        <w:rPr>
          <w:color w:val="000000"/>
          <w:sz w:val="20"/>
          <w:szCs w:val="20"/>
        </w:rPr>
        <w:t xml:space="preserve">IV-Diversidade, </w:t>
      </w:r>
    </w:p>
    <w:p w:rsidR="00177EFA" w:rsidRDefault="009E35BA">
      <w:pPr>
        <w:spacing w:after="0"/>
        <w:ind w:left="2268"/>
        <w:rPr>
          <w:color w:val="000000"/>
          <w:sz w:val="20"/>
          <w:szCs w:val="20"/>
        </w:rPr>
      </w:pPr>
      <w:r>
        <w:rPr>
          <w:color w:val="000000"/>
          <w:sz w:val="20"/>
          <w:szCs w:val="20"/>
        </w:rPr>
        <w:t xml:space="preserve">V-Inclusão, </w:t>
      </w:r>
    </w:p>
    <w:p w:rsidR="00177EFA" w:rsidRDefault="009E35BA">
      <w:pPr>
        <w:spacing w:after="0"/>
        <w:ind w:left="2268"/>
        <w:rPr>
          <w:color w:val="000000"/>
          <w:sz w:val="20"/>
          <w:szCs w:val="20"/>
        </w:rPr>
      </w:pPr>
      <w:r>
        <w:rPr>
          <w:color w:val="000000"/>
          <w:sz w:val="20"/>
          <w:szCs w:val="20"/>
        </w:rPr>
        <w:t xml:space="preserve">VI-Qualidade do Ensino, </w:t>
      </w:r>
    </w:p>
    <w:p w:rsidR="00177EFA" w:rsidRDefault="009E35BA">
      <w:pPr>
        <w:spacing w:after="0"/>
        <w:ind w:left="2268"/>
        <w:rPr>
          <w:color w:val="000000"/>
          <w:sz w:val="20"/>
          <w:szCs w:val="20"/>
        </w:rPr>
      </w:pPr>
      <w:r>
        <w:rPr>
          <w:color w:val="000000"/>
          <w:sz w:val="20"/>
          <w:szCs w:val="20"/>
        </w:rPr>
        <w:t xml:space="preserve">VII-Respeito, </w:t>
      </w:r>
    </w:p>
    <w:p w:rsidR="00177EFA" w:rsidRDefault="009E35BA">
      <w:pPr>
        <w:spacing w:after="0"/>
        <w:ind w:left="2268"/>
        <w:rPr>
          <w:color w:val="000000"/>
          <w:sz w:val="20"/>
          <w:szCs w:val="20"/>
        </w:rPr>
      </w:pPr>
      <w:r>
        <w:rPr>
          <w:color w:val="000000"/>
          <w:sz w:val="20"/>
          <w:szCs w:val="20"/>
        </w:rPr>
        <w:t xml:space="preserve">VIII-Sustentabilidade, </w:t>
      </w:r>
    </w:p>
    <w:p w:rsidR="00177EFA" w:rsidRDefault="009E35BA">
      <w:pPr>
        <w:spacing w:after="0"/>
        <w:ind w:left="2268"/>
        <w:rPr>
          <w:color w:val="000000"/>
          <w:sz w:val="20"/>
          <w:szCs w:val="20"/>
        </w:rPr>
      </w:pPr>
      <w:r>
        <w:rPr>
          <w:color w:val="000000"/>
          <w:sz w:val="20"/>
          <w:szCs w:val="20"/>
        </w:rPr>
        <w:t xml:space="preserve">IX-Formação Profissional e Humanitária, </w:t>
      </w:r>
    </w:p>
    <w:p w:rsidR="00177EFA" w:rsidRDefault="009E35BA">
      <w:pPr>
        <w:spacing w:after="0"/>
        <w:ind w:left="2268"/>
        <w:rPr>
          <w:color w:val="000000"/>
          <w:sz w:val="20"/>
          <w:szCs w:val="20"/>
        </w:rPr>
      </w:pPr>
      <w:r>
        <w:rPr>
          <w:color w:val="000000"/>
          <w:sz w:val="20"/>
          <w:szCs w:val="20"/>
        </w:rPr>
        <w:t>X-Valorização das Pessoas (IFMG, 2019-2023)</w:t>
      </w:r>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2019-2023): </w:t>
      </w:r>
    </w:p>
    <w:p w:rsidR="00177EFA" w:rsidRDefault="009E35BA">
      <w:pPr>
        <w:spacing w:line="360" w:lineRule="auto"/>
        <w:ind w:firstLine="851"/>
        <w:rPr>
          <w:color w:val="000000"/>
        </w:rPr>
      </w:pPr>
      <w:r>
        <w:rPr>
          <w:color w:val="000000"/>
        </w:rPr>
        <w:t>a) Educação e inovação;</w:t>
      </w:r>
    </w:p>
    <w:p w:rsidR="00177EFA" w:rsidRDefault="009E35BA">
      <w:pPr>
        <w:spacing w:line="360" w:lineRule="auto"/>
        <w:ind w:firstLine="851"/>
        <w:rPr>
          <w:color w:val="000000"/>
        </w:rPr>
      </w:pPr>
      <w:r>
        <w:rPr>
          <w:color w:val="000000"/>
        </w:rPr>
        <w:t>b) Educação e tecnologia;</w:t>
      </w:r>
    </w:p>
    <w:p w:rsidR="00177EFA" w:rsidRDefault="009E35BA">
      <w:pPr>
        <w:spacing w:line="360" w:lineRule="auto"/>
        <w:ind w:firstLine="851"/>
        <w:rPr>
          <w:color w:val="000000"/>
        </w:rPr>
      </w:pPr>
      <w:r>
        <w:rPr>
          <w:color w:val="000000"/>
        </w:rPr>
        <w:t>c) Educação, Formação Profissional e Trabalho;</w:t>
      </w:r>
    </w:p>
    <w:p w:rsidR="00177EFA" w:rsidRDefault="009E35BA">
      <w:pPr>
        <w:spacing w:line="360" w:lineRule="auto"/>
        <w:ind w:firstLine="851"/>
        <w:rPr>
          <w:color w:val="000000"/>
        </w:rPr>
      </w:pPr>
      <w:r>
        <w:rPr>
          <w:color w:val="000000"/>
        </w:rPr>
        <w:t>d) Educação, Inclusão e Diversidade;</w:t>
      </w:r>
    </w:p>
    <w:p w:rsidR="00177EFA" w:rsidRDefault="009E35BA">
      <w:pPr>
        <w:spacing w:line="360" w:lineRule="auto"/>
        <w:ind w:firstLine="851"/>
        <w:rPr>
          <w:color w:val="000000"/>
        </w:rPr>
      </w:pPr>
      <w:r>
        <w:rPr>
          <w:color w:val="000000"/>
        </w:rPr>
        <w:t>e) Educação, Meio Ambiente e Sustentabilidade;</w:t>
      </w:r>
    </w:p>
    <w:p w:rsidR="00177EFA" w:rsidRDefault="009E35BA">
      <w:pPr>
        <w:spacing w:line="360" w:lineRule="auto"/>
        <w:ind w:firstLine="851"/>
        <w:rPr>
          <w:color w:val="000000"/>
        </w:rPr>
      </w:pPr>
      <w:r>
        <w:rPr>
          <w:color w:val="000000"/>
        </w:rPr>
        <w:t>f) Educação e Desenvolvimento Regional;</w:t>
      </w:r>
    </w:p>
    <w:p w:rsidR="00177EFA" w:rsidRDefault="009E35BA">
      <w:pPr>
        <w:spacing w:line="360" w:lineRule="auto"/>
        <w:ind w:firstLine="851"/>
        <w:rPr>
          <w:color w:val="000000"/>
        </w:rPr>
      </w:pPr>
      <w:r>
        <w:rPr>
          <w:color w:val="000000"/>
        </w:rPr>
        <w:t>g) Educação e Desenvolvimento Humano.</w:t>
      </w:r>
    </w:p>
    <w:p w:rsidR="00177EFA" w:rsidRDefault="009E35BA">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w:t>
      </w:r>
      <w:r>
        <w:rPr>
          <w:color w:val="000000"/>
        </w:rPr>
        <w:lastRenderedPageBreak/>
        <w:t xml:space="preserve">educação profissional e superior, otimizando a infraestrutura física, os quadros de pessoal e os recursos de gestão, contribuindo para o desenvolvimento socioeconômico do país, especialmente nas regiões em que se insere. </w:t>
      </w:r>
    </w:p>
    <w:p w:rsidR="00177EFA" w:rsidRDefault="00177EFA">
      <w:pPr>
        <w:spacing w:line="360" w:lineRule="auto"/>
        <w:ind w:firstLine="851"/>
      </w:pP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Contextualização do campus</w:t>
      </w:r>
    </w:p>
    <w:p w:rsidR="00177EFA" w:rsidRDefault="009E35BA">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177EFA" w:rsidRDefault="009E35BA">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177EFA" w:rsidRDefault="00177EFA">
      <w:pPr>
        <w:spacing w:line="360" w:lineRule="auto"/>
        <w:ind w:firstLine="851"/>
        <w:rPr>
          <w:color w:val="0070C0"/>
          <w:u w:val="single"/>
        </w:rPr>
      </w:pP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CONTEXTO EDUCACIONAL E POLÍTICAS INSTITUCIONAIS NO ÂMBITO DO CURSO</w:t>
      </w:r>
    </w:p>
    <w:p w:rsidR="00177EFA" w:rsidRDefault="00177EFA">
      <w:pPr>
        <w:pBdr>
          <w:top w:val="nil"/>
          <w:left w:val="nil"/>
          <w:bottom w:val="nil"/>
          <w:right w:val="nil"/>
          <w:between w:val="nil"/>
        </w:pBdr>
        <w:spacing w:line="360" w:lineRule="auto"/>
        <w:ind w:left="360" w:hanging="720"/>
        <w:rPr>
          <w:b/>
          <w:color w:val="000000"/>
          <w:highlight w:val="lightGray"/>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Contexto educacional e justificativa do curso</w:t>
      </w:r>
    </w:p>
    <w:p w:rsidR="00177EFA" w:rsidRDefault="009E35BA">
      <w:pPr>
        <w:spacing w:line="360" w:lineRule="auto"/>
        <w:ind w:firstLine="851"/>
        <w:rPr>
          <w:color w:val="0070C0"/>
        </w:rPr>
      </w:pPr>
      <w:r>
        <w:rPr>
          <w:color w:val="0070C0"/>
        </w:rPr>
        <w:t>Neste tópico, o projeto deverá, tomando como base consultas feitas a fontes oficiais de pesquisa:</w:t>
      </w:r>
    </w:p>
    <w:p w:rsidR="00177EFA" w:rsidRDefault="009E35BA">
      <w:pPr>
        <w:numPr>
          <w:ilvl w:val="0"/>
          <w:numId w:val="6"/>
        </w:numPr>
        <w:spacing w:line="360" w:lineRule="auto"/>
        <w:ind w:left="0" w:firstLine="851"/>
        <w:rPr>
          <w:color w:val="0070C0"/>
        </w:rPr>
      </w:pPr>
      <w:r>
        <w:rPr>
          <w:color w:val="0070C0"/>
        </w:rPr>
        <w:t>fazer uma caracterização regional dos dados socioeconômicos e socioambientais e dos aspectos relacionados à área profissional a que pertence o curso a ser criado, ressaltando as possibilidades de inserção do profissional formado neste contexto;</w:t>
      </w:r>
    </w:p>
    <w:p w:rsidR="00177EFA" w:rsidRDefault="009E35BA">
      <w:pPr>
        <w:numPr>
          <w:ilvl w:val="0"/>
          <w:numId w:val="6"/>
        </w:numPr>
        <w:spacing w:line="360" w:lineRule="auto"/>
        <w:ind w:left="0" w:firstLine="851"/>
        <w:rPr>
          <w:color w:val="0070C0"/>
        </w:rPr>
      </w:pPr>
      <w:r>
        <w:rPr>
          <w:color w:val="0070C0"/>
        </w:rPr>
        <w:t>justificar a pertinência e relevância do curso para a instituição e a região;</w:t>
      </w:r>
    </w:p>
    <w:p w:rsidR="00177EFA" w:rsidRDefault="009E35BA">
      <w:pPr>
        <w:numPr>
          <w:ilvl w:val="0"/>
          <w:numId w:val="6"/>
        </w:numPr>
        <w:spacing w:line="360" w:lineRule="auto"/>
        <w:ind w:left="0" w:firstLine="851"/>
        <w:rPr>
          <w:color w:val="0070C0"/>
        </w:rPr>
      </w:pPr>
      <w:r>
        <w:rPr>
          <w:color w:val="0070C0"/>
        </w:rPr>
        <w:lastRenderedPageBreak/>
        <w:t xml:space="preserve">demonstrar a verticalização e o processo de construção coletiva do curso no </w:t>
      </w:r>
      <w:r>
        <w:rPr>
          <w:i/>
          <w:color w:val="0070C0"/>
        </w:rPr>
        <w:t>campus</w:t>
      </w:r>
      <w:r>
        <w:rPr>
          <w:color w:val="0070C0"/>
        </w:rPr>
        <w:t>.</w:t>
      </w:r>
    </w:p>
    <w:p w:rsidR="00177EFA" w:rsidRDefault="009E35BA">
      <w:pPr>
        <w:numPr>
          <w:ilvl w:val="0"/>
          <w:numId w:val="6"/>
        </w:numPr>
        <w:spacing w:line="360" w:lineRule="auto"/>
        <w:ind w:left="0" w:firstLine="851"/>
        <w:rPr>
          <w:color w:val="0070C0"/>
        </w:rPr>
      </w:pPr>
      <w:r>
        <w:rPr>
          <w:color w:val="0070C0"/>
        </w:rPr>
        <w:t>demonstrar o potencial regional e local da área de atuação a que o curso pertence.</w:t>
      </w:r>
    </w:p>
    <w:p w:rsidR="00177EFA" w:rsidRDefault="009E35BA">
      <w:pPr>
        <w:spacing w:line="360" w:lineRule="auto"/>
        <w:ind w:firstLine="851"/>
        <w:rPr>
          <w:color w:val="0070C0"/>
        </w:rPr>
      </w:pPr>
      <w:bookmarkStart w:id="5" w:name="_heading=h.2s8eyo1" w:colFirst="0" w:colLast="0"/>
      <w:bookmarkEnd w:id="5"/>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rsidR="00177EFA" w:rsidRDefault="009E35BA">
      <w:pPr>
        <w:spacing w:line="360" w:lineRule="auto"/>
        <w:ind w:firstLine="851"/>
        <w:rPr>
          <w:color w:val="0070C0"/>
        </w:rPr>
      </w:pPr>
      <w:bookmarkStart w:id="6" w:name="_heading=h.17dp8vu" w:colFirst="0" w:colLast="0"/>
      <w:bookmarkEnd w:id="6"/>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rsidR="00177EFA" w:rsidRDefault="009E35BA">
      <w:pPr>
        <w:spacing w:line="360" w:lineRule="auto"/>
        <w:ind w:firstLine="851"/>
        <w:rPr>
          <w:color w:val="0070C0"/>
        </w:rPr>
      </w:pPr>
      <w:r>
        <w:rPr>
          <w:color w:val="0070C0"/>
        </w:rPr>
        <w:t>Sugestões de fontes oficiais de pesquisa/dados:</w:t>
      </w:r>
    </w:p>
    <w:p w:rsidR="00177EFA" w:rsidRDefault="009E35BA">
      <w:pPr>
        <w:numPr>
          <w:ilvl w:val="0"/>
          <w:numId w:val="8"/>
        </w:numPr>
        <w:tabs>
          <w:tab w:val="left" w:pos="426"/>
        </w:tabs>
        <w:spacing w:line="360" w:lineRule="auto"/>
        <w:ind w:left="0" w:firstLine="851"/>
      </w:pPr>
      <w:r>
        <w:rPr>
          <w:color w:val="0070C0"/>
        </w:rPr>
        <w:t>Instituto Brasileiro de Geografia e Estatística – IBGE;</w:t>
      </w:r>
    </w:p>
    <w:p w:rsidR="00177EFA" w:rsidRDefault="009E35BA">
      <w:pPr>
        <w:numPr>
          <w:ilvl w:val="0"/>
          <w:numId w:val="8"/>
        </w:numPr>
        <w:tabs>
          <w:tab w:val="left" w:pos="426"/>
        </w:tabs>
        <w:spacing w:line="360" w:lineRule="auto"/>
        <w:ind w:left="0" w:firstLine="851"/>
      </w:pPr>
      <w:r>
        <w:rPr>
          <w:color w:val="0070C0"/>
        </w:rPr>
        <w:t>Fundação João Pinheiro;</w:t>
      </w:r>
    </w:p>
    <w:p w:rsidR="00177EFA" w:rsidRDefault="009E35BA">
      <w:pPr>
        <w:numPr>
          <w:ilvl w:val="0"/>
          <w:numId w:val="8"/>
        </w:numPr>
        <w:tabs>
          <w:tab w:val="left" w:pos="426"/>
        </w:tabs>
        <w:spacing w:line="360" w:lineRule="auto"/>
        <w:ind w:left="0" w:firstLine="851"/>
      </w:pPr>
      <w:r>
        <w:rPr>
          <w:color w:val="0070C0"/>
        </w:rPr>
        <w:t>Fundação Getulio Vargas;</w:t>
      </w:r>
    </w:p>
    <w:p w:rsidR="00177EFA" w:rsidRDefault="009E35BA">
      <w:pPr>
        <w:numPr>
          <w:ilvl w:val="0"/>
          <w:numId w:val="8"/>
        </w:numPr>
        <w:tabs>
          <w:tab w:val="left" w:pos="426"/>
        </w:tabs>
        <w:spacing w:line="360" w:lineRule="auto"/>
        <w:ind w:left="0" w:firstLine="851"/>
      </w:pPr>
      <w:r>
        <w:rPr>
          <w:color w:val="0070C0"/>
        </w:rPr>
        <w:t>Instituto de Pesquisa Econômica Aplicada – Ipea;</w:t>
      </w:r>
    </w:p>
    <w:p w:rsidR="00177EFA" w:rsidRDefault="009E35BA">
      <w:pPr>
        <w:numPr>
          <w:ilvl w:val="0"/>
          <w:numId w:val="8"/>
        </w:numPr>
        <w:tabs>
          <w:tab w:val="left" w:pos="426"/>
        </w:tabs>
        <w:spacing w:line="360" w:lineRule="auto"/>
        <w:ind w:left="0" w:firstLine="851"/>
      </w:pPr>
      <w:r>
        <w:rPr>
          <w:color w:val="0070C0"/>
        </w:rPr>
        <w:t>Instituto Nacional de Estudos e Pesquisas Educacionais – Inep;</w:t>
      </w:r>
    </w:p>
    <w:p w:rsidR="00177EFA" w:rsidRDefault="009E35BA">
      <w:pPr>
        <w:numPr>
          <w:ilvl w:val="0"/>
          <w:numId w:val="8"/>
        </w:numPr>
        <w:tabs>
          <w:tab w:val="left" w:pos="426"/>
        </w:tabs>
        <w:spacing w:line="360" w:lineRule="auto"/>
        <w:ind w:left="0" w:firstLine="851"/>
      </w:pPr>
      <w:r>
        <w:rPr>
          <w:color w:val="0070C0"/>
        </w:rPr>
        <w:t>Departamento Intersindical de Estatística e Estudos Socioeconômicos – Dieese;</w:t>
      </w:r>
    </w:p>
    <w:p w:rsidR="00177EFA" w:rsidRDefault="009E35BA">
      <w:pPr>
        <w:numPr>
          <w:ilvl w:val="0"/>
          <w:numId w:val="8"/>
        </w:numPr>
        <w:tabs>
          <w:tab w:val="left" w:pos="426"/>
        </w:tabs>
        <w:spacing w:line="360" w:lineRule="auto"/>
        <w:ind w:left="0" w:firstLine="851"/>
      </w:pPr>
      <w:r>
        <w:rPr>
          <w:color w:val="0070C0"/>
        </w:rPr>
        <w:t>Fundação Sistema Estadual de Análise de Dados – Seade;</w:t>
      </w:r>
    </w:p>
    <w:p w:rsidR="00177EFA" w:rsidRDefault="009E35BA">
      <w:pPr>
        <w:numPr>
          <w:ilvl w:val="0"/>
          <w:numId w:val="8"/>
        </w:numPr>
        <w:tabs>
          <w:tab w:val="left" w:pos="426"/>
        </w:tabs>
        <w:spacing w:line="360" w:lineRule="auto"/>
        <w:ind w:left="0" w:firstLine="851"/>
      </w:pPr>
      <w:r>
        <w:rPr>
          <w:color w:val="0070C0"/>
        </w:rPr>
        <w:lastRenderedPageBreak/>
        <w:t>Órgãos de Fomento de Estudos e Pesquisas, tais como Coordenação de Aperfeiçoamento de Pessoal de Nível Superior – Capes, Conselho Nacional de Pesquisa – CNPq;</w:t>
      </w:r>
    </w:p>
    <w:p w:rsidR="00177EFA" w:rsidRDefault="009E35BA">
      <w:pPr>
        <w:numPr>
          <w:ilvl w:val="0"/>
          <w:numId w:val="8"/>
        </w:numPr>
        <w:tabs>
          <w:tab w:val="left" w:pos="426"/>
        </w:tabs>
        <w:spacing w:line="360" w:lineRule="auto"/>
        <w:ind w:left="0" w:firstLine="851"/>
      </w:pPr>
      <w:r>
        <w:rPr>
          <w:color w:val="0070C0"/>
        </w:rPr>
        <w:t>Análises de Pesquisadores especialistas em Educação Profissional e Trabalho;</w:t>
      </w:r>
    </w:p>
    <w:p w:rsidR="00177EFA" w:rsidRDefault="009E35BA">
      <w:pPr>
        <w:numPr>
          <w:ilvl w:val="0"/>
          <w:numId w:val="8"/>
        </w:numPr>
        <w:tabs>
          <w:tab w:val="left" w:pos="426"/>
        </w:tabs>
        <w:spacing w:line="360" w:lineRule="auto"/>
        <w:ind w:left="0" w:firstLine="851"/>
      </w:pPr>
      <w:r>
        <w:rPr>
          <w:color w:val="0070C0"/>
        </w:rPr>
        <w:t>Programas governamentais geradores de emprego e renda, tais como Fundo de Amparo ao Trabalhador – FAT e Programa Primeiro Emprego;</w:t>
      </w:r>
    </w:p>
    <w:p w:rsidR="00177EFA" w:rsidRDefault="009E35BA">
      <w:pPr>
        <w:numPr>
          <w:ilvl w:val="0"/>
          <w:numId w:val="8"/>
        </w:numPr>
        <w:tabs>
          <w:tab w:val="left" w:pos="426"/>
        </w:tabs>
        <w:spacing w:line="360" w:lineRule="auto"/>
        <w:ind w:left="0" w:firstLine="851"/>
      </w:pPr>
      <w:r>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rsidR="00177EFA" w:rsidRDefault="009E35BA">
      <w:pPr>
        <w:numPr>
          <w:ilvl w:val="0"/>
          <w:numId w:val="8"/>
        </w:numPr>
        <w:tabs>
          <w:tab w:val="left" w:pos="426"/>
        </w:tabs>
        <w:spacing w:line="360" w:lineRule="auto"/>
        <w:ind w:left="0" w:firstLine="851"/>
      </w:pPr>
      <w:r>
        <w:rPr>
          <w:color w:val="0070C0"/>
        </w:rPr>
        <w:t>Diretorias Regionais de Ensino, Secretaria de Estado da Educação e Secretarias Municipais de Educação.</w:t>
      </w:r>
    </w:p>
    <w:p w:rsidR="00177EFA" w:rsidRDefault="00177EFA">
      <w:pPr>
        <w:spacing w:line="360" w:lineRule="auto"/>
        <w:ind w:firstLine="851"/>
        <w:rPr>
          <w:b/>
          <w:i/>
        </w:rPr>
      </w:pPr>
    </w:p>
    <w:p w:rsidR="00177EFA" w:rsidRDefault="00177EFA">
      <w:pPr>
        <w:spacing w:line="360" w:lineRule="auto"/>
        <w:ind w:firstLine="851"/>
        <w:rPr>
          <w:b/>
          <w:i/>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Políticas Institucionais no âmbito do curso</w:t>
      </w:r>
    </w:p>
    <w:p w:rsidR="00177EFA" w:rsidRDefault="009E35BA">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indissociabilidade entre ensino, pesquisa e extensão e </w:t>
      </w:r>
      <w:r>
        <w:t>d</w:t>
      </w:r>
      <w:r>
        <w:rPr>
          <w:color w:val="000000"/>
        </w:rPr>
        <w:t>a integração entre a teoria e a prática.</w:t>
      </w:r>
    </w:p>
    <w:p w:rsidR="00177EFA" w:rsidRDefault="00177EFA">
      <w:pPr>
        <w:tabs>
          <w:tab w:val="left" w:pos="426"/>
        </w:tabs>
        <w:spacing w:line="360" w:lineRule="auto"/>
        <w:ind w:firstLine="851"/>
        <w:rPr>
          <w:color w:val="000000"/>
          <w:highlight w:val="yellow"/>
        </w:rPr>
      </w:pPr>
    </w:p>
    <w:p w:rsidR="00177EFA" w:rsidRDefault="009E35BA">
      <w:pPr>
        <w:spacing w:after="0"/>
        <w:ind w:left="2268"/>
        <w:rPr>
          <w:color w:val="000000"/>
          <w:sz w:val="20"/>
          <w:szCs w:val="20"/>
        </w:rPr>
      </w:pPr>
      <w:r>
        <w:rPr>
          <w:color w:val="000000"/>
          <w:sz w:val="20"/>
          <w:szCs w:val="20"/>
        </w:rPr>
        <w:t xml:space="preserve">O Instituto também se pauta pelo esforço em associar as políticas desenvolvidas pelas áreas finalísticas, ensino, pesquisa e extensão, estimulando a sinergia entre os programas e projetos de pesquisa, as ações </w:t>
      </w:r>
      <w:r>
        <w:rPr>
          <w:color w:val="000000"/>
          <w:sz w:val="20"/>
          <w:szCs w:val="20"/>
        </w:rPr>
        <w:lastRenderedPageBreak/>
        <w:t>extensionistas e os conteúdos curriculares dos cursos ofertados. Nesse contexto, deve ser possível aos estudantes construir um percurso formativo flexível, com desenvolvimento de habilidades e competência relacionadas às áreas de maior interesse, o que implica na ampliação das iniciativas de pesquisa e extensão em todas as unidades e na participação dos estudantes em projetos, eventos e outras ações já nos módulos iniciais dos cursos. (IFMG 2019-2023)</w:t>
      </w:r>
    </w:p>
    <w:p w:rsidR="00177EFA" w:rsidRDefault="00177EFA">
      <w:pPr>
        <w:spacing w:after="0"/>
        <w:ind w:left="2268"/>
        <w:rPr>
          <w:color w:val="000000"/>
          <w:sz w:val="20"/>
          <w:szCs w:val="20"/>
        </w:rPr>
      </w:pPr>
    </w:p>
    <w:p w:rsidR="00177EFA" w:rsidRDefault="009E35BA">
      <w:pPr>
        <w:tabs>
          <w:tab w:val="left" w:pos="426"/>
        </w:tabs>
        <w:spacing w:line="360" w:lineRule="auto"/>
        <w:ind w:firstLine="851"/>
        <w:rPr>
          <w:color w:val="000000"/>
          <w:highlight w:val="white"/>
        </w:rPr>
      </w:pPr>
      <w:r>
        <w:rPr>
          <w:color w:val="000000"/>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177EFA" w:rsidRDefault="009E35BA">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177EFA" w:rsidRDefault="009E35BA">
      <w:pPr>
        <w:tabs>
          <w:tab w:val="left" w:pos="426"/>
        </w:tabs>
        <w:spacing w:line="360" w:lineRule="auto"/>
        <w:ind w:firstLine="851"/>
        <w:rPr>
          <w:color w:val="000000"/>
        </w:rPr>
      </w:pPr>
      <w:r>
        <w:rPr>
          <w:color w:val="000000"/>
        </w:rPr>
        <w:t>a) Valorização, incentivo e viabilização de metodologias inovadoras.</w:t>
      </w:r>
    </w:p>
    <w:p w:rsidR="00177EFA" w:rsidRDefault="009E35BA">
      <w:pPr>
        <w:tabs>
          <w:tab w:val="left" w:pos="426"/>
          <w:tab w:val="left" w:pos="993"/>
        </w:tabs>
        <w:spacing w:line="360" w:lineRule="auto"/>
        <w:ind w:firstLine="851"/>
        <w:rPr>
          <w:color w:val="000000"/>
        </w:rPr>
      </w:pPr>
      <w:r>
        <w:rPr>
          <w:color w:val="000000"/>
        </w:rPr>
        <w:t>b) Fortalecimento da oferta de educação a distância e incentivo ao uso de diversas ferramentas tecnológicas no desenvolvimento dos cursos.</w:t>
      </w:r>
    </w:p>
    <w:p w:rsidR="00177EFA" w:rsidRDefault="009E35BA">
      <w:pPr>
        <w:tabs>
          <w:tab w:val="left" w:pos="426"/>
        </w:tabs>
        <w:spacing w:line="360" w:lineRule="auto"/>
        <w:ind w:firstLine="851"/>
        <w:rPr>
          <w:color w:val="000000"/>
        </w:rPr>
      </w:pPr>
      <w:r>
        <w:rPr>
          <w:color w:val="000000"/>
        </w:rPr>
        <w:t>c) Compreensão do trabalho como princípio educativo, fundamentando a profissionalização incorporada a valores ético-políticos e conteúdos histórico-científicos.</w:t>
      </w:r>
    </w:p>
    <w:p w:rsidR="00177EFA" w:rsidRDefault="009E35BA">
      <w:pPr>
        <w:tabs>
          <w:tab w:val="left" w:pos="426"/>
        </w:tabs>
        <w:spacing w:line="360" w:lineRule="auto"/>
        <w:ind w:firstLine="851"/>
        <w:rPr>
          <w:color w:val="000000"/>
        </w:rPr>
      </w:pPr>
      <w:r>
        <w:rPr>
          <w:color w:val="000000"/>
        </w:rPr>
        <w:lastRenderedPageBreak/>
        <w:t>d) Consolidação do IFMG como um ambiente inclusivo, que acolha a diversidade de sujeitos e viabilize o desenvolvimento educacional.</w:t>
      </w:r>
    </w:p>
    <w:p w:rsidR="00177EFA" w:rsidRDefault="009E35BA">
      <w:pPr>
        <w:tabs>
          <w:tab w:val="left" w:pos="426"/>
        </w:tabs>
        <w:spacing w:line="360" w:lineRule="auto"/>
        <w:ind w:firstLine="851"/>
        <w:rPr>
          <w:color w:val="000000"/>
        </w:rPr>
      </w:pPr>
      <w:r>
        <w:rPr>
          <w:color w:val="000000"/>
        </w:rPr>
        <w:t>e) Concepção de currículos e processos de ensino permeados pelos valores de respeito ao meio ambiente, ao consumo consciente, à sustentabilidade, ao uso racional dos recursos naturais e ao compromisso humano e profissional com a preservação do planeta.</w:t>
      </w:r>
    </w:p>
    <w:p w:rsidR="00177EFA" w:rsidRDefault="009E35BA">
      <w:pPr>
        <w:tabs>
          <w:tab w:val="left" w:pos="426"/>
        </w:tabs>
        <w:spacing w:line="360" w:lineRule="auto"/>
        <w:ind w:firstLine="851"/>
        <w:rPr>
          <w:color w:val="000000"/>
        </w:rPr>
      </w:pPr>
      <w:r>
        <w:rPr>
          <w:color w:val="000000"/>
        </w:rPr>
        <w:t>f) Aproximação e parceria com a realidade profissional e produtiva local.</w:t>
      </w:r>
    </w:p>
    <w:p w:rsidR="00177EFA" w:rsidRDefault="009E35BA">
      <w:pPr>
        <w:tabs>
          <w:tab w:val="left" w:pos="426"/>
        </w:tabs>
        <w:spacing w:line="360" w:lineRule="auto"/>
        <w:ind w:firstLine="851"/>
        <w:rPr>
          <w:color w:val="000000"/>
        </w:rPr>
      </w:pPr>
      <w:r>
        <w:rPr>
          <w:color w:val="000000"/>
        </w:rPr>
        <w:t>g) Garantia da implantação de cursos em todos os níveis e modalidades observando a demanda regional e a verticalização do ensino.</w:t>
      </w:r>
    </w:p>
    <w:p w:rsidR="00177EFA" w:rsidRDefault="009E35BA">
      <w:pPr>
        <w:tabs>
          <w:tab w:val="left" w:pos="426"/>
        </w:tabs>
        <w:spacing w:line="360" w:lineRule="auto"/>
        <w:ind w:firstLine="851"/>
        <w:rPr>
          <w:color w:val="000000"/>
        </w:rPr>
      </w:pPr>
      <w:r>
        <w:rPr>
          <w:color w:val="000000"/>
        </w:rPr>
        <w:t>h) Promoção da qualidade de vida, cultura, esporte e lazer como elementos essenciais e perenes na organização curricular dos cursos.</w:t>
      </w:r>
    </w:p>
    <w:p w:rsidR="00177EFA" w:rsidRDefault="009E35BA">
      <w:pPr>
        <w:tabs>
          <w:tab w:val="left" w:pos="426"/>
        </w:tabs>
        <w:spacing w:line="360" w:lineRule="auto"/>
        <w:ind w:firstLine="851"/>
        <w:rPr>
          <w:color w:val="000000"/>
        </w:rPr>
      </w:pPr>
      <w:r>
        <w:rPr>
          <w:color w:val="000000"/>
        </w:rPr>
        <w:t xml:space="preserve">i) Fortalecimento da oferta de cursos de formação docente, com foco nas demandas regionais e melhoria da educação básica. </w:t>
      </w:r>
    </w:p>
    <w:p w:rsidR="00177EFA" w:rsidRDefault="009E35BA">
      <w:pPr>
        <w:tabs>
          <w:tab w:val="left" w:pos="426"/>
        </w:tabs>
        <w:spacing w:line="360" w:lineRule="auto"/>
        <w:ind w:firstLine="851"/>
        <w:rPr>
          <w:color w:val="000000"/>
        </w:rPr>
      </w:pPr>
      <w:r>
        <w:rPr>
          <w:color w:val="000000"/>
        </w:rPr>
        <w:t>j) Investimento na qualificação pedagógica dos docentes do IFMG.</w:t>
      </w:r>
    </w:p>
    <w:p w:rsidR="00177EFA" w:rsidRDefault="009E35BA">
      <w:pPr>
        <w:tabs>
          <w:tab w:val="left" w:pos="426"/>
        </w:tabs>
        <w:spacing w:line="360" w:lineRule="auto"/>
        <w:ind w:firstLine="851"/>
        <w:rPr>
          <w:color w:val="000000"/>
        </w:rPr>
      </w:pPr>
      <w:r>
        <w:rPr>
          <w:color w:val="000000"/>
        </w:rPr>
        <w:t xml:space="preserve">k) Fortalecimento da avaliação institucional e da política de egressos como mecanismos de busca de melhoria da qualidade do ensino. </w:t>
      </w:r>
    </w:p>
    <w:p w:rsidR="00177EFA" w:rsidRDefault="009E35BA">
      <w:pPr>
        <w:tabs>
          <w:tab w:val="left" w:pos="426"/>
        </w:tabs>
        <w:spacing w:line="360" w:lineRule="auto"/>
        <w:ind w:firstLine="851"/>
        <w:rPr>
          <w:color w:val="000000"/>
        </w:rPr>
      </w:pPr>
      <w:r>
        <w:rPr>
          <w:color w:val="000000"/>
        </w:rPr>
        <w:t>l) Concepção da avaliação como parte do processo ensino-aprendizagem.</w:t>
      </w:r>
    </w:p>
    <w:p w:rsidR="00177EFA" w:rsidRDefault="009E35BA">
      <w:pPr>
        <w:tabs>
          <w:tab w:val="left" w:pos="426"/>
        </w:tabs>
        <w:spacing w:line="360" w:lineRule="auto"/>
        <w:ind w:firstLine="851"/>
      </w:pPr>
      <w:r>
        <w:rPr>
          <w:color w:val="000000"/>
        </w:rPr>
        <w:t>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w:t>
      </w:r>
    </w:p>
    <w:p w:rsidR="00177EFA" w:rsidRDefault="009E35BA">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177EFA" w:rsidRDefault="009E35BA">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177EFA" w:rsidRDefault="009E35BA">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rsidR="00177EFA" w:rsidRDefault="009E35BA">
      <w:pPr>
        <w:numPr>
          <w:ilvl w:val="0"/>
          <w:numId w:val="15"/>
        </w:numPr>
        <w:tabs>
          <w:tab w:val="left" w:pos="426"/>
        </w:tabs>
        <w:spacing w:line="360" w:lineRule="auto"/>
      </w:pPr>
      <w:r>
        <w:rPr>
          <w:color w:val="0070C0"/>
        </w:rPr>
        <w:t>projetos de pesquisas já existentes e de ações que promovam a pesquisa;</w:t>
      </w:r>
    </w:p>
    <w:p w:rsidR="00177EFA" w:rsidRDefault="009E35BA">
      <w:pPr>
        <w:numPr>
          <w:ilvl w:val="0"/>
          <w:numId w:val="15"/>
        </w:numPr>
        <w:tabs>
          <w:tab w:val="left" w:pos="426"/>
        </w:tabs>
        <w:spacing w:line="360" w:lineRule="auto"/>
      </w:pPr>
      <w:r>
        <w:rPr>
          <w:color w:val="00B0F0"/>
        </w:rPr>
        <w:t xml:space="preserve"> </w:t>
      </w:r>
      <w:r>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177EFA" w:rsidRDefault="009E35BA">
      <w:pPr>
        <w:numPr>
          <w:ilvl w:val="0"/>
          <w:numId w:val="15"/>
        </w:numPr>
        <w:tabs>
          <w:tab w:val="left" w:pos="426"/>
        </w:tabs>
        <w:spacing w:line="360" w:lineRule="auto"/>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177EFA" w:rsidRDefault="009E35BA">
      <w:pPr>
        <w:numPr>
          <w:ilvl w:val="0"/>
          <w:numId w:val="15"/>
        </w:numPr>
        <w:tabs>
          <w:tab w:val="left" w:pos="426"/>
        </w:tabs>
        <w:spacing w:line="360" w:lineRule="auto"/>
      </w:pPr>
      <w:r>
        <w:rPr>
          <w:color w:val="0070C0"/>
        </w:rPr>
        <w:t>ações que fomentam a iniciativa, motivação, desenvolvimento do espírito de liderança e do empreendedorismo como quesitos essenciais para a formação do egresso;</w:t>
      </w:r>
    </w:p>
    <w:p w:rsidR="00177EFA" w:rsidRDefault="009E35BA">
      <w:pPr>
        <w:numPr>
          <w:ilvl w:val="0"/>
          <w:numId w:val="15"/>
        </w:numPr>
        <w:tabs>
          <w:tab w:val="left" w:pos="426"/>
        </w:tabs>
        <w:spacing w:line="360" w:lineRule="auto"/>
      </w:pPr>
      <w:r>
        <w:rPr>
          <w:color w:val="0070C0"/>
        </w:rPr>
        <w:t>projeto de constituição de empresa júnior, destacando propostas e serviços desenvolvidos na área de atuação do(s) curso(s) de graduação ao(s) qual(is) a empresa júnior estiver vinculada; sua relevância para a formação dos alunos de graduação considerando-se a preparação para o mercado de trabalho; bem como sua importância no processo de inovação, empreendedorismo, responsabilidade social e empresarial.</w:t>
      </w:r>
    </w:p>
    <w:p w:rsidR="00177EFA" w:rsidRDefault="009E35BA">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rsidR="00177EFA" w:rsidRDefault="00177EFA">
      <w:pPr>
        <w:tabs>
          <w:tab w:val="left" w:pos="426"/>
        </w:tabs>
        <w:spacing w:line="360" w:lineRule="auto"/>
        <w:ind w:left="720"/>
      </w:pPr>
    </w:p>
    <w:p w:rsidR="00177EFA" w:rsidRDefault="009E35BA">
      <w:pPr>
        <w:numPr>
          <w:ilvl w:val="0"/>
          <w:numId w:val="14"/>
        </w:numPr>
        <w:pBdr>
          <w:top w:val="nil"/>
          <w:left w:val="nil"/>
          <w:bottom w:val="nil"/>
          <w:right w:val="nil"/>
          <w:between w:val="nil"/>
        </w:pBdr>
        <w:tabs>
          <w:tab w:val="left" w:pos="426"/>
        </w:tabs>
        <w:spacing w:line="360" w:lineRule="auto"/>
        <w:ind w:left="0" w:firstLine="0"/>
        <w:rPr>
          <w:b/>
          <w:color w:val="000000"/>
          <w:highlight w:val="lightGray"/>
        </w:rPr>
      </w:pPr>
      <w:r>
        <w:rPr>
          <w:b/>
          <w:color w:val="000000"/>
          <w:highlight w:val="lightGray"/>
        </w:rPr>
        <w:t>OBJETIVOS</w:t>
      </w:r>
    </w:p>
    <w:p w:rsidR="00177EFA" w:rsidRDefault="009E35BA">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A"/>
          <w:highlight w:val="lightGray"/>
        </w:rPr>
      </w:pPr>
      <w:r>
        <w:rPr>
          <w:b/>
          <w:i/>
          <w:color w:val="000000"/>
          <w:highlight w:val="lightGray"/>
        </w:rPr>
        <w:t>Objetivo geral</w:t>
      </w:r>
    </w:p>
    <w:p w:rsidR="00177EFA" w:rsidRDefault="009E35BA">
      <w:pPr>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177EFA" w:rsidRDefault="009E35BA">
      <w:pPr>
        <w:spacing w:line="360" w:lineRule="auto"/>
        <w:ind w:firstLine="851"/>
        <w:rPr>
          <w:color w:val="0070C0"/>
        </w:rPr>
      </w:pPr>
      <w:r>
        <w:rPr>
          <w:color w:val="0070C0"/>
        </w:rPr>
        <w:t xml:space="preserve">Exemplos: </w:t>
      </w:r>
    </w:p>
    <w:p w:rsidR="00177EFA" w:rsidRDefault="009E35BA">
      <w:pPr>
        <w:spacing w:line="360" w:lineRule="auto"/>
        <w:ind w:firstLine="851"/>
        <w:rPr>
          <w:color w:val="0070C0"/>
        </w:rPr>
      </w:pPr>
      <w:r>
        <w:rPr>
          <w:color w:val="0070C0"/>
        </w:rPr>
        <w:t xml:space="preserve">O objetivo geral do Curso xxx do IFMG </w:t>
      </w:r>
      <w:r>
        <w:rPr>
          <w:i/>
          <w:color w:val="0070C0"/>
        </w:rPr>
        <w:t>campus</w:t>
      </w:r>
      <w:r>
        <w:rPr>
          <w:color w:val="0070C0"/>
        </w:rPr>
        <w:t xml:space="preserve"> XXX é ...</w:t>
      </w:r>
    </w:p>
    <w:p w:rsidR="00177EFA" w:rsidRDefault="00177EFA">
      <w:pPr>
        <w:spacing w:line="360" w:lineRule="auto"/>
        <w:ind w:firstLine="851"/>
        <w:rPr>
          <w:color w:val="0070C0"/>
        </w:rPr>
      </w:pP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Objetivos específicos</w:t>
      </w:r>
    </w:p>
    <w:p w:rsidR="00177EFA" w:rsidRDefault="009E35BA">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177EFA" w:rsidRDefault="009E35BA">
      <w:pPr>
        <w:spacing w:line="360" w:lineRule="auto"/>
        <w:ind w:firstLine="851"/>
        <w:rPr>
          <w:color w:val="0070C0"/>
        </w:rPr>
      </w:pPr>
      <w:r>
        <w:rPr>
          <w:color w:val="0070C0"/>
        </w:rPr>
        <w:t>Devem ser escritos em tópicos, com frases curtas e iniciadas com verbo no infinitivo.</w:t>
      </w:r>
    </w:p>
    <w:p w:rsidR="00177EFA" w:rsidRDefault="009E35BA">
      <w:pPr>
        <w:spacing w:line="360" w:lineRule="auto"/>
        <w:ind w:firstLine="851"/>
        <w:rPr>
          <w:color w:val="0070C0"/>
        </w:rPr>
      </w:pPr>
      <w:r>
        <w:rPr>
          <w:color w:val="0070C0"/>
        </w:rPr>
        <w:t xml:space="preserve">Exemplo: Absorver e desenvolver novas tecnologias... </w:t>
      </w:r>
    </w:p>
    <w:p w:rsidR="00177EFA" w:rsidRDefault="00177EFA">
      <w:pPr>
        <w:spacing w:line="360" w:lineRule="auto"/>
        <w:ind w:firstLine="851"/>
        <w:rPr>
          <w:b/>
        </w:rPr>
      </w:pPr>
      <w:bookmarkStart w:id="7" w:name="_heading=h.1ksv4uv" w:colFirst="0" w:colLast="0"/>
      <w:bookmarkEnd w:id="7"/>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PERFIL PROFISSIONAL DO EGRESSO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p>
    <w:p w:rsidR="00177EFA" w:rsidRDefault="009E35BA">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rsidR="00177EFA" w:rsidRDefault="009E35BA">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rsidR="00177EFA" w:rsidRDefault="00177EFA">
      <w:pPr>
        <w:spacing w:line="360" w:lineRule="auto"/>
        <w:ind w:firstLine="851"/>
        <w:rPr>
          <w:b/>
        </w:rPr>
      </w:pPr>
      <w:bookmarkStart w:id="8" w:name="_heading=h.z337ya" w:colFirst="0" w:colLast="0"/>
      <w:bookmarkEnd w:id="8"/>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Representação gráfica do perfil de formação </w:t>
      </w:r>
    </w:p>
    <w:p w:rsidR="00177EFA" w:rsidRDefault="009E35BA">
      <w:pPr>
        <w:spacing w:line="360" w:lineRule="auto"/>
        <w:ind w:firstLine="851"/>
        <w:rPr>
          <w:color w:val="0070C0"/>
        </w:rPr>
      </w:pPr>
      <w:r>
        <w:rPr>
          <w:color w:val="0070C0"/>
        </w:rPr>
        <w:t xml:space="preserve">Representação gráfica do perfil de formação do aluno ao longo do curso. </w:t>
      </w:r>
    </w:p>
    <w:p w:rsidR="00177EFA" w:rsidRDefault="00177EFA">
      <w:pPr>
        <w:spacing w:line="360" w:lineRule="auto"/>
        <w:ind w:firstLine="851"/>
        <w:rPr>
          <w:b/>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p>
    <w:p w:rsidR="00177EFA" w:rsidRDefault="009E35BA">
      <w:pPr>
        <w:spacing w:line="360" w:lineRule="auto"/>
        <w:ind w:firstLine="851"/>
      </w:pPr>
      <w:r>
        <w:t>O ingresso nos cursos de graduação deve atender aos requisitos e critérios vigentes nas legislações federais e normas internas do IFMG.</w:t>
      </w:r>
    </w:p>
    <w:p w:rsidR="00177EFA" w:rsidRDefault="009E35BA">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rsidR="00177EFA" w:rsidRDefault="009E35BA">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rsidR="00177EFA" w:rsidRDefault="00177EFA">
      <w:pPr>
        <w:spacing w:line="360" w:lineRule="auto"/>
        <w:ind w:firstLine="851"/>
        <w:rPr>
          <w:color w:val="0070C0"/>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ESTRUTURA DO CURSO</w:t>
      </w: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Organização Curricular</w:t>
      </w:r>
    </w:p>
    <w:p w:rsidR="00177EFA" w:rsidRDefault="009E35BA">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rsidR="00177EFA" w:rsidRDefault="009E35BA">
      <w:pPr>
        <w:spacing w:line="360" w:lineRule="auto"/>
        <w:ind w:firstLine="851"/>
        <w:rPr>
          <w:color w:val="0070C0"/>
        </w:rPr>
      </w:pPr>
      <w:r>
        <w:rPr>
          <w:color w:val="000000"/>
        </w:rPr>
        <w:t>Na composição do currículo, os componentes curriculares abrangem formas de realização e integração entre a teoria e a prática, buscando coerência com os objetivos definidos e o perfil profissional proposto, articulação entre o ensino, a pesquisa e a extensão, contemplando conteúdos que atendam aos eixos de formação identificados nas Diretrizes Curriculares.</w:t>
      </w:r>
    </w:p>
    <w:p w:rsidR="00177EFA" w:rsidRDefault="009E35BA">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rsidR="00177EFA" w:rsidRDefault="009E35BA">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rsidR="00177EFA" w:rsidRDefault="009E35BA">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rsidR="00177EFA" w:rsidRDefault="009E35BA">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Essas temáticas deverão constar efetivamente nas </w:t>
      </w:r>
      <w:r>
        <w:rPr>
          <w:b/>
          <w:color w:val="0070C0"/>
        </w:rPr>
        <w:t>Ementas, objetivos e referências bibliográficas das disciplinas citadas</w:t>
      </w:r>
      <w:r>
        <w:rPr>
          <w:color w:val="0070C0"/>
        </w:rPr>
        <w:t xml:space="preserve">. </w:t>
      </w:r>
    </w:p>
    <w:p w:rsidR="00177EFA" w:rsidRDefault="009E35BA">
      <w:pPr>
        <w:spacing w:line="360" w:lineRule="auto"/>
        <w:ind w:firstLine="851"/>
        <w:rPr>
          <w:color w:val="0070C0"/>
        </w:rPr>
      </w:pPr>
      <w:r>
        <w:rPr>
          <w:color w:val="0070C0"/>
        </w:rPr>
        <w:t xml:space="preserve">Apresentar, se houver mecanismos inovadores de ensino aprendizagem, como projetos integradores. </w:t>
      </w:r>
    </w:p>
    <w:p w:rsidR="00177EFA" w:rsidRDefault="009E35BA">
      <w:pPr>
        <w:spacing w:line="360" w:lineRule="auto"/>
        <w:ind w:firstLine="851"/>
        <w:rPr>
          <w:color w:val="0070C0"/>
        </w:rPr>
      </w:pPr>
      <w:r>
        <w:rPr>
          <w:color w:val="0070C0"/>
        </w:rPr>
        <w:t>Salienta-se a necessidade de um estudo completo das bases legais que fundamentam a forma de oferta do curso e balizam as exigências a serem atendidas na organização curricular.</w:t>
      </w:r>
    </w:p>
    <w:p w:rsidR="00177EFA" w:rsidRDefault="009E35BA">
      <w:pPr>
        <w:pBdr>
          <w:top w:val="nil"/>
          <w:left w:val="nil"/>
          <w:bottom w:val="nil"/>
          <w:right w:val="nil"/>
          <w:between w:val="nil"/>
        </w:pBdr>
        <w:spacing w:line="360" w:lineRule="auto"/>
        <w:ind w:firstLine="851"/>
        <w:rPr>
          <w:color w:val="0070C0"/>
        </w:rPr>
      </w:pPr>
      <w:r>
        <w:rPr>
          <w:b/>
          <w:color w:val="0070C0"/>
        </w:rPr>
        <w:t>Para Atividades de Extensão (curricularização):</w:t>
      </w:r>
      <w:r>
        <w:rPr>
          <w:color w:val="0070C0"/>
        </w:rPr>
        <w:t xml:space="preserve"> Em atendimento à meta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xml:space="preserve">, as quais deverão fazer parte da matriz curricular dos cursos. São consideradas atividades de extensão as intervenções que envolvam diretamente as comunidades externas às instituições de ensino superior e que estejam vinculadas à formação do estudante. As atividades extensionistas, segundo sua caracterização no PPC, podem ser inseridas como: programas, projetos, cursos e oficinas, eventos e prestação de serviços.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IN PROEN/IFMG nº 4, de 8 de outubro de 2021</w:t>
      </w:r>
      <w:r>
        <w:rPr>
          <w:color w:val="0070C0"/>
        </w:rPr>
        <w:t xml:space="preserve"> e </w:t>
      </w:r>
      <w:r>
        <w:rPr>
          <w:b/>
          <w:color w:val="0070C0"/>
        </w:rPr>
        <w:t>IN PROEX/IFMG N° 5, de 24 de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rsidR="00177EFA" w:rsidRDefault="000C66F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8">
        <w:r w:rsidR="009E35BA">
          <w:rPr>
            <w:color w:val="1155CC"/>
            <w:u w:val="single"/>
          </w:rPr>
          <w:t>https://www.ifmg.edu.br/portal/ensino/InstruoNormativa42021Atividadesdeextensocurricularizadas.pdf</w:t>
        </w:r>
      </w:hyperlink>
    </w:p>
    <w:p w:rsidR="00177EFA" w:rsidRDefault="000C66F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9">
        <w:r w:rsidR="009E35BA">
          <w:rPr>
            <w:color w:val="1155CC"/>
            <w:u w:val="single"/>
          </w:rPr>
          <w:t>https://www.ifmg.edu.br/portal/extensao/instrucao-normativa-proex-ifmg-ndeg-5-de-24-de-fevereiro-de-2022-curricularizacao.pdf</w:t>
        </w:r>
      </w:hyperlink>
    </w:p>
    <w:p w:rsidR="00177EFA" w:rsidRDefault="00177EF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rsidR="00177EFA" w:rsidRDefault="009E35BA">
      <w:pPr>
        <w:numPr>
          <w:ilvl w:val="2"/>
          <w:numId w:val="2"/>
        </w:numPr>
        <w:pBdr>
          <w:top w:val="nil"/>
          <w:left w:val="nil"/>
          <w:bottom w:val="nil"/>
          <w:right w:val="nil"/>
          <w:between w:val="nil"/>
        </w:pBdr>
        <w:tabs>
          <w:tab w:val="left" w:pos="1134"/>
        </w:tabs>
        <w:spacing w:line="360" w:lineRule="auto"/>
        <w:ind w:left="851" w:firstLine="0"/>
        <w:rPr>
          <w:b/>
          <w:i/>
          <w:color w:val="000000"/>
          <w:highlight w:val="lightGray"/>
        </w:rPr>
      </w:pPr>
      <w:r>
        <w:rPr>
          <w:b/>
          <w:i/>
          <w:color w:val="000000"/>
          <w:highlight w:val="lightGray"/>
        </w:rPr>
        <w:t>Matriz Curricular</w:t>
      </w:r>
    </w:p>
    <w:p w:rsidR="00177EFA" w:rsidRDefault="009E35BA">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177EFA" w:rsidRDefault="009E35BA">
      <w:pPr>
        <w:spacing w:line="360" w:lineRule="auto"/>
        <w:ind w:firstLine="851"/>
        <w:rPr>
          <w:color w:val="0070C0"/>
        </w:rPr>
      </w:pPr>
      <w:r>
        <w:rPr>
          <w:color w:val="0070C0"/>
        </w:rPr>
        <w:t>Dentre os diversos componentes curriculares, deverá ser destacada:</w:t>
      </w:r>
    </w:p>
    <w:p w:rsidR="00177EFA" w:rsidRDefault="009E35BA">
      <w:pPr>
        <w:tabs>
          <w:tab w:val="left" w:pos="993"/>
        </w:tabs>
        <w:spacing w:line="360" w:lineRule="auto"/>
        <w:ind w:firstLine="851"/>
        <w:rPr>
          <w:color w:val="0070C0"/>
        </w:rPr>
      </w:pPr>
      <w:r>
        <w:rPr>
          <w:color w:val="0070C0"/>
        </w:rPr>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 nº 03, de 02 de julho de 2007: “</w:t>
      </w:r>
      <w:r>
        <w:rPr>
          <w:i/>
          <w:color w:val="0070C0"/>
        </w:rPr>
        <w:t>A carga horária mínima dos cursos superiores é mensurada em horas (60 minutos), de atividades acadêmicas e de trabalho discente efetivo</w:t>
      </w:r>
      <w:r>
        <w:rPr>
          <w:color w:val="0070C0"/>
        </w:rPr>
        <w:t xml:space="preserve">”; </w:t>
      </w:r>
    </w:p>
    <w:p w:rsidR="00177EFA" w:rsidRDefault="009E35BA">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correquisitos, se houver;</w:t>
      </w:r>
    </w:p>
    <w:p w:rsidR="00177EFA" w:rsidRDefault="009E35BA">
      <w:pPr>
        <w:spacing w:line="360" w:lineRule="auto"/>
        <w:ind w:firstLine="851"/>
        <w:rPr>
          <w:color w:val="0070C0"/>
        </w:rPr>
      </w:pPr>
      <w:r>
        <w:rPr>
          <w:color w:val="0070C0"/>
        </w:rPr>
        <w:t>Na organização da matriz, também é importante observar que:</w:t>
      </w:r>
    </w:p>
    <w:p w:rsidR="00177EFA" w:rsidRDefault="009E35BA">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rsidR="00177EFA" w:rsidRDefault="009E35BA">
      <w:pPr>
        <w:tabs>
          <w:tab w:val="left" w:pos="1134"/>
        </w:tabs>
        <w:spacing w:line="360" w:lineRule="auto"/>
        <w:ind w:firstLine="851"/>
        <w:rPr>
          <w:color w:val="0070C0"/>
        </w:rPr>
      </w:pPr>
      <w:r>
        <w:rPr>
          <w:color w:val="0070C0"/>
        </w:rPr>
        <w:t>b)</w:t>
      </w:r>
      <w:r>
        <w:rPr>
          <w:color w:val="0070C0"/>
        </w:rPr>
        <w:tab/>
        <w:t>a disciplina LIBRAS deverá ser relacionada na matriz curricular do curso, devendo constar como obrigatória para as licenciaturas e optativa para os demais cursos, conforme Decreto nº 5.626/2005.</w:t>
      </w:r>
    </w:p>
    <w:p w:rsidR="00177EFA" w:rsidRDefault="009E35BA">
      <w:pPr>
        <w:pBdr>
          <w:top w:val="nil"/>
          <w:left w:val="nil"/>
          <w:bottom w:val="nil"/>
          <w:right w:val="nil"/>
          <w:between w:val="nil"/>
        </w:pBdr>
        <w:spacing w:line="360" w:lineRule="auto"/>
        <w:ind w:firstLine="851"/>
        <w:rPr>
          <w:color w:val="0070C0"/>
        </w:rPr>
      </w:pPr>
      <w:r>
        <w:rPr>
          <w:color w:val="0070C0"/>
        </w:rPr>
        <w:t>As Atividades de Extensão (curricularização): previstas da seguinte forma:</w:t>
      </w:r>
    </w:p>
    <w:p w:rsidR="00177EFA" w:rsidRDefault="009E35BA">
      <w:pPr>
        <w:tabs>
          <w:tab w:val="left" w:pos="1134"/>
        </w:tabs>
        <w:spacing w:before="240" w:after="240" w:line="360" w:lineRule="auto"/>
        <w:ind w:left="1580" w:hanging="360"/>
        <w:rPr>
          <w:color w:val="0070C0"/>
        </w:rPr>
      </w:pPr>
      <w:r>
        <w:rPr>
          <w:color w:val="0070C0"/>
        </w:rPr>
        <w:t>a)</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p>
    <w:p w:rsidR="00177EFA" w:rsidRDefault="009E35BA">
      <w:pPr>
        <w:tabs>
          <w:tab w:val="left" w:pos="1134"/>
        </w:tabs>
        <w:spacing w:before="240" w:after="240" w:line="360" w:lineRule="auto"/>
        <w:ind w:left="1220"/>
        <w:rPr>
          <w:b/>
          <w:color w:val="0070C0"/>
        </w:rPr>
      </w:pPr>
      <w:r>
        <w:rPr>
          <w:b/>
          <w:color w:val="0070C0"/>
        </w:rPr>
        <w:t>e/ou</w:t>
      </w:r>
    </w:p>
    <w:p w:rsidR="00177EFA" w:rsidRDefault="009E35BA">
      <w:pPr>
        <w:tabs>
          <w:tab w:val="left" w:pos="1134"/>
        </w:tabs>
        <w:spacing w:before="240" w:after="240" w:line="360" w:lineRule="auto"/>
        <w:ind w:left="1580" w:hanging="360"/>
        <w:rPr>
          <w:b/>
        </w:rPr>
      </w:pPr>
      <w:r>
        <w:rPr>
          <w:color w:val="0070C0"/>
        </w:rPr>
        <w:t>b)</w:t>
      </w:r>
      <w:r>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de um ou mais componentes curriculares específicos de extensão, </w:t>
      </w:r>
      <w:r>
        <w:rPr>
          <w:b/>
          <w:color w:val="0070C0"/>
        </w:rPr>
        <w:t>inseridos na 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pelos estudantes. </w:t>
      </w:r>
      <w:r>
        <w:rPr>
          <w:b/>
          <w:color w:val="0070C0"/>
        </w:rPr>
        <w:t>Ex</w:t>
      </w:r>
      <w:r>
        <w:rPr>
          <w:color w:val="0070C0"/>
        </w:rPr>
        <w:t xml:space="preserve">: disciplina </w:t>
      </w:r>
      <w:r>
        <w:rPr>
          <w:b/>
          <w:color w:val="0070C0"/>
        </w:rPr>
        <w:t>específica</w:t>
      </w:r>
      <w:r>
        <w:rPr>
          <w:color w:val="0070C0"/>
        </w:rPr>
        <w:t xml:space="preserve"> de extensão (inserida na </w:t>
      </w:r>
      <w:r>
        <w:rPr>
          <w:b/>
          <w:color w:val="0070C0"/>
        </w:rPr>
        <w:t>matriz</w:t>
      </w:r>
      <w:r>
        <w:rPr>
          <w:color w:val="0070C0"/>
        </w:rPr>
        <w:t xml:space="preserve">) </w:t>
      </w:r>
      <w:r>
        <w:rPr>
          <w:b/>
          <w:color w:val="0070C0"/>
        </w:rPr>
        <w:t>e/ou</w:t>
      </w:r>
      <w:r>
        <w:rPr>
          <w:color w:val="0070C0"/>
        </w:rPr>
        <w:t xml:space="preserve"> “Componente Extraclasse de Extensão” (inserido no </w:t>
      </w:r>
      <w:r>
        <w:rPr>
          <w:b/>
          <w:color w:val="0070C0"/>
        </w:rPr>
        <w:t>quadro</w:t>
      </w:r>
      <w:r>
        <w:rPr>
          <w:color w:val="0070C0"/>
        </w:rPr>
        <w:t xml:space="preserve"> “Componentes Curriculares Obrigatórios”). Os componentes curriculares específicos de extensão deverão conter em suas nomenclaturas o termo EXTENSÃO (artigo 8º, IN PROEX 5/2022 e artigo 10, IN PROEN 4/2021).</w:t>
      </w:r>
    </w:p>
    <w:p w:rsidR="00177EFA" w:rsidRDefault="009E35BA">
      <w:pPr>
        <w:widowControl w:val="0"/>
        <w:spacing w:line="360" w:lineRule="auto"/>
        <w:jc w:val="center"/>
        <w:rPr>
          <w:b/>
        </w:rPr>
      </w:pPr>
      <w:r>
        <w:rPr>
          <w:b/>
        </w:rPr>
        <w:t>Matriz Curricular</w:t>
      </w:r>
    </w:p>
    <w:p w:rsidR="00177EFA" w:rsidRDefault="009E35BA">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177EFA">
        <w:trPr>
          <w:trHeight w:val="160"/>
        </w:trPr>
        <w:tc>
          <w:tcPr>
            <w:tcW w:w="9120"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OBRIGATÓRIAS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b/>
                <w:color w:val="1C4587"/>
                <w:sz w:val="18"/>
                <w:szCs w:val="18"/>
              </w:rPr>
              <w:t xml:space="preserve">* </w:t>
            </w:r>
            <w:r>
              <w:rPr>
                <w:sz w:val="18"/>
                <w:szCs w:val="18"/>
              </w:rPr>
              <w:t>CH Extensão</w:t>
            </w:r>
          </w:p>
          <w:p w:rsidR="00177EFA" w:rsidRDefault="00177EFA">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p w:rsidR="00177EFA" w:rsidRDefault="009E35BA">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80"/>
        </w:trPr>
        <w:tc>
          <w:tcPr>
            <w:tcW w:w="9120" w:type="dxa"/>
            <w:gridSpan w:val="9"/>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left"/>
              <w:rPr>
                <w:b/>
                <w:color w:val="1C4587"/>
                <w:sz w:val="18"/>
                <w:szCs w:val="18"/>
              </w:rPr>
            </w:pPr>
            <w:r>
              <w:rPr>
                <w:color w:val="1C4587"/>
                <w:sz w:val="18"/>
                <w:szCs w:val="18"/>
              </w:rPr>
              <w:t xml:space="preserve">*Componente curricular de extensão: </w:t>
            </w:r>
            <w:r>
              <w:rPr>
                <w:color w:val="1C4587"/>
                <w:sz w:val="18"/>
                <w:szCs w:val="18"/>
                <w:u w:val="single"/>
              </w:rPr>
              <w:t>inserir</w:t>
            </w:r>
            <w:r>
              <w:rPr>
                <w:color w:val="1C4587"/>
                <w:sz w:val="18"/>
                <w:szCs w:val="18"/>
              </w:rPr>
              <w:t xml:space="preserve"> a </w:t>
            </w:r>
            <w:r>
              <w:rPr>
                <w:b/>
                <w:color w:val="1C4587"/>
                <w:sz w:val="18"/>
                <w:szCs w:val="18"/>
              </w:rPr>
              <w:t xml:space="preserve">ch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 xml:space="preserve">COMPONENTES CURRICULARES OBRIGATÓRIOS </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CH</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Estágio supervisionado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Prática como componente curricular (</w:t>
            </w:r>
            <w:r>
              <w:rPr>
                <w:b/>
                <w:sz w:val="18"/>
                <w:szCs w:val="18"/>
              </w:rPr>
              <w:t>obrigatório para licenciaturas</w:t>
            </w:r>
            <w:r>
              <w:rPr>
                <w:sz w:val="18"/>
                <w:szCs w:val="18"/>
              </w:rPr>
              <w:t>)</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436"/>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9E35BA">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programas, etc. Nesse formato, o componente deverá ser cadastrado na matriz curricular como </w:t>
            </w:r>
            <w:r>
              <w:rPr>
                <w:b/>
                <w:color w:val="17375E"/>
                <w:sz w:val="18"/>
                <w:szCs w:val="18"/>
              </w:rPr>
              <w:t xml:space="preserve">Atividade de Extensão (IN nº 4/2021). Informar as ações desenvolvidas como </w:t>
            </w:r>
            <w:r>
              <w:rPr>
                <w:color w:val="0070C0"/>
                <w:sz w:val="18"/>
                <w:szCs w:val="18"/>
              </w:rPr>
              <w:t>Componente Curricular extraclasse de Extensão no item 8.1.8</w:t>
            </w:r>
            <w:r>
              <w:rPr>
                <w:b/>
                <w:color w:val="17375E"/>
                <w:sz w:val="18"/>
                <w:szCs w:val="18"/>
              </w:rPr>
              <w:t>.</w:t>
            </w:r>
          </w:p>
          <w:p w:rsidR="00177EFA" w:rsidRDefault="00177EFA">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DISTRIBUIÇÃO DA CH TOTAL CURSO</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b/>
                <w:sz w:val="18"/>
                <w:szCs w:val="18"/>
              </w:rPr>
            </w:pPr>
          </w:p>
          <w:p w:rsidR="00177EFA" w:rsidRDefault="00177EFA">
            <w:pPr>
              <w:spacing w:after="0"/>
              <w:jc w:val="left"/>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OPTATIVAS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 xml:space="preserve">DISCIPLINAS PASSÍVEIS DE ACEA (Aproveitamento de Conhecimento e Experiências Anteriores) </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COM CARGA HORÁRIA EM EaD (se houver)</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EQUIVALENTES (se houver)</w:t>
            </w:r>
          </w:p>
        </w:tc>
      </w:tr>
      <w:tr w:rsidR="00177EFA">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385"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 EQUIVALENTE</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r>
    </w:tbl>
    <w:p w:rsidR="00177EFA" w:rsidRDefault="00177EFA">
      <w:pPr>
        <w:spacing w:line="360" w:lineRule="auto"/>
      </w:pPr>
    </w:p>
    <w:p w:rsidR="00177EFA" w:rsidRDefault="009E35BA">
      <w:pPr>
        <w:numPr>
          <w:ilvl w:val="2"/>
          <w:numId w:val="2"/>
        </w:numPr>
        <w:pBdr>
          <w:top w:val="nil"/>
          <w:left w:val="nil"/>
          <w:bottom w:val="nil"/>
          <w:right w:val="nil"/>
          <w:between w:val="nil"/>
        </w:pBdr>
        <w:spacing w:line="360" w:lineRule="auto"/>
        <w:ind w:left="851" w:firstLine="0"/>
        <w:rPr>
          <w:b/>
          <w:i/>
          <w:color w:val="000000"/>
          <w:highlight w:val="lightGray"/>
        </w:rPr>
      </w:pPr>
      <w:r>
        <w:rPr>
          <w:b/>
          <w:i/>
          <w:color w:val="000000"/>
          <w:highlight w:val="lightGray"/>
        </w:rPr>
        <w:t>Ementário</w:t>
      </w:r>
    </w:p>
    <w:p w:rsidR="00177EFA" w:rsidRDefault="009E35BA">
      <w:pPr>
        <w:spacing w:line="360" w:lineRule="auto"/>
        <w:ind w:firstLine="720"/>
        <w:rPr>
          <w:color w:val="0070C0"/>
        </w:rPr>
      </w:pPr>
      <w:r>
        <w:rPr>
          <w:color w:val="0070C0"/>
        </w:rPr>
        <w:t>Ordenar as ementas de acordo com o período de oferta e com a disposição na matriz curricular.</w:t>
      </w:r>
    </w:p>
    <w:p w:rsidR="00177EFA" w:rsidRDefault="009E35BA">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horárias (em horas-relógio), a </w:t>
      </w:r>
      <w:r>
        <w:rPr>
          <w:b/>
          <w:color w:val="0070C0"/>
        </w:rPr>
        <w:t>adequação da bibliografia (</w:t>
      </w:r>
      <w:r>
        <w:rPr>
          <w:color w:val="0070C0"/>
        </w:rPr>
        <w:t>a acessibilidade metodológica, a abordagem de conteúdos pertinentes às políticas de educação ambiental, de educação em direitos humanos e de educação das relações étnico-raciais (atentar para a inclusão de bibliografias no ementário que abordem tais temáticas).</w:t>
      </w:r>
    </w:p>
    <w:p w:rsidR="00177EFA" w:rsidRDefault="009E35BA">
      <w:pPr>
        <w:spacing w:line="360" w:lineRule="auto"/>
        <w:ind w:firstLine="720"/>
        <w:rPr>
          <w:color w:val="0070C0"/>
        </w:rPr>
      </w:pPr>
      <w:r>
        <w:rPr>
          <w:b/>
          <w:color w:val="0070C0"/>
        </w:rPr>
        <w:t>Atentar para as instruções constantes no modelo de ementário.</w:t>
      </w:r>
      <w:r>
        <w:rPr>
          <w:color w:val="0070C0"/>
        </w:rPr>
        <w:t xml:space="preserve"> </w:t>
      </w:r>
    </w:p>
    <w:p w:rsidR="00177EFA" w:rsidRDefault="009E35BA">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77EFA">
        <w:trPr>
          <w:trHeight w:val="340"/>
        </w:trPr>
        <w:tc>
          <w:tcPr>
            <w:tcW w:w="8500" w:type="dxa"/>
            <w:gridSpan w:val="4"/>
            <w:vAlign w:val="center"/>
          </w:tcPr>
          <w:p w:rsidR="00177EFA" w:rsidRDefault="009E35BA">
            <w:pPr>
              <w:spacing w:after="0"/>
              <w:jc w:val="center"/>
              <w:rPr>
                <w:b/>
              </w:rPr>
            </w:pPr>
            <w:r>
              <w:rPr>
                <w:b/>
                <w:color w:val="FF0000"/>
              </w:rPr>
              <w:t>1º</w:t>
            </w:r>
            <w:r>
              <w:rPr>
                <w:b/>
              </w:rPr>
              <w:t xml:space="preserve"> período</w:t>
            </w:r>
          </w:p>
        </w:tc>
      </w:tr>
      <w:tr w:rsidR="00177EFA">
        <w:tc>
          <w:tcPr>
            <w:tcW w:w="3633" w:type="dxa"/>
            <w:gridSpan w:val="2"/>
            <w:vAlign w:val="center"/>
          </w:tcPr>
          <w:p w:rsidR="00177EFA" w:rsidRDefault="009E35BA">
            <w:pPr>
              <w:spacing w:after="0"/>
              <w:jc w:val="center"/>
              <w:rPr>
                <w:b/>
                <w:i/>
              </w:rPr>
            </w:pPr>
            <w:r>
              <w:rPr>
                <w:b/>
                <w:i/>
              </w:rPr>
              <w:t>Código:</w:t>
            </w:r>
          </w:p>
        </w:tc>
        <w:tc>
          <w:tcPr>
            <w:tcW w:w="4867" w:type="dxa"/>
            <w:gridSpan w:val="2"/>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r>
      <w:tr w:rsidR="00177EFA">
        <w:trPr>
          <w:trHeight w:val="440"/>
        </w:trPr>
        <w:tc>
          <w:tcPr>
            <w:tcW w:w="3633" w:type="dxa"/>
            <w:gridSpan w:val="2"/>
            <w:vAlign w:val="center"/>
          </w:tcPr>
          <w:p w:rsidR="00177EFA" w:rsidRDefault="009E35BA">
            <w:pPr>
              <w:spacing w:after="0"/>
              <w:jc w:val="center"/>
              <w:rPr>
                <w:b/>
                <w:i/>
              </w:rPr>
            </w:pPr>
            <w:r>
              <w:rPr>
                <w:b/>
                <w:i/>
              </w:rPr>
              <w:t>Carga horária total:</w:t>
            </w:r>
          </w:p>
          <w:p w:rsidR="00177EFA" w:rsidRDefault="009E35BA">
            <w:pPr>
              <w:spacing w:after="0"/>
              <w:jc w:val="center"/>
              <w:rPr>
                <w:color w:val="00000A"/>
              </w:rPr>
            </w:pPr>
            <w:r>
              <w:rPr>
                <w:color w:val="0070C0"/>
              </w:rPr>
              <w:t>(considerar hora-relógio)</w:t>
            </w:r>
          </w:p>
        </w:tc>
        <w:tc>
          <w:tcPr>
            <w:tcW w:w="3166"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pPr>
            <w:r>
              <w:rPr>
                <w:color w:val="FF0000"/>
              </w:rPr>
              <w:t>Obrigatória</w:t>
            </w:r>
          </w:p>
        </w:tc>
      </w:tr>
      <w:tr w:rsidR="00177EFA">
        <w:trPr>
          <w:trHeight w:val="440"/>
        </w:trPr>
        <w:tc>
          <w:tcPr>
            <w:tcW w:w="1521" w:type="dxa"/>
            <w:vAlign w:val="center"/>
          </w:tcPr>
          <w:p w:rsidR="00177EFA" w:rsidRDefault="009E35BA">
            <w:pPr>
              <w:spacing w:after="0"/>
              <w:jc w:val="center"/>
              <w:rPr>
                <w:b/>
                <w:i/>
              </w:rPr>
            </w:pPr>
            <w:r>
              <w:rPr>
                <w:b/>
                <w:i/>
              </w:rPr>
              <w:t>CH teórica:</w:t>
            </w:r>
          </w:p>
        </w:tc>
        <w:tc>
          <w:tcPr>
            <w:tcW w:w="2112" w:type="dxa"/>
            <w:vAlign w:val="center"/>
          </w:tcPr>
          <w:p w:rsidR="00177EFA" w:rsidRDefault="009E35BA">
            <w:pPr>
              <w:spacing w:after="0"/>
              <w:jc w:val="center"/>
              <w:rPr>
                <w:b/>
                <w:i/>
                <w:highlight w:val="yellow"/>
              </w:rPr>
            </w:pPr>
            <w:r>
              <w:rPr>
                <w:b/>
                <w:i/>
              </w:rPr>
              <w:t xml:space="preserve">CH prática: </w:t>
            </w:r>
          </w:p>
        </w:tc>
        <w:tc>
          <w:tcPr>
            <w:tcW w:w="3166"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Listar o(s) título(s) seguindo as regras de normalização da ABNT .</w:t>
            </w:r>
          </w:p>
          <w:p w:rsidR="00177EFA" w:rsidRDefault="009E35BA">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hyperlink r:id="rId10">
              <w:r>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Listar título(s) seguindo as regras de normalização da ABNT .</w:t>
            </w:r>
          </w:p>
          <w:p w:rsidR="00177EFA" w:rsidRDefault="009E35BA">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rsidR="00177EFA" w:rsidRDefault="000C66FE">
            <w:pPr>
              <w:spacing w:after="0"/>
              <w:rPr>
                <w:color w:val="0070C0"/>
              </w:rPr>
            </w:pPr>
            <w:hyperlink r:id="rId11">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rPr>
          <w:color w:val="00000A"/>
        </w:rPr>
      </w:pPr>
    </w:p>
    <w:p w:rsidR="00177EFA" w:rsidRDefault="009E35BA">
      <w:pPr>
        <w:jc w:val="center"/>
        <w:rPr>
          <w:b/>
        </w:rPr>
      </w:pPr>
      <w:r>
        <w:rPr>
          <w:b/>
        </w:rPr>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77EFA">
        <w:tc>
          <w:tcPr>
            <w:tcW w:w="3251" w:type="dxa"/>
            <w:gridSpan w:val="2"/>
            <w:vAlign w:val="center"/>
          </w:tcPr>
          <w:p w:rsidR="00177EFA" w:rsidRDefault="009E35BA">
            <w:pPr>
              <w:spacing w:after="0"/>
              <w:jc w:val="center"/>
              <w:rPr>
                <w:i/>
              </w:rPr>
            </w:pPr>
            <w:r>
              <w:rPr>
                <w:b/>
                <w:i/>
              </w:rPr>
              <w:t>Código:</w:t>
            </w:r>
          </w:p>
        </w:tc>
        <w:tc>
          <w:tcPr>
            <w:tcW w:w="3548" w:type="dxa"/>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rPr>
                <w:b/>
                <w:i/>
              </w:rPr>
            </w:pPr>
            <w:r>
              <w:rPr>
                <w:color w:val="FF0000"/>
              </w:rPr>
              <w:t>Optativa</w:t>
            </w:r>
          </w:p>
        </w:tc>
      </w:tr>
      <w:tr w:rsidR="00177EFA">
        <w:trPr>
          <w:trHeight w:val="440"/>
        </w:trPr>
        <w:tc>
          <w:tcPr>
            <w:tcW w:w="3251" w:type="dxa"/>
            <w:gridSpan w:val="2"/>
            <w:vAlign w:val="center"/>
          </w:tcPr>
          <w:p w:rsidR="00177EFA" w:rsidRDefault="009E35BA">
            <w:pPr>
              <w:spacing w:after="0"/>
              <w:jc w:val="center"/>
              <w:rPr>
                <w:b/>
                <w:i/>
              </w:rPr>
            </w:pPr>
            <w:r>
              <w:rPr>
                <w:b/>
                <w:i/>
              </w:rPr>
              <w:t>Carga horária total:</w:t>
            </w:r>
          </w:p>
          <w:p w:rsidR="00177EFA" w:rsidRDefault="009E35BA">
            <w:pPr>
              <w:spacing w:after="0"/>
              <w:jc w:val="center"/>
              <w:rPr>
                <w:color w:val="00000A"/>
              </w:rPr>
            </w:pPr>
            <w:r>
              <w:rPr>
                <w:color w:val="0070C0"/>
              </w:rPr>
              <w:t>(considerar hora-relógio)</w:t>
            </w:r>
          </w:p>
        </w:tc>
        <w:tc>
          <w:tcPr>
            <w:tcW w:w="3548"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ign w:val="center"/>
          </w:tcPr>
          <w:p w:rsidR="00177EFA" w:rsidRDefault="00177EFA">
            <w:pPr>
              <w:widowControl w:val="0"/>
              <w:pBdr>
                <w:top w:val="nil"/>
                <w:left w:val="nil"/>
                <w:bottom w:val="nil"/>
                <w:right w:val="nil"/>
                <w:between w:val="nil"/>
              </w:pBdr>
              <w:spacing w:after="0" w:line="276" w:lineRule="auto"/>
              <w:jc w:val="left"/>
            </w:pPr>
          </w:p>
        </w:tc>
      </w:tr>
      <w:tr w:rsidR="00177EFA">
        <w:trPr>
          <w:trHeight w:val="440"/>
        </w:trPr>
        <w:tc>
          <w:tcPr>
            <w:tcW w:w="1617" w:type="dxa"/>
            <w:vAlign w:val="center"/>
          </w:tcPr>
          <w:p w:rsidR="00177EFA" w:rsidRDefault="009E35BA">
            <w:pPr>
              <w:spacing w:after="0"/>
              <w:jc w:val="center"/>
              <w:rPr>
                <w:b/>
                <w:i/>
              </w:rPr>
            </w:pPr>
            <w:r>
              <w:rPr>
                <w:b/>
                <w:i/>
              </w:rPr>
              <w:t>CH teórica:</w:t>
            </w:r>
          </w:p>
        </w:tc>
        <w:tc>
          <w:tcPr>
            <w:tcW w:w="1634" w:type="dxa"/>
            <w:vAlign w:val="center"/>
          </w:tcPr>
          <w:p w:rsidR="00177EFA" w:rsidRDefault="009E35BA">
            <w:pPr>
              <w:spacing w:after="0"/>
              <w:jc w:val="center"/>
              <w:rPr>
                <w:b/>
                <w:i/>
              </w:rPr>
            </w:pPr>
            <w:r>
              <w:rPr>
                <w:b/>
                <w:i/>
              </w:rPr>
              <w:t>CH prática:</w:t>
            </w:r>
          </w:p>
        </w:tc>
        <w:tc>
          <w:tcPr>
            <w:tcW w:w="3548" w:type="dxa"/>
            <w:vMerge/>
            <w:vAlign w:val="center"/>
          </w:tcPr>
          <w:p w:rsidR="00177EFA" w:rsidRDefault="00177EFA">
            <w:pPr>
              <w:widowControl w:val="0"/>
              <w:pBdr>
                <w:top w:val="nil"/>
                <w:left w:val="nil"/>
                <w:bottom w:val="nil"/>
                <w:right w:val="nil"/>
                <w:between w:val="nil"/>
              </w:pBdr>
              <w:spacing w:after="0" w:line="276" w:lineRule="auto"/>
              <w:jc w:val="left"/>
              <w:rPr>
                <w:b/>
                <w:i/>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Listar o(s) título(s) seguindo as regras de normalização da ABNT .</w:t>
            </w:r>
          </w:p>
          <w:p w:rsidR="00177EFA" w:rsidRDefault="009E35BA">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rsidR="00177EFA" w:rsidRDefault="000C66FE">
            <w:pPr>
              <w:spacing w:after="0"/>
              <w:rPr>
                <w:b/>
                <w:color w:val="0070C0"/>
              </w:rPr>
            </w:pPr>
            <w:hyperlink r:id="rId12">
              <w:r w:rsidR="009E35BA">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Listar título(s) seguindo as regras de normalização da ABNT .</w:t>
            </w:r>
          </w:p>
          <w:p w:rsidR="00177EFA" w:rsidRDefault="009E35BA">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rsidR="00177EFA" w:rsidRDefault="000C66FE">
            <w:pPr>
              <w:spacing w:after="0"/>
              <w:rPr>
                <w:color w:val="0070C0"/>
              </w:rPr>
            </w:pPr>
            <w:hyperlink r:id="rId13">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spacing w:line="360" w:lineRule="auto"/>
        <w:rPr>
          <w:color w:val="00000A"/>
        </w:rPr>
      </w:pPr>
    </w:p>
    <w:p w:rsidR="00177EFA" w:rsidRDefault="009E35BA">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Aproveitamento de estudos </w:t>
      </w:r>
    </w:p>
    <w:p w:rsidR="00177EFA" w:rsidRDefault="009E35BA">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177EFA" w:rsidRDefault="009E35BA">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177EFA" w:rsidRDefault="009E35BA">
      <w:pPr>
        <w:spacing w:line="360" w:lineRule="auto"/>
        <w:ind w:firstLine="851"/>
      </w:pPr>
      <w:r>
        <w:t xml:space="preserve">O aproveitamento de estudos estará sujeito ao limite máximo de carga horária estabelecido no Regulamento de Ensino dos Cursos de Graduação do IFMG. </w:t>
      </w:r>
    </w:p>
    <w:p w:rsidR="00177EFA" w:rsidRDefault="009E35BA">
      <w:pPr>
        <w:spacing w:line="360" w:lineRule="auto"/>
        <w:ind w:firstLine="851"/>
      </w:pPr>
      <w:r>
        <w:t>O aluno poderá também solicitar o aproveitamento das atividades curriculares realizadas em programa de mobilidade acadêmica nacional e internacional, conforme regulamentação própria.</w:t>
      </w:r>
    </w:p>
    <w:p w:rsidR="00177EFA" w:rsidRDefault="00177EFA">
      <w:pPr>
        <w:spacing w:line="360" w:lineRule="auto"/>
        <w:ind w:firstLine="851"/>
        <w:rPr>
          <w:b/>
          <w:i/>
        </w:rPr>
      </w:pP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Aproveitamento de conhecimento e experiências anteriores</w:t>
      </w:r>
    </w:p>
    <w:p w:rsidR="00177EFA" w:rsidRDefault="009E35BA">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rsidR="00177EFA" w:rsidRDefault="009E35BA">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177EFA" w:rsidRDefault="009E35BA">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rsidR="00177EFA" w:rsidRDefault="009E35BA">
      <w:pPr>
        <w:spacing w:line="360" w:lineRule="auto"/>
        <w:ind w:firstLine="851"/>
      </w:pPr>
      <w:r>
        <w:t>A(s) avaliação(ões) proposta(s) pelo docente ou pela banca examinadora terá(ão)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rsidR="00177EFA" w:rsidRDefault="00177EFA">
      <w:pPr>
        <w:spacing w:line="360" w:lineRule="auto"/>
        <w:ind w:firstLine="851"/>
      </w:pPr>
    </w:p>
    <w:p w:rsidR="00177EFA" w:rsidRDefault="009E35BA">
      <w:pPr>
        <w:numPr>
          <w:ilvl w:val="2"/>
          <w:numId w:val="2"/>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Orientações Metodológicas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fundamentar a crítica e argumentar os fatos, atingindo o desenvolvimento da capacidade reflexiva.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0000"/>
        </w:rPr>
      </w:pPr>
      <w:r>
        <w:t xml:space="preserve">A interdisciplinaridade e a integração dos conhecimentos e saberes se tornam uma ferramenta mais que necessária para facilitar os caminhos, que levarão os alunos do Curso </w:t>
      </w:r>
      <w:r>
        <w:rPr>
          <w:color w:val="FF0000"/>
        </w:rPr>
        <w:t>XXXX</w:t>
      </w:r>
      <w:r>
        <w:rPr>
          <w:color w:val="000000"/>
        </w:rPr>
        <w:t xml:space="preserve"> a construir a tão desejada e transformadora visão holística do ambiente.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177EFA" w:rsidRDefault="009E35BA">
      <w:pPr>
        <w:numPr>
          <w:ilvl w:val="0"/>
          <w:numId w:val="4"/>
        </w:numPr>
        <w:spacing w:line="360" w:lineRule="auto"/>
        <w:ind w:hanging="36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177EFA" w:rsidRDefault="009E35BA">
      <w:pPr>
        <w:numPr>
          <w:ilvl w:val="0"/>
          <w:numId w:val="4"/>
        </w:numPr>
        <w:spacing w:line="360" w:lineRule="auto"/>
        <w:ind w:hanging="360"/>
        <w:rPr>
          <w:color w:val="0070C0"/>
        </w:rPr>
      </w:pPr>
      <w:r>
        <w:rPr>
          <w:color w:val="0070C0"/>
        </w:rPr>
        <w:t>a relação/diálogo entre docentes, equipe pedagógica, instituição e comunidade, no que se refere particularmente a este item;</w:t>
      </w:r>
    </w:p>
    <w:p w:rsidR="00177EFA" w:rsidRDefault="009E35B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p>
    <w:p w:rsidR="00177EFA" w:rsidRDefault="009E35BA">
      <w:pPr>
        <w:numPr>
          <w:ilvl w:val="3"/>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1134" w:firstLine="0"/>
        <w:rPr>
          <w:b/>
          <w:i/>
          <w:color w:val="000000"/>
          <w:highlight w:val="lightGray"/>
        </w:rPr>
      </w:pPr>
      <w:r>
        <w:rPr>
          <w:b/>
          <w:i/>
          <w:color w:val="000000"/>
          <w:highlight w:val="lightGray"/>
        </w:rPr>
        <w:t xml:space="preserve">Prática de ensino como Componente Curricular </w:t>
      </w:r>
      <w:r>
        <w:rPr>
          <w:b/>
          <w:i/>
          <w:color w:val="0070C0"/>
          <w:highlight w:val="lightGray"/>
        </w:rPr>
        <w:t>(obrigatório para os cursos de Licenciatura e cursos na área de saúde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9" w:name="_heading=h.2p2csry" w:colFirst="0" w:colLast="0"/>
      <w:bookmarkEnd w:id="9"/>
      <w:r>
        <w:rPr>
          <w:color w:val="0070C0"/>
          <w:highlight w:val="lightGray"/>
        </w:rPr>
        <w:t>Cursos de Licenciatura:</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área de conhecimento da licenciatura, em articulação com o PPC e permeadas na relação teoria e prática de forma reflexiva durante todo o curso.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0" w:name="_heading=h.147n2zr" w:colFirst="0" w:colLast="0"/>
      <w:bookmarkEnd w:id="10"/>
      <w:r>
        <w:rPr>
          <w:color w:val="0070C0"/>
          <w:highlight w:val="lightGray"/>
        </w:rPr>
        <w:t>Cursos da área de saúde:</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Estágio Supervisionado </w:t>
      </w:r>
    </w:p>
    <w:p w:rsidR="00177EFA" w:rsidRDefault="009E35BA">
      <w:pPr>
        <w:spacing w:line="360" w:lineRule="auto"/>
        <w:ind w:left="142" w:firstLine="851"/>
        <w:rPr>
          <w:color w:val="0070C0"/>
        </w:rPr>
      </w:pPr>
      <w:r>
        <w:rPr>
          <w:color w:val="0070C0"/>
        </w:rPr>
        <w:t>Informar a obrigatoriedade ou não do estágio supervisionado no curso.</w:t>
      </w:r>
    </w:p>
    <w:p w:rsidR="00177EFA" w:rsidRDefault="009E35BA">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rsidR="00177EFA" w:rsidRDefault="009E35BA">
      <w:pPr>
        <w:spacing w:line="360" w:lineRule="auto"/>
        <w:ind w:left="142" w:firstLine="851"/>
        <w:rPr>
          <w:color w:val="0070C0"/>
        </w:rPr>
      </w:pPr>
      <w:r>
        <w:rPr>
          <w:color w:val="0070C0"/>
        </w:rPr>
        <w:t xml:space="preserve">É necessário atentar para a Lei nº 11.788/2008, a Resolução IFMG nº 38, de 14 de dezembro de 2020 e a Instrução Normativa nº 2, de 28 de janeiro de 2021, que 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rsidR="00177EFA" w:rsidRDefault="009E35BA">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rsidR="00177EFA" w:rsidRDefault="009E35BA">
      <w:pPr>
        <w:spacing w:line="360" w:lineRule="auto"/>
        <w:ind w:left="142" w:firstLine="851"/>
        <w:rPr>
          <w:color w:val="0070C0"/>
        </w:rPr>
      </w:pPr>
      <w:r>
        <w:rPr>
          <w:color w:val="0070C0"/>
        </w:rPr>
        <w:t xml:space="preserve">Citar os convênios e parcerias com empresas e relacioná-las às competências previstas no perfil do egresso. </w:t>
      </w:r>
    </w:p>
    <w:p w:rsidR="00177EFA" w:rsidRDefault="00177EFA">
      <w:pPr>
        <w:spacing w:line="360" w:lineRule="auto"/>
        <w:rPr>
          <w:color w:val="0070C0"/>
        </w:rPr>
      </w:pPr>
    </w:p>
    <w:p w:rsidR="00177EFA" w:rsidRDefault="009E35BA">
      <w:pPr>
        <w:pStyle w:val="Ttulo3"/>
        <w:spacing w:before="0" w:line="360" w:lineRule="auto"/>
        <w:ind w:left="1134"/>
        <w:rPr>
          <w:rFonts w:ascii="Times New Roman" w:eastAsia="Times New Roman" w:hAnsi="Times New Roman" w:cs="Times New Roman"/>
          <w:i/>
          <w:color w:val="000000"/>
        </w:rPr>
      </w:pPr>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Pr>
          <w:rFonts w:ascii="Times New Roman" w:eastAsia="Times New Roman" w:hAnsi="Times New Roman" w:cs="Times New Roman"/>
          <w:i/>
          <w:color w:val="000000"/>
        </w:rPr>
        <w:t xml:space="preserve"> </w:t>
      </w:r>
    </w:p>
    <w:p w:rsidR="00177EFA" w:rsidRDefault="009E35BA">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rsidR="00177EFA" w:rsidRDefault="009E35BA">
      <w:pPr>
        <w:pBdr>
          <w:top w:val="nil"/>
          <w:left w:val="nil"/>
          <w:bottom w:val="nil"/>
          <w:right w:val="nil"/>
          <w:between w:val="nil"/>
        </w:pBdr>
        <w:spacing w:line="360" w:lineRule="auto"/>
        <w:ind w:firstLine="1134"/>
        <w:rPr>
          <w:color w:val="0070C0"/>
        </w:rPr>
      </w:pPr>
      <w:r>
        <w:rPr>
          <w:color w:val="0070C0"/>
        </w:rPr>
        <w:t>Apresentar as estratégias que fomentam a interação dos alunos de licenciatura junto aos convênios firmados com as redes de ensino, de modo a promover a integração mais efetiva entre as partes.</w:t>
      </w:r>
    </w:p>
    <w:p w:rsidR="00177EFA" w:rsidRDefault="009E35BA">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Apresentar regulamentação, projetos, escolas parceiras e ações desenvolvidas dentro do PIBID e Residência Pedagógica. </w:t>
      </w:r>
    </w:p>
    <w:p w:rsidR="00177EFA" w:rsidRDefault="00177EFA">
      <w:pPr>
        <w:pBdr>
          <w:top w:val="nil"/>
          <w:left w:val="nil"/>
          <w:bottom w:val="nil"/>
          <w:right w:val="nil"/>
          <w:between w:val="nil"/>
        </w:pBdr>
        <w:spacing w:line="360" w:lineRule="auto"/>
        <w:ind w:firstLine="1134"/>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rsidR="00177EFA" w:rsidRDefault="00177EFA">
      <w:pPr>
        <w:spacing w:line="360" w:lineRule="auto"/>
        <w:ind w:firstLine="851"/>
        <w:rPr>
          <w:color w:val="0070C0"/>
        </w:rPr>
      </w:pPr>
    </w:p>
    <w:p w:rsidR="00177EFA" w:rsidRDefault="009E35BA">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 xml:space="preserve">Atividades complementares </w:t>
      </w:r>
    </w:p>
    <w:p w:rsidR="00177EFA" w:rsidRDefault="009E35BA">
      <w:pPr>
        <w:spacing w:line="360" w:lineRule="auto"/>
        <w:ind w:firstLine="851"/>
        <w:rPr>
          <w:color w:val="0070C0"/>
        </w:rPr>
      </w:pPr>
      <w:r>
        <w:rPr>
          <w:color w:val="0070C0"/>
        </w:rPr>
        <w:t>As atividades complementares podem integrar o currículo atendendo ao disposto nas respectivas Diretrizes Curriculares Nacionais e nas normas internas vigentes. Verificar a Instrução Normativa da PROEN nº 04/2018 que estabelece a normatização das atividades complementares dos cursos do IFMG. Caso o currículo do curso contemple estas atividades, seguir e complementar o texto adiante.</w:t>
      </w:r>
    </w:p>
    <w:p w:rsidR="00177EFA" w:rsidRDefault="009E35BA">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177EFA" w:rsidRDefault="009E35BA">
      <w:pPr>
        <w:spacing w:line="360" w:lineRule="auto"/>
        <w:ind w:firstLine="851"/>
      </w:pPr>
      <w:r>
        <w:t xml:space="preserve">O discente do </w:t>
      </w:r>
      <w:r>
        <w:rPr>
          <w:color w:val="FF0000"/>
        </w:rPr>
        <w:t>Bacharelado/Licenciatura/Superior de Tecnologia</w:t>
      </w:r>
      <w:r>
        <w:t xml:space="preserve"> em</w:t>
      </w:r>
      <w:r>
        <w:rPr>
          <w:color w:val="FF0000"/>
        </w:rPr>
        <w:t xml:space="preserve"> XXXXX</w:t>
      </w:r>
      <w:r>
        <w:t xml:space="preserve"> 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177EFA" w:rsidRDefault="009E35BA">
      <w:pPr>
        <w:spacing w:line="360" w:lineRule="auto"/>
        <w:ind w:firstLine="851"/>
        <w:rPr>
          <w:color w:val="0070C0"/>
        </w:rPr>
      </w:pPr>
      <w:r>
        <w:t>A tabela a seguir descreve as possibilidades de cumprimento das atividades complementares.</w:t>
      </w:r>
    </w:p>
    <w:p w:rsidR="00177EFA" w:rsidRDefault="009E35BA">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f7"/>
        <w:tblW w:w="9178" w:type="dxa"/>
        <w:tblInd w:w="0" w:type="dxa"/>
        <w:tblLayout w:type="fixed"/>
        <w:tblLook w:val="0400" w:firstRow="0" w:lastRow="0" w:firstColumn="0" w:lastColumn="0" w:noHBand="0" w:noVBand="1"/>
      </w:tblPr>
      <w:tblGrid>
        <w:gridCol w:w="7297"/>
        <w:gridCol w:w="1881"/>
      </w:tblGrid>
      <w:tr w:rsidR="00177EFA">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bookmarkStart w:id="11" w:name="_heading=h.41mghml" w:colFirst="0" w:colLast="0"/>
            <w:bookmarkEnd w:id="11"/>
            <w:r>
              <w:rPr>
                <w:rFonts w:ascii="Times New Roman" w:eastAsia="Times New Roman" w:hAnsi="Times New Roman" w:cs="Times New Roman"/>
                <w:sz w:val="18"/>
                <w:szCs w:val="18"/>
              </w:rPr>
              <w:t>Atividades Complementares (AC) - Atividades Acadêmico-Científico-Culturais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9178" w:type="dxa"/>
            <w:gridSpan w:val="2"/>
            <w:tcBorders>
              <w:top w:val="nil"/>
              <w:left w:val="nil"/>
              <w:bottom w:val="nil"/>
              <w:right w:val="nil"/>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sz w:val="18"/>
                <w:szCs w:val="18"/>
              </w:rPr>
            </w:pPr>
          </w:p>
        </w:tc>
      </w:tr>
    </w:tbl>
    <w:p w:rsidR="00177EFA" w:rsidRDefault="00177EFA">
      <w:pPr>
        <w:pStyle w:val="Ttulo3"/>
        <w:spacing w:before="0" w:line="360" w:lineRule="auto"/>
        <w:rPr>
          <w:rFonts w:ascii="Times New Roman" w:eastAsia="Times New Roman" w:hAnsi="Times New Roman" w:cs="Times New Roman"/>
          <w:i/>
          <w:color w:val="00000A"/>
        </w:rPr>
      </w:pPr>
    </w:p>
    <w:p w:rsidR="00177EFA" w:rsidRDefault="009E35BA">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p>
    <w:p w:rsidR="00177EFA" w:rsidRDefault="009E35BA">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 </w:t>
      </w:r>
    </w:p>
    <w:p w:rsidR="00177EFA" w:rsidRDefault="009E35BA">
      <w:pPr>
        <w:spacing w:line="360" w:lineRule="auto"/>
        <w:ind w:firstLine="851"/>
        <w:rPr>
          <w:color w:val="0070C0"/>
        </w:rPr>
      </w:pPr>
      <w:r>
        <w:rPr>
          <w:color w:val="0070C0"/>
        </w:rPr>
        <w:t xml:space="preserve">Verificar a Instrução Normativa da PROEN nº 05/2018, que estabelece normas referentes ao TCC para os cursos do IFMG. </w:t>
      </w:r>
    </w:p>
    <w:p w:rsidR="00177EFA" w:rsidRDefault="009E35BA">
      <w:pPr>
        <w:spacing w:line="360" w:lineRule="auto"/>
        <w:ind w:firstLine="851"/>
        <w:rPr>
          <w:color w:val="0070C0"/>
        </w:rPr>
      </w:pPr>
      <w:r>
        <w:rPr>
          <w:color w:val="0070C0"/>
        </w:rPr>
        <w:t>Algumas DCNs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rsidR="00177EFA" w:rsidRDefault="009E35BA">
      <w:pPr>
        <w:spacing w:line="360" w:lineRule="auto"/>
        <w:ind w:firstLine="851"/>
        <w:rPr>
          <w:color w:val="0070C0"/>
        </w:rPr>
      </w:pPr>
      <w:r>
        <w:rPr>
          <w:color w:val="0070C0"/>
        </w:rPr>
        <w:t>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do mesmo.</w:t>
      </w:r>
    </w:p>
    <w:p w:rsidR="00177EFA" w:rsidRDefault="009E35BA">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177EFA" w:rsidRDefault="00177EFA">
      <w:pPr>
        <w:spacing w:line="360" w:lineRule="auto"/>
        <w:ind w:firstLine="851"/>
        <w:rPr>
          <w:color w:val="0070C0"/>
        </w:rPr>
      </w:pPr>
    </w:p>
    <w:p w:rsidR="00177EFA" w:rsidRDefault="009E35BA">
      <w:pPr>
        <w:numPr>
          <w:ilvl w:val="2"/>
          <w:numId w:val="13"/>
        </w:numPr>
        <w:tabs>
          <w:tab w:val="left" w:pos="1701"/>
        </w:tabs>
        <w:spacing w:line="360" w:lineRule="auto"/>
        <w:ind w:left="1134" w:firstLine="0"/>
        <w:rPr>
          <w:i/>
          <w:highlight w:val="lightGray"/>
        </w:rPr>
      </w:pPr>
      <w:r>
        <w:rPr>
          <w:b/>
          <w:i/>
          <w:highlight w:val="lightGray"/>
        </w:rPr>
        <w:t xml:space="preserve">Componente Curricular Extraclasse de Extensão </w:t>
      </w:r>
    </w:p>
    <w:p w:rsidR="00177EFA" w:rsidRDefault="009E35BA">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Curricular Extraclasse</w:t>
      </w:r>
      <w:r>
        <w:rPr>
          <w:color w:val="0070C0"/>
        </w:rPr>
        <w:t xml:space="preserve">, descrever as ações de extensão realizadas no curso.  Conforme IN PROEX 5/2022: Os cursos, oficinas, eventos e prestações de serviços podem ser desenvolvidos como atividades curriculares de extensão desde que estejam vinculados a um PROGRAMA e/ou PROJETO DE EXTENSÃO. </w:t>
      </w:r>
    </w:p>
    <w:p w:rsidR="00177EFA" w:rsidRDefault="009E35BA">
      <w:pPr>
        <w:spacing w:line="360" w:lineRule="auto"/>
        <w:ind w:firstLine="851"/>
        <w:rPr>
          <w:color w:val="0070C0"/>
        </w:rPr>
      </w:pPr>
      <w:r>
        <w:rPr>
          <w:color w:val="0070C0"/>
        </w:rPr>
        <w:t xml:space="preserve">Conforme IN PROEN 4/2021: As atividades de extensão se inserem nas seguintes modalidades: programas, projetos, cursos e oficinas, eventos e prestação de serviços. </w:t>
      </w:r>
    </w:p>
    <w:p w:rsidR="00177EFA" w:rsidRDefault="009E35BA">
      <w:pPr>
        <w:spacing w:line="360" w:lineRule="auto"/>
        <w:ind w:firstLine="851"/>
        <w:rPr>
          <w:color w:val="0070C0"/>
        </w:rPr>
      </w:pPr>
      <w:r>
        <w:rPr>
          <w:color w:val="0070C0"/>
        </w:rPr>
        <w:t>De acordo com a IN PROEX 5/2022: As ações de extensão consideradas para efeito de curricularização devem estar em consonância com a Política de Extensão do IFMG.</w:t>
      </w:r>
    </w:p>
    <w:p w:rsidR="00177EFA" w:rsidRDefault="00177EFA">
      <w:pPr>
        <w:pBdr>
          <w:top w:val="nil"/>
          <w:left w:val="nil"/>
          <w:bottom w:val="nil"/>
          <w:right w:val="nil"/>
          <w:between w:val="nil"/>
        </w:pBdr>
        <w:spacing w:line="360" w:lineRule="auto"/>
        <w:ind w:firstLine="851"/>
        <w:rPr>
          <w:color w:val="0070C0"/>
        </w:rPr>
      </w:pPr>
    </w:p>
    <w:p w:rsidR="00177EFA" w:rsidRDefault="00177EFA">
      <w:pPr>
        <w:spacing w:line="360" w:lineRule="auto"/>
        <w:ind w:firstLine="851"/>
      </w:pPr>
    </w:p>
    <w:p w:rsidR="00177EFA" w:rsidRDefault="00177EFA">
      <w:pPr>
        <w:spacing w:line="360" w:lineRule="auto"/>
        <w:ind w:firstLine="851"/>
      </w:pPr>
    </w:p>
    <w:p w:rsidR="00177EFA" w:rsidRDefault="00177EFA">
      <w:pPr>
        <w:spacing w:line="360" w:lineRule="auto"/>
        <w:ind w:firstLine="851"/>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Apoio ao discente</w:t>
      </w:r>
    </w:p>
    <w:p w:rsidR="00177EFA" w:rsidRDefault="009E35BA">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t>viabilizar a permanência dos estudantes matriculados nos cursos presenciais ofertados pelo IFMG, com fins de reduzir a evasão, as desigualdades educacionais, socioculturais, regionais e econômicas;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t>fomentar o apoio pedagógico com vista a melhoria do desempenho acadêmico e diminuição de retenção;</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t xml:space="preserve">ampliar as condições de participação democrática, para formação e o exercício </w:t>
      </w:r>
      <w:r>
        <w:t>da cidadania</w:t>
      </w:r>
      <w:r>
        <w:rPr>
          <w:color w:val="000000"/>
        </w:rPr>
        <w:t xml:space="preserve"> visando a acessibilidade, a diversidade, o pluralismo de ideias e a inclusão social.</w:t>
      </w:r>
    </w:p>
    <w:p w:rsidR="00177EFA" w:rsidRDefault="009E35BA">
      <w:pPr>
        <w:shd w:val="clear" w:color="auto" w:fill="FFFFFF"/>
        <w:spacing w:line="360" w:lineRule="auto"/>
        <w:ind w:firstLine="851"/>
      </w:pPr>
      <w:r>
        <w:t>A Política de Assistência Estudantil do IFMG é realizada por meio dos seguintes programas:</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etc), desde que configurem apoio pedagógico e tenham duração máxima de 60 dias;</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color w:val="000000"/>
        </w:rPr>
        <w:t>campi</w:t>
      </w:r>
      <w:r>
        <w:rPr>
          <w:color w:val="000000"/>
        </w:rPr>
        <w:t xml:space="preserve"> que possuem alojamento), auxílio emergencial. </w:t>
      </w:r>
    </w:p>
    <w:p w:rsidR="00177EFA" w:rsidRDefault="009E35BA">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rsidR="00177EFA" w:rsidRDefault="009E35BA">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177EFA" w:rsidRDefault="009E35BA">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rsidR="00177EFA" w:rsidRDefault="009E35BA">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177EFA" w:rsidRDefault="00177EFA">
      <w:pPr>
        <w:spacing w:line="360" w:lineRule="auto"/>
        <w:ind w:firstLine="851"/>
        <w:rPr>
          <w:color w:val="0070C0"/>
        </w:rPr>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p>
    <w:p w:rsidR="00177EFA" w:rsidRDefault="009E35BA">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rsidR="00177EFA" w:rsidRDefault="009E35BA">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em 1 (uma) etapa semestral, sendo distribuídos 100 (cem) pontos ao longo do período letivo. Em nenhuma hipótese os instrumentos avaliativos poderão ultrapassar, isoladamente, 40% (quarenta por cento) do total de pontos distribuídos no período letivo, resultando em, no mínimo, 3 (três) notas ao longo da etapa. A limitação do valor das atividades não se aplica à etapa exame final.</w:t>
      </w:r>
    </w:p>
    <w:p w:rsidR="00177EFA" w:rsidRDefault="009E35BA">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177EFA" w:rsidRDefault="009E35BA">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177EFA" w:rsidRDefault="009E35BA">
      <w:pPr>
        <w:spacing w:line="360" w:lineRule="auto"/>
        <w:ind w:firstLine="851"/>
        <w:rPr>
          <w:color w:val="0070C0"/>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rPr>
          <w:b/>
          <w:i/>
          <w:color w:val="000000"/>
          <w:highlight w:val="lightGray"/>
        </w:rPr>
      </w:pPr>
      <w:r>
        <w:rPr>
          <w:b/>
          <w:i/>
          <w:color w:val="000000"/>
          <w:highlight w:val="lightGray"/>
        </w:rPr>
        <w:t>Aprovação</w:t>
      </w:r>
    </w:p>
    <w:p w:rsidR="00177EFA" w:rsidRDefault="009E35BA">
      <w:pPr>
        <w:spacing w:line="360" w:lineRule="auto"/>
        <w:ind w:firstLine="851"/>
      </w:pPr>
      <w:r>
        <w:t>Será considerado aprovado o discente que satisfizer as seguintes condições mínimas:</w:t>
      </w:r>
    </w:p>
    <w:p w:rsidR="00177EFA" w:rsidRDefault="009E35BA">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rsidR="00177EFA" w:rsidRDefault="009E35BA">
      <w:pPr>
        <w:numPr>
          <w:ilvl w:val="0"/>
          <w:numId w:val="5"/>
        </w:numPr>
        <w:pBdr>
          <w:top w:val="nil"/>
          <w:left w:val="nil"/>
          <w:bottom w:val="nil"/>
          <w:right w:val="nil"/>
          <w:between w:val="nil"/>
        </w:pBdr>
        <w:spacing w:line="360" w:lineRule="auto"/>
        <w:ind w:left="0" w:firstLine="851"/>
      </w:pPr>
      <w:r>
        <w:rPr>
          <w:color w:val="000000"/>
        </w:rPr>
        <w:t>rendimento igual ou superior a 60% (sessenta por cento) na disciplina cursada.</w:t>
      </w:r>
    </w:p>
    <w:p w:rsidR="00177EFA" w:rsidRDefault="009E35BA">
      <w:pPr>
        <w:spacing w:line="360" w:lineRule="auto"/>
        <w:ind w:firstLine="851"/>
      </w:pPr>
      <w:r>
        <w:t>Não será permitido o abono de faltas, salvo nos casos previstos no Decreto-Lei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Reprovação</w:t>
      </w:r>
    </w:p>
    <w:p w:rsidR="00177EFA" w:rsidRDefault="009E35BA">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rsidR="00177EFA" w:rsidRDefault="00177EFA">
      <w:pPr>
        <w:spacing w:line="360" w:lineRule="auto"/>
        <w:rPr>
          <w:color w:val="FF0000"/>
          <w:highlight w:val="yellow"/>
        </w:rPr>
      </w:pPr>
    </w:p>
    <w:p w:rsidR="00177EFA" w:rsidRDefault="009E35BA">
      <w:pPr>
        <w:numPr>
          <w:ilvl w:val="1"/>
          <w:numId w:val="7"/>
        </w:numPr>
        <w:pBdr>
          <w:top w:val="nil"/>
          <w:left w:val="nil"/>
          <w:bottom w:val="nil"/>
          <w:right w:val="nil"/>
          <w:between w:val="nil"/>
        </w:pBdr>
        <w:tabs>
          <w:tab w:val="left" w:pos="993"/>
          <w:tab w:val="left" w:pos="1276"/>
        </w:tabs>
        <w:spacing w:line="360" w:lineRule="auto"/>
        <w:ind w:left="567" w:firstLine="0"/>
        <w:rPr>
          <w:b/>
          <w:color w:val="000000"/>
          <w:highlight w:val="lightGray"/>
        </w:rPr>
      </w:pPr>
      <w:r>
        <w:rPr>
          <w:b/>
          <w:color w:val="000000"/>
          <w:highlight w:val="lightGray"/>
        </w:rPr>
        <w:t>Infraestrutura -</w:t>
      </w: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Espaço físico</w:t>
      </w:r>
    </w:p>
    <w:p w:rsidR="00177EFA" w:rsidRDefault="009E35BA">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177EFA" w:rsidRDefault="009E35BA">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177EFA" w:rsidRDefault="009E35BA">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rsidR="00177EFA" w:rsidRDefault="009E35BA">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177EFA" w:rsidRDefault="009E35BA">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rsidR="00177EFA" w:rsidRDefault="009E35BA">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p>
    <w:p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177EFA" w:rsidRDefault="00177EFA">
      <w:pPr>
        <w:spacing w:line="360" w:lineRule="auto"/>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p>
    <w:p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177EFA" w:rsidRDefault="00177EFA">
      <w:pPr>
        <w:spacing w:line="360" w:lineRule="auto"/>
        <w:ind w:firstLine="851"/>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Biblioteca</w:t>
      </w:r>
    </w:p>
    <w:p w:rsidR="00177EFA" w:rsidRDefault="009E35BA">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rsidR="00177EFA" w:rsidRDefault="009E35BA">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rsidR="00177EFA" w:rsidRDefault="009E35BA">
      <w:pPr>
        <w:spacing w:line="360" w:lineRule="auto"/>
        <w:ind w:firstLine="851"/>
        <w:rPr>
          <w:color w:val="0070C0"/>
        </w:rPr>
      </w:pPr>
      <w:r>
        <w:rPr>
          <w:color w:val="0070C0"/>
        </w:rPr>
        <w:t>OBS: as referências bibliográficas básica e complementar citadas no ementário deverão estar disponíveis na biblioteca.</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Tecnologia de informação e comunicação – TICs no processo de ensino-aprendizagem </w:t>
      </w:r>
    </w:p>
    <w:p w:rsidR="00177EFA" w:rsidRDefault="009E35BA">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rsidR="00177EFA" w:rsidRDefault="009E35BA">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177EFA" w:rsidRDefault="009E35BA">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177EFA" w:rsidRDefault="009E35BA">
      <w:pPr>
        <w:spacing w:line="360" w:lineRule="auto"/>
        <w:ind w:firstLine="851"/>
        <w:rPr>
          <w:color w:val="0070C0"/>
        </w:rPr>
      </w:pPr>
      <w:r>
        <w:rPr>
          <w:color w:val="0070C0"/>
        </w:rPr>
        <w:t xml:space="preserve">Apresentar o uso da biblioteca digital, bem como o uso de EaD, plataforma </w:t>
      </w:r>
      <w:r>
        <w:rPr>
          <w:i/>
          <w:color w:val="0070C0"/>
        </w:rPr>
        <w:t>Moodle</w:t>
      </w:r>
      <w:r>
        <w:rPr>
          <w:color w:val="0070C0"/>
        </w:rPr>
        <w:t xml:space="preserve"> e demais plataformas de interação professor/aluno. </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177EFA">
      <w:pPr>
        <w:pBdr>
          <w:top w:val="nil"/>
          <w:left w:val="nil"/>
          <w:bottom w:val="nil"/>
          <w:right w:val="nil"/>
          <w:between w:val="nil"/>
        </w:pBdr>
        <w:spacing w:line="360" w:lineRule="auto"/>
        <w:ind w:left="360" w:hanging="720"/>
        <w:rPr>
          <w:color w:val="C0504D"/>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p>
    <w:p w:rsidR="00177EFA" w:rsidRDefault="009E35BA">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77EFA">
        <w:trPr>
          <w:trHeight w:val="283"/>
        </w:trPr>
        <w:tc>
          <w:tcPr>
            <w:tcW w:w="5175" w:type="dxa"/>
            <w:shd w:val="clear" w:color="auto" w:fill="D9D9D9"/>
            <w:tcMar>
              <w:left w:w="103" w:type="dxa"/>
            </w:tcMar>
            <w:vAlign w:val="center"/>
          </w:tcPr>
          <w:p w:rsidR="00177EFA" w:rsidRDefault="009E35BA">
            <w:pPr>
              <w:spacing w:after="0"/>
              <w:jc w:val="center"/>
              <w:rPr>
                <w:b/>
                <w:color w:val="00000A"/>
              </w:rPr>
            </w:pPr>
            <w:r>
              <w:rPr>
                <w:b/>
                <w:color w:val="00000A"/>
              </w:rPr>
              <w:t>Ambiente</w:t>
            </w:r>
          </w:p>
        </w:tc>
        <w:tc>
          <w:tcPr>
            <w:tcW w:w="1575" w:type="dxa"/>
            <w:shd w:val="clear" w:color="auto" w:fill="D9D9D9"/>
            <w:tcMar>
              <w:left w:w="103" w:type="dxa"/>
            </w:tcMar>
            <w:vAlign w:val="center"/>
          </w:tcPr>
          <w:p w:rsidR="00177EFA" w:rsidRDefault="009E35BA">
            <w:pPr>
              <w:spacing w:after="0"/>
              <w:jc w:val="center"/>
              <w:rPr>
                <w:b/>
                <w:color w:val="00000A"/>
              </w:rPr>
            </w:pPr>
            <w:r>
              <w:rPr>
                <w:b/>
                <w:color w:val="00000A"/>
              </w:rPr>
              <w:t>Quantidade</w:t>
            </w:r>
          </w:p>
        </w:tc>
        <w:tc>
          <w:tcPr>
            <w:tcW w:w="1755" w:type="dxa"/>
            <w:shd w:val="clear" w:color="auto" w:fill="D9D9D9"/>
            <w:tcMar>
              <w:left w:w="103" w:type="dxa"/>
            </w:tcMar>
            <w:vAlign w:val="center"/>
          </w:tcPr>
          <w:p w:rsidR="00177EFA" w:rsidRDefault="009E35BA">
            <w:pPr>
              <w:spacing w:after="0"/>
              <w:jc w:val="center"/>
              <w:rPr>
                <w:b/>
                <w:color w:val="00000A"/>
              </w:rPr>
            </w:pPr>
            <w:r>
              <w:rPr>
                <w:b/>
                <w:color w:val="00000A"/>
              </w:rPr>
              <w:t>Previsão de implantação</w:t>
            </w:r>
          </w:p>
        </w:tc>
      </w:tr>
      <w:tr w:rsidR="00177EFA">
        <w:trPr>
          <w:trHeight w:val="283"/>
        </w:trPr>
        <w:tc>
          <w:tcPr>
            <w:tcW w:w="5175" w:type="dxa"/>
            <w:shd w:val="clear" w:color="auto" w:fill="auto"/>
            <w:tcMar>
              <w:left w:w="103" w:type="dxa"/>
            </w:tcMar>
            <w:vAlign w:val="center"/>
          </w:tcPr>
          <w:p w:rsidR="00177EFA" w:rsidRDefault="00177EFA">
            <w:pPr>
              <w:spacing w:after="0"/>
              <w:jc w:val="center"/>
              <w:rPr>
                <w:color w:val="00000A"/>
              </w:rPr>
            </w:pPr>
          </w:p>
        </w:tc>
        <w:tc>
          <w:tcPr>
            <w:tcW w:w="1575" w:type="dxa"/>
            <w:shd w:val="clear" w:color="auto" w:fill="auto"/>
            <w:tcMar>
              <w:left w:w="103" w:type="dxa"/>
            </w:tcMar>
            <w:vAlign w:val="center"/>
          </w:tcPr>
          <w:p w:rsidR="00177EFA" w:rsidRDefault="00177EFA">
            <w:pPr>
              <w:spacing w:after="0"/>
              <w:jc w:val="center"/>
              <w:rPr>
                <w:color w:val="00000A"/>
              </w:rPr>
            </w:pPr>
          </w:p>
        </w:tc>
        <w:tc>
          <w:tcPr>
            <w:tcW w:w="1755"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5175" w:type="dxa"/>
            <w:shd w:val="clear" w:color="auto" w:fill="auto"/>
            <w:tcMar>
              <w:left w:w="103" w:type="dxa"/>
            </w:tcMar>
            <w:vAlign w:val="center"/>
          </w:tcPr>
          <w:p w:rsidR="00177EFA" w:rsidRDefault="00177EFA">
            <w:pPr>
              <w:spacing w:line="360" w:lineRule="auto"/>
              <w:jc w:val="center"/>
              <w:rPr>
                <w:color w:val="00000A"/>
              </w:rPr>
            </w:pPr>
          </w:p>
        </w:tc>
        <w:tc>
          <w:tcPr>
            <w:tcW w:w="1575" w:type="dxa"/>
            <w:shd w:val="clear" w:color="auto" w:fill="auto"/>
            <w:tcMar>
              <w:left w:w="103" w:type="dxa"/>
            </w:tcMar>
            <w:vAlign w:val="center"/>
          </w:tcPr>
          <w:p w:rsidR="00177EFA" w:rsidRDefault="00177EFA">
            <w:pPr>
              <w:spacing w:line="360" w:lineRule="auto"/>
              <w:jc w:val="center"/>
              <w:rPr>
                <w:color w:val="00000A"/>
              </w:rPr>
            </w:pPr>
          </w:p>
        </w:tc>
        <w:tc>
          <w:tcPr>
            <w:tcW w:w="1755" w:type="dxa"/>
            <w:shd w:val="clear" w:color="auto" w:fill="auto"/>
            <w:tcMar>
              <w:left w:w="103" w:type="dxa"/>
            </w:tcMar>
            <w:vAlign w:val="center"/>
          </w:tcPr>
          <w:p w:rsidR="00177EFA" w:rsidRDefault="00177EFA">
            <w:pPr>
              <w:spacing w:line="360" w:lineRule="auto"/>
              <w:jc w:val="center"/>
              <w:rPr>
                <w:color w:val="00000A"/>
              </w:rPr>
            </w:pPr>
          </w:p>
        </w:tc>
      </w:tr>
    </w:tbl>
    <w:p w:rsidR="00177EFA" w:rsidRDefault="00177EFA">
      <w:pPr>
        <w:spacing w:line="360" w:lineRule="auto"/>
        <w:ind w:firstLine="851"/>
        <w:rPr>
          <w:color w:val="FF000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Acessibilidade</w:t>
      </w:r>
    </w:p>
    <w:p w:rsidR="00177EFA" w:rsidRDefault="009E35BA">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177EFA" w:rsidRDefault="00177EFA">
      <w:pPr>
        <w:spacing w:line="360" w:lineRule="auto"/>
        <w:ind w:firstLine="851"/>
        <w:rPr>
          <w:color w:val="0070C0"/>
        </w:rPr>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Gestão do Curso</w:t>
      </w:r>
    </w:p>
    <w:p w:rsidR="00177EFA" w:rsidRDefault="009E35BA">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Coordenador de curso</w:t>
      </w:r>
    </w:p>
    <w:p w:rsidR="00177EFA" w:rsidRDefault="009E35BA">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rsidR="00177EFA" w:rsidRDefault="009E35BA">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77EFA">
        <w:trPr>
          <w:trHeight w:val="170"/>
        </w:trPr>
        <w:tc>
          <w:tcPr>
            <w:tcW w:w="4077" w:type="dxa"/>
            <w:shd w:val="clear" w:color="auto" w:fill="D9D9D9"/>
            <w:tcMar>
              <w:left w:w="103" w:type="dxa"/>
            </w:tcMar>
            <w:vAlign w:val="center"/>
          </w:tcPr>
          <w:p w:rsidR="00177EFA" w:rsidRDefault="009E35BA">
            <w:pPr>
              <w:spacing w:after="0"/>
              <w:jc w:val="left"/>
              <w:rPr>
                <w:b/>
                <w:color w:val="00000A"/>
              </w:rPr>
            </w:pPr>
            <w:r>
              <w:rPr>
                <w:b/>
              </w:rPr>
              <w:t>Nome:</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rsidR="00177EFA" w:rsidRDefault="00177EFA">
            <w:pPr>
              <w:spacing w:after="0"/>
              <w:jc w:val="left"/>
              <w:rPr>
                <w:color w:val="00000A"/>
              </w:rPr>
            </w:pPr>
          </w:p>
        </w:tc>
      </w:tr>
    </w:tbl>
    <w:p w:rsidR="00177EFA" w:rsidRDefault="00177EFA">
      <w:pPr>
        <w:spacing w:line="360" w:lineRule="auto"/>
        <w:ind w:firstLine="851"/>
        <w:rPr>
          <w:color w:val="00000A"/>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Colegiado de curso</w:t>
      </w:r>
    </w:p>
    <w:p w:rsidR="00177EFA" w:rsidRDefault="009E35BA">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rsidR="00177EFA" w:rsidRDefault="009E35BA">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rsidR="00177EFA" w:rsidRDefault="009E35BA">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r>
        <w:rPr>
          <w:color w:val="FF0000"/>
        </w:rPr>
        <w:t>xx, de xx de xxxxx de 20xx</w:t>
      </w:r>
      <w:r>
        <w:t>:</w:t>
      </w:r>
    </w:p>
    <w:p w:rsidR="00177EFA" w:rsidRDefault="009E35BA">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77EFA">
        <w:trPr>
          <w:trHeight w:val="283"/>
        </w:trPr>
        <w:tc>
          <w:tcPr>
            <w:tcW w:w="8505"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2268" w:type="dxa"/>
            <w:shd w:val="clear" w:color="auto" w:fill="D3D3D3"/>
            <w:tcMar>
              <w:left w:w="103" w:type="dxa"/>
            </w:tcMar>
            <w:vAlign w:val="center"/>
          </w:tcPr>
          <w:p w:rsidR="00177EFA" w:rsidRDefault="009E35BA">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rsidR="00177EFA" w:rsidRDefault="009E35BA">
            <w:pPr>
              <w:spacing w:after="0"/>
              <w:jc w:val="center"/>
              <w:rPr>
                <w:b/>
                <w:color w:val="00000A"/>
              </w:rPr>
            </w:pPr>
            <w:r>
              <w:rPr>
                <w:b/>
                <w:color w:val="00000A"/>
              </w:rPr>
              <w:t>Função no Colegiado</w:t>
            </w:r>
          </w:p>
        </w:tc>
        <w:tc>
          <w:tcPr>
            <w:tcW w:w="1701" w:type="dxa"/>
            <w:shd w:val="clear" w:color="auto" w:fill="D3D3D3"/>
            <w:tcMar>
              <w:left w:w="103" w:type="dxa"/>
            </w:tcMar>
            <w:vAlign w:val="center"/>
          </w:tcPr>
          <w:p w:rsidR="00177EFA" w:rsidRDefault="009E35BA">
            <w:pPr>
              <w:spacing w:after="0"/>
              <w:jc w:val="center"/>
              <w:rPr>
                <w:b/>
                <w:color w:val="00000A"/>
              </w:rPr>
            </w:pPr>
            <w:r>
              <w:rPr>
                <w:b/>
                <w:color w:val="00000A"/>
              </w:rPr>
              <w:t>Titular/Suplente</w:t>
            </w: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Coordenador do Curso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discente</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Núcleo Docente Estruturante (NDE)</w:t>
      </w:r>
    </w:p>
    <w:p w:rsidR="00177EFA" w:rsidRDefault="009E35BA">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rsidR="00177EFA" w:rsidRDefault="009E35BA">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rsidR="00177EFA" w:rsidRDefault="009E35BA">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º xx, de xx de xxxxx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77EFA">
        <w:trPr>
          <w:trHeight w:val="283"/>
        </w:trPr>
        <w:tc>
          <w:tcPr>
            <w:tcW w:w="8364"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3060" w:type="dxa"/>
            <w:shd w:val="clear" w:color="auto" w:fill="D9D9D9"/>
            <w:tcMar>
              <w:left w:w="103" w:type="dxa"/>
            </w:tcMar>
            <w:vAlign w:val="center"/>
          </w:tcPr>
          <w:p w:rsidR="00177EFA" w:rsidRDefault="009E35BA">
            <w:pPr>
              <w:spacing w:after="0"/>
              <w:jc w:val="center"/>
              <w:rPr>
                <w:b/>
                <w:color w:val="00000A"/>
              </w:rPr>
            </w:pPr>
            <w:r>
              <w:rPr>
                <w:b/>
                <w:color w:val="00000A"/>
              </w:rPr>
              <w:t>Nome</w:t>
            </w:r>
          </w:p>
        </w:tc>
        <w:tc>
          <w:tcPr>
            <w:tcW w:w="3060" w:type="dxa"/>
            <w:shd w:val="clear" w:color="auto" w:fill="D9D9D9"/>
            <w:tcMar>
              <w:left w:w="103" w:type="dxa"/>
            </w:tcMar>
            <w:vAlign w:val="center"/>
          </w:tcPr>
          <w:p w:rsidR="00177EFA" w:rsidRDefault="009E35BA">
            <w:pPr>
              <w:spacing w:after="0"/>
              <w:jc w:val="center"/>
              <w:rPr>
                <w:b/>
                <w:color w:val="FF0000"/>
              </w:rPr>
            </w:pPr>
            <w:r>
              <w:rPr>
                <w:b/>
                <w:color w:val="00000A"/>
              </w:rPr>
              <w:t>Função no NDE</w:t>
            </w:r>
          </w:p>
        </w:tc>
        <w:tc>
          <w:tcPr>
            <w:tcW w:w="2244" w:type="dxa"/>
            <w:shd w:val="clear" w:color="auto" w:fill="D9D9D9"/>
            <w:tcMar>
              <w:left w:w="103" w:type="dxa"/>
            </w:tcMar>
            <w:vAlign w:val="center"/>
          </w:tcPr>
          <w:p w:rsidR="00177EFA" w:rsidRDefault="009E35BA">
            <w:pPr>
              <w:spacing w:after="0"/>
              <w:jc w:val="center"/>
              <w:rPr>
                <w:b/>
                <w:color w:val="00000A"/>
              </w:rPr>
            </w:pPr>
            <w:r>
              <w:rPr>
                <w:b/>
                <w:color w:val="00000A"/>
              </w:rPr>
              <w:t>Titular / Suplente</w:t>
            </w: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Servidores</w:t>
      </w: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docente</w:t>
      </w:r>
    </w:p>
    <w:p w:rsidR="00177EFA" w:rsidRDefault="009E35BA">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rsidR="00177EFA" w:rsidRDefault="009E35BA">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rsidR="00177EFA" w:rsidRDefault="009E35BA">
      <w:pPr>
        <w:tabs>
          <w:tab w:val="left" w:pos="1418"/>
        </w:tabs>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77EFA">
        <w:trPr>
          <w:trHeight w:val="170"/>
        </w:trPr>
        <w:tc>
          <w:tcPr>
            <w:tcW w:w="226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299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rsidR="00177EFA" w:rsidRDefault="009E35BA">
            <w:pPr>
              <w:tabs>
                <w:tab w:val="left" w:pos="284"/>
                <w:tab w:val="left" w:pos="426"/>
                <w:tab w:val="left" w:pos="709"/>
                <w:tab w:val="left" w:pos="993"/>
              </w:tabs>
              <w:spacing w:after="0"/>
              <w:jc w:val="center"/>
              <w:rPr>
                <w:b/>
              </w:rPr>
            </w:pPr>
            <w:r>
              <w:rPr>
                <w:b/>
              </w:rPr>
              <w:t>Regime de Trabalho</w:t>
            </w: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rPr>
          <w:color w:val="00000A"/>
        </w:rPr>
      </w:pPr>
    </w:p>
    <w:p w:rsidR="00177EFA" w:rsidRDefault="009E35BA">
      <w:pPr>
        <w:spacing w:line="360" w:lineRule="auto"/>
        <w:ind w:firstLine="851"/>
        <w:rPr>
          <w:color w:val="00000A"/>
        </w:rPr>
      </w:pPr>
      <w:r>
        <w:rPr>
          <w:color w:val="0070C0"/>
        </w:rPr>
        <w:t>Caso o curso ainda não possua todo o corpo docente constituído, justificar e apresentar a previsão de complementação do quadro.</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p>
    <w:p w:rsidR="00177EFA" w:rsidRDefault="009E35BA">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77EFA">
        <w:trPr>
          <w:trHeight w:val="283"/>
        </w:trPr>
        <w:tc>
          <w:tcPr>
            <w:tcW w:w="4521"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Cargo</w:t>
            </w: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ind w:firstLine="851"/>
        <w:rPr>
          <w:color w:val="00000A"/>
        </w:rPr>
      </w:pPr>
    </w:p>
    <w:p w:rsidR="00177EFA" w:rsidRDefault="009E35BA">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EaD </w:t>
      </w:r>
      <w:r>
        <w:rPr>
          <w:color w:val="0070C0"/>
        </w:rPr>
        <w:t>(</w:t>
      </w:r>
      <w:r>
        <w:rPr>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177EFA" w:rsidRDefault="009E35BA">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77EFA">
        <w:tc>
          <w:tcPr>
            <w:tcW w:w="2603"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Função</w:t>
            </w:r>
          </w:p>
          <w:p w:rsidR="00177EFA" w:rsidRDefault="009E35BA">
            <w:pPr>
              <w:tabs>
                <w:tab w:val="left" w:pos="284"/>
                <w:tab w:val="left" w:pos="426"/>
                <w:tab w:val="left" w:pos="709"/>
                <w:tab w:val="left" w:pos="993"/>
              </w:tabs>
              <w:spacing w:after="0"/>
              <w:jc w:val="center"/>
              <w:rPr>
                <w:b/>
              </w:rPr>
            </w:pPr>
            <w:r>
              <w:rPr>
                <w:b/>
                <w:color w:val="0070C0"/>
              </w:rPr>
              <w:t>(Coord. de Curso; Coord. de Polo; Coord. de Tutoria; Docente; Tutor)</w:t>
            </w:r>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bl>
    <w:p w:rsidR="00177EFA" w:rsidRDefault="00177EFA">
      <w:pPr>
        <w:spacing w:line="360" w:lineRule="auto"/>
        <w:ind w:firstLine="851"/>
        <w:rPr>
          <w:color w:val="C0504D"/>
        </w:rPr>
      </w:pPr>
      <w:bookmarkStart w:id="12" w:name="_heading=h.3cqmetx" w:colFirst="0" w:colLast="0"/>
      <w:bookmarkEnd w:id="12"/>
    </w:p>
    <w:p w:rsidR="00177EFA" w:rsidRDefault="009E35BA">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p>
    <w:p w:rsidR="00177EFA" w:rsidRDefault="009E35BA">
      <w:pPr>
        <w:spacing w:line="360" w:lineRule="auto"/>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pPr>
      <w:r>
        <w:rPr>
          <w:color w:val="0070C0"/>
        </w:rPr>
        <w:t xml:space="preserve">Descrever o desenvolvimento das atividades de tutoria, como elas atendem às demandas didático-pedagógicas da estrutura curricular e como se dá a mediação pedagógica junto aos discentes. </w:t>
      </w: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Certificados e diplomas a serem emitidos</w:t>
      </w:r>
    </w:p>
    <w:p w:rsidR="00177EFA" w:rsidRDefault="009E35BA">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rsidR="00177EFA" w:rsidRDefault="00177EFA">
      <w:pPr>
        <w:spacing w:line="360" w:lineRule="auto"/>
        <w:ind w:firstLine="851"/>
      </w:pPr>
    </w:p>
    <w:p w:rsidR="00177EFA" w:rsidRDefault="009E35BA">
      <w:pPr>
        <w:numPr>
          <w:ilvl w:val="0"/>
          <w:numId w:val="7"/>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AVALIAÇÃO DO CURSO </w:t>
      </w:r>
    </w:p>
    <w:p w:rsidR="00177EFA" w:rsidRDefault="009E35BA">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rsidR="00177EFA" w:rsidRDefault="009E35BA">
      <w:pPr>
        <w:spacing w:line="360" w:lineRule="auto"/>
        <w:ind w:firstLine="851"/>
        <w:rPr>
          <w:color w:val="000000"/>
        </w:rPr>
      </w:pPr>
      <w:r>
        <w:rPr>
          <w:color w:val="000000"/>
        </w:rPr>
        <w:t>No âmbito do IFMG, a elaboração e atualização do Projeto Pedagógico do Curso estão regulamentadas pela Instrução Normativa nº 2, de 5 de outubro de 2021.</w:t>
      </w:r>
    </w:p>
    <w:p w:rsidR="00177EFA" w:rsidRDefault="009E35BA">
      <w:pPr>
        <w:spacing w:line="360" w:lineRule="auto"/>
        <w:ind w:firstLine="851"/>
        <w:rPr>
          <w:color w:val="000000"/>
        </w:rPr>
      </w:pPr>
      <w:r>
        <w:rPr>
          <w:color w:val="000000"/>
        </w:rPr>
        <w:t xml:space="preserve"> Para atualização do PPC, especificamente, deve-se seguir os procedimentos descritos no art. 7º da Instrução Normativa supracitada:</w:t>
      </w:r>
    </w:p>
    <w:p w:rsidR="00177EFA" w:rsidRDefault="009E35BA">
      <w:pPr>
        <w:spacing w:line="360" w:lineRule="auto"/>
        <w:ind w:firstLine="851"/>
        <w:rPr>
          <w:color w:val="000000"/>
        </w:rPr>
      </w:pPr>
      <w:r>
        <w:rPr>
          <w:color w:val="000000"/>
        </w:rPr>
        <w:t xml:space="preserve">I. A Coordenação de Curso, considerados os debates e as resoluções emanados do Núcleo Docente Estruturante – NDE relativamente ao Projeto Pedagógico, deverá submeter a proposta de alteração curricular do mesmo ao Colegiado de Curso. </w:t>
      </w:r>
    </w:p>
    <w:p w:rsidR="00177EFA" w:rsidRDefault="009E35BA">
      <w:pPr>
        <w:spacing w:line="360" w:lineRule="auto"/>
        <w:ind w:firstLine="851"/>
        <w:rPr>
          <w:color w:val="000000"/>
        </w:rPr>
      </w:pPr>
      <w:r>
        <w:rPr>
          <w:color w:val="000000"/>
        </w:rPr>
        <w:t xml:space="preserve">II. O Colegiado de Curso julgará a pertinência das alterações curriculares e, sendo estas aprovadas, o Projeto Pedagógico será alterado e encaminhado à Diretoria de Ensino. </w:t>
      </w:r>
    </w:p>
    <w:p w:rsidR="00177EFA" w:rsidRDefault="009E35BA">
      <w:pPr>
        <w:spacing w:line="360" w:lineRule="auto"/>
        <w:ind w:firstLine="851"/>
        <w:rPr>
          <w:color w:val="000000"/>
        </w:rPr>
      </w:pPr>
      <w:r>
        <w:rPr>
          <w:color w:val="000000"/>
        </w:rPr>
        <w:t xml:space="preserve">III. A Diretoria de Ensino realizará a avaliação da viabilidade técnica, legal e pedagógica e emitirá parecer sobre o deferimento ou indeferimento da alteração. </w:t>
      </w:r>
    </w:p>
    <w:p w:rsidR="00177EFA" w:rsidRDefault="009E35BA">
      <w:pPr>
        <w:spacing w:line="360" w:lineRule="auto"/>
        <w:ind w:firstLine="851"/>
        <w:rPr>
          <w:color w:val="000000"/>
        </w:rPr>
      </w:pPr>
      <w:r>
        <w:rPr>
          <w:color w:val="000000"/>
        </w:rPr>
        <w:t xml:space="preserve">IV. Em caso de indeferimento, a Diretoria de Ensino emitirá parecer justificando sua decisão e o encaminhará ao Colegiado de Curso para revisão ou arquivamento da proposta de alteração. </w:t>
      </w:r>
    </w:p>
    <w:p w:rsidR="00177EFA" w:rsidRDefault="009E35BA">
      <w:pPr>
        <w:spacing w:line="360" w:lineRule="auto"/>
        <w:ind w:firstLine="851"/>
        <w:rPr>
          <w:color w:val="000000"/>
        </w:rPr>
      </w:pPr>
      <w:r>
        <w:rPr>
          <w:color w:val="000000"/>
        </w:rPr>
        <w:t xml:space="preserve">V. Em caso de deferimento, a Diretoria de Ensino encaminhará o Projeto Pedagógico de Curso atualizado à Pró-Reitoria de Ensino com a explicitação e justificativa das alterações curriculares propostas, a fim de que as alterações no PPC entrem em vigor no período letivo seguinte à aprovação. </w:t>
      </w:r>
    </w:p>
    <w:p w:rsidR="00177EFA" w:rsidRDefault="009E35BA">
      <w:pPr>
        <w:spacing w:line="360" w:lineRule="auto"/>
        <w:ind w:firstLine="851"/>
        <w:rPr>
          <w:color w:val="000000"/>
        </w:rPr>
      </w:pPr>
      <w:r>
        <w:rPr>
          <w:color w:val="000000"/>
        </w:rPr>
        <w:t>VI. A Pró-Reitoria de Ensino emitirá parecer das alterações curriculares propostas com relação ao atendimento à legislação educacional vigente e o encaminhará para a ciência da Diretoria de Ensino.</w:t>
      </w:r>
    </w:p>
    <w:p w:rsidR="00177EFA" w:rsidRDefault="009E35BA">
      <w:pPr>
        <w:spacing w:line="360" w:lineRule="auto"/>
        <w:ind w:firstLine="851"/>
        <w:rPr>
          <w:b/>
          <w:color w:val="000000"/>
        </w:rPr>
      </w:pPr>
      <w:r>
        <w:rPr>
          <w:b/>
          <w:color w:val="000000"/>
        </w:rPr>
        <w:t>Composição da Comissão Própria de Avaliação (CPA)</w:t>
      </w:r>
    </w:p>
    <w:p w:rsidR="00177EFA" w:rsidRDefault="009E35BA">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rsidR="00177EFA" w:rsidRDefault="009E35BA">
      <w:pPr>
        <w:spacing w:line="360" w:lineRule="auto"/>
        <w:ind w:firstLine="851"/>
        <w:rPr>
          <w:b/>
          <w:color w:val="000000"/>
        </w:rPr>
      </w:pPr>
      <w:r>
        <w:rPr>
          <w:b/>
          <w:color w:val="000000"/>
        </w:rPr>
        <w:t>Avaliação interna realizada pela Comissão Própria de Avaliação</w:t>
      </w:r>
    </w:p>
    <w:p w:rsidR="00177EFA" w:rsidRDefault="009E35BA">
      <w:pPr>
        <w:spacing w:line="360" w:lineRule="auto"/>
        <w:ind w:firstLine="851"/>
        <w:rPr>
          <w:color w:val="000000"/>
        </w:rPr>
      </w:pPr>
      <w:r>
        <w:rPr>
          <w:color w:val="000000"/>
        </w:rPr>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 e considera as dez dimensões estabelecidas pelo SINAES:</w:t>
      </w:r>
    </w:p>
    <w:p w:rsidR="00177EFA" w:rsidRDefault="009E35BA">
      <w:pPr>
        <w:spacing w:line="360" w:lineRule="auto"/>
        <w:ind w:firstLine="851"/>
        <w:rPr>
          <w:color w:val="000000"/>
        </w:rPr>
      </w:pPr>
      <w:r>
        <w:rPr>
          <w:color w:val="000000"/>
        </w:rPr>
        <w:t>1. A Missão e o Plano de Desenvolvimento Institucional</w:t>
      </w:r>
    </w:p>
    <w:p w:rsidR="00177EFA" w:rsidRDefault="009E35BA">
      <w:pPr>
        <w:spacing w:line="360" w:lineRule="auto"/>
        <w:ind w:firstLine="851"/>
        <w:rPr>
          <w:color w:val="000000"/>
        </w:rPr>
      </w:pPr>
      <w:r>
        <w:rPr>
          <w:color w:val="000000"/>
        </w:rPr>
        <w:t xml:space="preserve">2. Políticas para o Ensino, a Pesquisa e a Extensão </w:t>
      </w:r>
    </w:p>
    <w:p w:rsidR="00177EFA" w:rsidRDefault="009E35BA">
      <w:pPr>
        <w:spacing w:line="360" w:lineRule="auto"/>
        <w:ind w:firstLine="851"/>
        <w:rPr>
          <w:color w:val="000000"/>
        </w:rPr>
      </w:pPr>
      <w:r>
        <w:rPr>
          <w:color w:val="000000"/>
        </w:rPr>
        <w:t xml:space="preserve">3. Responsabilidade Social da Instituição </w:t>
      </w:r>
    </w:p>
    <w:p w:rsidR="00177EFA" w:rsidRDefault="009E35BA">
      <w:pPr>
        <w:tabs>
          <w:tab w:val="center" w:pos="5102"/>
        </w:tabs>
        <w:spacing w:line="360" w:lineRule="auto"/>
        <w:ind w:firstLine="851"/>
        <w:rPr>
          <w:color w:val="000000"/>
        </w:rPr>
      </w:pPr>
      <w:r>
        <w:rPr>
          <w:color w:val="000000"/>
        </w:rPr>
        <w:t xml:space="preserve">4. Comunicação com a Sociedade </w:t>
      </w:r>
    </w:p>
    <w:p w:rsidR="00177EFA" w:rsidRDefault="009E35BA">
      <w:pPr>
        <w:spacing w:line="360" w:lineRule="auto"/>
        <w:ind w:firstLine="851"/>
        <w:rPr>
          <w:color w:val="000000"/>
        </w:rPr>
      </w:pPr>
      <w:r>
        <w:rPr>
          <w:color w:val="000000"/>
        </w:rPr>
        <w:t xml:space="preserve">5. Políticas de Pessoal </w:t>
      </w:r>
    </w:p>
    <w:p w:rsidR="00177EFA" w:rsidRDefault="009E35BA">
      <w:pPr>
        <w:spacing w:line="360" w:lineRule="auto"/>
        <w:ind w:firstLine="851"/>
        <w:rPr>
          <w:color w:val="000000"/>
        </w:rPr>
      </w:pPr>
      <w:r>
        <w:rPr>
          <w:color w:val="000000"/>
        </w:rPr>
        <w:t xml:space="preserve">6. Organização e Gestão da Instituição </w:t>
      </w:r>
    </w:p>
    <w:p w:rsidR="00177EFA" w:rsidRDefault="009E35BA">
      <w:pPr>
        <w:spacing w:line="360" w:lineRule="auto"/>
        <w:ind w:firstLine="851"/>
        <w:rPr>
          <w:color w:val="000000"/>
        </w:rPr>
      </w:pPr>
      <w:r>
        <w:rPr>
          <w:color w:val="000000"/>
        </w:rPr>
        <w:t>7. Infraestrutura</w:t>
      </w:r>
    </w:p>
    <w:p w:rsidR="00177EFA" w:rsidRDefault="009E35BA">
      <w:pPr>
        <w:spacing w:line="360" w:lineRule="auto"/>
        <w:ind w:firstLine="851"/>
        <w:rPr>
          <w:color w:val="000000"/>
        </w:rPr>
      </w:pPr>
      <w:r>
        <w:rPr>
          <w:color w:val="000000"/>
        </w:rPr>
        <w:t xml:space="preserve"> 8. Planejamento e Avaliação </w:t>
      </w:r>
    </w:p>
    <w:p w:rsidR="00177EFA" w:rsidRDefault="009E35BA">
      <w:pPr>
        <w:spacing w:line="360" w:lineRule="auto"/>
        <w:ind w:firstLine="851"/>
        <w:rPr>
          <w:color w:val="000000"/>
        </w:rPr>
      </w:pPr>
      <w:r>
        <w:rPr>
          <w:color w:val="000000"/>
        </w:rPr>
        <w:t xml:space="preserve">9. Políticas de Atendimento a Estudantes </w:t>
      </w:r>
    </w:p>
    <w:p w:rsidR="00177EFA" w:rsidRDefault="009E35BA">
      <w:pPr>
        <w:spacing w:line="360" w:lineRule="auto"/>
        <w:ind w:firstLine="851"/>
        <w:rPr>
          <w:color w:val="000000"/>
        </w:rPr>
      </w:pPr>
      <w:r>
        <w:rPr>
          <w:color w:val="000000"/>
        </w:rPr>
        <w:t xml:space="preserve">10. Sustentabilidade Financeira </w:t>
      </w:r>
    </w:p>
    <w:p w:rsidR="00177EFA" w:rsidRDefault="009E35BA">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rsidR="00177EFA" w:rsidRDefault="009E35BA">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autoavaliação periódica do curso. </w:t>
      </w:r>
    </w:p>
    <w:p w:rsidR="00177EFA" w:rsidRDefault="009E35BA">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rsidR="00177EFA" w:rsidRDefault="009E35BA">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rsidR="00177EFA" w:rsidRDefault="00177EFA">
      <w:pPr>
        <w:spacing w:line="360" w:lineRule="auto"/>
        <w:rPr>
          <w:b/>
        </w:rPr>
      </w:pP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t>CONSIDERAÇÕES FINAIS</w:t>
      </w:r>
    </w:p>
    <w:p w:rsidR="00177EFA" w:rsidRDefault="009E35BA">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177EFA" w:rsidRDefault="009E35BA">
      <w:pPr>
        <w:rPr>
          <w:color w:val="0070C0"/>
        </w:rPr>
      </w:pPr>
      <w:r>
        <w:br w:type="page"/>
      </w: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t>REFERÊNCIAS</w:t>
      </w:r>
    </w:p>
    <w:p w:rsidR="00177EFA" w:rsidRDefault="009E35BA">
      <w:pPr>
        <w:spacing w:line="360" w:lineRule="auto"/>
        <w:rPr>
          <w:color w:val="0070C0"/>
        </w:rPr>
      </w:pPr>
      <w:r>
        <w:rPr>
          <w:color w:val="0070C0"/>
        </w:rPr>
        <w:t xml:space="preserve">Enumerar os títulos, as leis, os documentos e demais textos de fato citados e/ou mencionados ao longo do PPC ou que subsidiaram a sua elaboração. </w:t>
      </w:r>
    </w:p>
    <w:p w:rsidR="00177EFA" w:rsidRDefault="009E35BA">
      <w:pPr>
        <w:spacing w:line="360" w:lineRule="auto"/>
        <w:rPr>
          <w:color w:val="0070C0"/>
        </w:rPr>
      </w:pPr>
      <w:r>
        <w:rPr>
          <w:color w:val="0070C0"/>
        </w:rPr>
        <w:t>Observar as regras de normalização da ABNT (NBR 6023:2002).</w:t>
      </w:r>
    </w:p>
    <w:p w:rsidR="00177EFA" w:rsidRDefault="009E35BA">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4">
        <w:r>
          <w:rPr>
            <w:color w:val="0000FF"/>
            <w:u w:val="single"/>
          </w:rPr>
          <w:t>http://www.planalto.gov.br/ccivil_03/decreto/2002/d4281.htm</w:t>
        </w:r>
      </w:hyperlink>
      <w:r>
        <w:t>&gt;. Acesso em: 23 out. 2017.</w:t>
      </w:r>
    </w:p>
    <w:p w:rsidR="00177EFA" w:rsidRDefault="009E35BA">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5">
        <w:r>
          <w:rPr>
            <w:color w:val="0000FF"/>
            <w:u w:val="single"/>
          </w:rPr>
          <w:t>http://www.planalto.gov.br/ccivil_03/_ato2004-2006/2004/decreto/d5296.htm</w:t>
        </w:r>
      </w:hyperlink>
      <w:r>
        <w:t>&gt;. Acesso em: 23 out. 2017.</w:t>
      </w:r>
    </w:p>
    <w:p w:rsidR="00177EFA" w:rsidRDefault="009E35BA">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6">
        <w:r>
          <w:rPr>
            <w:color w:val="0000FF"/>
            <w:u w:val="single"/>
          </w:rPr>
          <w:t>http://www.planalto.gov.br/ccivil_03/_ato2004-2006/2005/decreto/d5626.htm</w:t>
        </w:r>
      </w:hyperlink>
      <w:r>
        <w:t>&gt;. Acesso em: 23 out. 2017.</w:t>
      </w:r>
    </w:p>
    <w:p w:rsidR="00177EFA" w:rsidRDefault="009E35BA">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7">
        <w:r>
          <w:rPr>
            <w:color w:val="0000FF"/>
            <w:u w:val="single"/>
          </w:rPr>
          <w:t>http://www.planalto.gov.br/ccivil_03/_ato2007-2010/2009/decreto/d6949.htm</w:t>
        </w:r>
      </w:hyperlink>
      <w:r>
        <w:t>&gt;. Acesso em: 23 out. 2017.</w:t>
      </w:r>
    </w:p>
    <w:p w:rsidR="00177EFA" w:rsidRDefault="009E35BA">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8">
        <w:r>
          <w:rPr>
            <w:color w:val="0000FF"/>
            <w:u w:val="single"/>
          </w:rPr>
          <w:t>http://www.planalto.gov.br/ccivil_03/_ato2011-2014/2011/decreto/d7611.htm</w:t>
        </w:r>
      </w:hyperlink>
      <w:r>
        <w:t>&gt;. Acesso em: 23 out. 2017.</w:t>
      </w:r>
    </w:p>
    <w:p w:rsidR="00177EFA" w:rsidRDefault="009E35BA">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19">
        <w:r>
          <w:rPr>
            <w:color w:val="0000FF"/>
            <w:u w:val="single"/>
          </w:rPr>
          <w:t>http://www.planalto.gov.br/ccivil_03/LEIS/L10098.htm</w:t>
        </w:r>
      </w:hyperlink>
      <w:r>
        <w:t>&gt;. Acesso em: 23 out. 2017.</w:t>
      </w:r>
    </w:p>
    <w:p w:rsidR="00177EFA" w:rsidRDefault="009E35BA">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20">
        <w:r>
          <w:rPr>
            <w:color w:val="0000FF"/>
            <w:u w:val="single"/>
          </w:rPr>
          <w:t>http://www.planalto.gov.br/ccivil_03/leis/2003/L10.639.htm</w:t>
        </w:r>
      </w:hyperlink>
      <w:r>
        <w:t>&gt;. Acesso em: 23 out. 2017.</w:t>
      </w:r>
    </w:p>
    <w:p w:rsidR="00177EFA" w:rsidRDefault="009E35BA">
      <w:pPr>
        <w:spacing w:after="240"/>
      </w:pPr>
      <w:r>
        <w:t>BRASIL. Lei nº 10.861, de 14 de abril de 2004. Institui o Sistema Nacional de Avaliação da Educação Superior – SINAES e dá outras providências. Diário Oficial da União, Brasília, DF, 15 abr. de 2004. Disponível em &lt;</w:t>
      </w:r>
      <w:hyperlink r:id="rId21">
        <w:r>
          <w:rPr>
            <w:color w:val="0000FF"/>
            <w:u w:val="single"/>
          </w:rPr>
          <w:t>http://www.planalto.gov.br/ccivil_03/_ato2004-2006/2004/lei/l10.861.htm</w:t>
        </w:r>
      </w:hyperlink>
      <w:r>
        <w:t>&gt;. Acesso em: 23 de dez. 2015.</w:t>
      </w:r>
    </w:p>
    <w:p w:rsidR="00177EFA" w:rsidRDefault="009E35BA">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2">
        <w:r>
          <w:rPr>
            <w:color w:val="0000FF"/>
            <w:u w:val="single"/>
          </w:rPr>
          <w:t>http://www.planalto.gov.br/ccivil_03/_ato2007-2010/2008/lei/l11645.htm</w:t>
        </w:r>
      </w:hyperlink>
      <w:r>
        <w:t>&gt;. Acesso em: 23 out. 2017.</w:t>
      </w:r>
    </w:p>
    <w:p w:rsidR="00177EFA" w:rsidRDefault="009E35BA">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3">
        <w:r>
          <w:rPr>
            <w:color w:val="0000FF"/>
            <w:u w:val="single"/>
          </w:rPr>
          <w:t>http://www.planalto.gov.br/ccivil_03/_ato2007-2010/2008/lei/l11892.htm</w:t>
        </w:r>
      </w:hyperlink>
      <w:r>
        <w:t>&gt;. Acesso em: 23 out. 2017.</w:t>
      </w:r>
    </w:p>
    <w:p w:rsidR="00177EFA" w:rsidRDefault="009E35BA">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4">
        <w:r>
          <w:rPr>
            <w:color w:val="0000FF"/>
            <w:u w:val="single"/>
          </w:rPr>
          <w:t>http://www.planalto.gov.br/ccivil_03/_ato2011-2014/2012/lei/l12764.htm</w:t>
        </w:r>
      </w:hyperlink>
      <w:r>
        <w:t>&gt;. Acesso em: 23 out. 2017.</w:t>
      </w:r>
    </w:p>
    <w:p w:rsidR="00177EFA" w:rsidRDefault="009E35BA">
      <w:pPr>
        <w:spacing w:after="240"/>
      </w:pPr>
      <w:r>
        <w:t>BRASIL. Lei nº 13.005, de 25 de junho de 2014. Aprova o Plano Nacional de Educação - PNE e dá outras providências. Diário Oficial da União, Brasília, DF, 26 jun. 2014. Disponível em: &lt;</w:t>
      </w:r>
      <w:hyperlink r:id="rId25">
        <w:r>
          <w:rPr>
            <w:color w:val="0000FF"/>
            <w:u w:val="single"/>
          </w:rPr>
          <w:t>http://www.planalto.gov.br/CCIVIL_03/_Ato2011-2014/2014/Lei/L13005.htm</w:t>
        </w:r>
      </w:hyperlink>
      <w:r>
        <w:t>&gt;. Acesso em: 23 out. 2017.</w:t>
      </w:r>
    </w:p>
    <w:p w:rsidR="00177EFA" w:rsidRDefault="009E35BA">
      <w:pPr>
        <w:spacing w:after="240"/>
      </w:pPr>
      <w:r>
        <w:t>BRASIL. Lei no 9.394, de 20 de dezembro de 1996. Lei de Diretrizes e Bases da Educação Nacional. Diário Oficial da União, Brasília, DF, 24 dez. 1996. Disponível em &lt;</w:t>
      </w:r>
      <w:hyperlink r:id="rId26">
        <w:r>
          <w:rPr>
            <w:color w:val="0000FF"/>
            <w:u w:val="single"/>
          </w:rPr>
          <w:t>http://www.planalto.gov.br/ccivil_03/leis/L9394.htm</w:t>
        </w:r>
      </w:hyperlink>
      <w:r>
        <w:t>&gt;. Acesso em: 27 nov. 2017.</w:t>
      </w:r>
    </w:p>
    <w:p w:rsidR="00177EFA" w:rsidRDefault="009E35BA">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27">
        <w:r>
          <w:rPr>
            <w:color w:val="0000FF"/>
            <w:u w:val="single"/>
          </w:rPr>
          <w:t>http://www.planalto.gov.br/ccivil_03/leis/l9795.htm</w:t>
        </w:r>
      </w:hyperlink>
      <w:r>
        <w:t>&gt;. Acesso em: 20 out. 2017.</w:t>
      </w:r>
    </w:p>
    <w:p w:rsidR="00177EFA" w:rsidRDefault="009E35BA">
      <w:pPr>
        <w:spacing w:after="240"/>
        <w:rPr>
          <w:color w:val="000000"/>
        </w:rPr>
      </w:pPr>
      <w:r>
        <w:rPr>
          <w:color w:val="000000"/>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28">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14 de fevereiro de 2019. </w:t>
      </w:r>
    </w:p>
    <w:p w:rsidR="00177EFA" w:rsidRDefault="009E35BA">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&gt;. Acesso em: 24 de nov. 2017.</w:t>
      </w:r>
    </w:p>
    <w:p w:rsidR="00177EFA" w:rsidRDefault="009E35BA">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9">
        <w:r>
          <w:rPr>
            <w:color w:val="0000FF"/>
            <w:u w:val="single"/>
          </w:rPr>
          <w:t>http://portal.mec.gov.br/cne/arquivos/pdf/003.pdf</w:t>
        </w:r>
      </w:hyperlink>
      <w:r>
        <w:t>&gt;. Acesso em: Acesso em: 24 de nov. 2017.</w:t>
      </w:r>
    </w:p>
    <w:p w:rsidR="00177EFA" w:rsidRDefault="009E35BA">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30">
        <w:r>
          <w:rPr>
            <w:color w:val="0000FF"/>
            <w:u w:val="single"/>
          </w:rPr>
          <w:t>http://portal.mec.gov.br/cne/arquivos/pdf/CP032002.pdf</w:t>
        </w:r>
      </w:hyperlink>
      <w:r>
        <w:t xml:space="preserve">&gt;. Acesso em: Acesso em: 24 de nov. 2017. </w:t>
      </w:r>
    </w:p>
    <w:p w:rsidR="00177EFA" w:rsidRDefault="009E35BA">
      <w:pPr>
        <w:spacing w:after="240"/>
      </w:pPr>
      <w:r>
        <w:t>BRASIL. Ministério da Educação. Parecer CNE/CP nº 08, de 06 de março de 2012. Diretrizes Nacionais para a Educação em Direitos Humanos. Diário Oficial da União, Brasília, DF, 30 mai. 2012. Disponível em: &lt;</w:t>
      </w:r>
      <w:hyperlink r:id="rId31">
        <w:r>
          <w:rPr>
            <w:color w:val="0000FF"/>
            <w:u w:val="single"/>
          </w:rPr>
          <w:t>http://portal.mec.gov.br/index.php?option=com_docman&amp;view=download&amp;alias=10389-pcp008-12-pdf&amp;category_slug=marco-2012-pdf&amp;Itemid=30192</w:t>
        </w:r>
      </w:hyperlink>
      <w:r>
        <w:t>&gt;. Acesso em: 24 de nov. 2017.</w:t>
      </w:r>
    </w:p>
    <w:p w:rsidR="00177EFA" w:rsidRDefault="009E35BA">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2">
        <w:r>
          <w:rPr>
            <w:color w:val="0000FF"/>
            <w:u w:val="single"/>
          </w:rPr>
          <w:t>http://portal.mec.gov.br/sesu/arquivos/pdf/port3284.pdf</w:t>
        </w:r>
      </w:hyperlink>
      <w:r>
        <w:t>&gt;. Acesso em: 23 out. 2017.</w:t>
      </w:r>
    </w:p>
    <w:p w:rsidR="00177EFA" w:rsidRDefault="009E35BA">
      <w:pPr>
        <w:spacing w:after="240"/>
      </w:pPr>
      <w:r>
        <w:t>BRASIL. Ministério da Educação. Portaria nº 413, de 11 de maio de 2016. Aprova em extrato o Catálogo Nacional dos Cursos Superiores de Tecnologia. Disponível em: &lt;</w:t>
      </w:r>
      <w:hyperlink r:id="rId33">
        <w:r>
          <w:rPr>
            <w:color w:val="0000FF"/>
            <w:u w:val="single"/>
          </w:rPr>
          <w:t>http://portal.mec.gov.br/index.php?option=com_docman&amp;view=download&amp;alias=44501-cncst-2016-3edc-pdf&amp;category_slug=junho-2016-pdf&amp;Itemid=30192</w:t>
        </w:r>
      </w:hyperlink>
      <w:r>
        <w:t xml:space="preserve">&gt;. Acesso em: Acesso em: 24 de nov. 2017. </w:t>
      </w:r>
    </w:p>
    <w:p w:rsidR="00177EFA" w:rsidRDefault="009E35BA">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4">
        <w:r>
          <w:rPr>
            <w:color w:val="0000FF"/>
            <w:u w:val="single"/>
          </w:rPr>
          <w:t>http://portal.mec.gov.br/setec/arquivos/pdf_legislacao/rede/legisla_rede_port12.pdf</w:t>
        </w:r>
      </w:hyperlink>
      <w:r>
        <w:t>&gt;. Acesso em: 23 out. 2017.</w:t>
      </w:r>
    </w:p>
    <w:p w:rsidR="00177EFA" w:rsidRDefault="009E35BA">
      <w:pPr>
        <w:spacing w:after="240"/>
      </w:pPr>
      <w:r>
        <w:t>BRASIL. Ministério da Educação. Resolução CNE/CP n° 01, de 17 de junho de 2010. Normatiza o Núcleo Docente Estruturante e dá outras providências. Disponível em: &lt;</w:t>
      </w:r>
      <w:hyperlink r:id="rId35">
        <w:r>
          <w:rPr>
            <w:color w:val="0000FF"/>
            <w:u w:val="single"/>
          </w:rPr>
          <w:t>http://portal.mec.gov.br/index.php?option=com_docman&amp;view=download&amp;alias=6885-resolucao1-2010-conae&amp;category_slug=outubro-2010-pdf&amp;Itemid=30192</w:t>
        </w:r>
      </w:hyperlink>
      <w:r>
        <w:t xml:space="preserve">&gt;. Acesso em: 24 de nov. 2017. </w:t>
      </w:r>
    </w:p>
    <w:p w:rsidR="00177EFA" w:rsidRDefault="009E35BA">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6">
        <w:r>
          <w:rPr>
            <w:color w:val="0000FF"/>
            <w:u w:val="single"/>
          </w:rPr>
          <w:t>http://portal.mec.gov.br/cne/arquivos/pdf/res012004.pdf</w:t>
        </w:r>
      </w:hyperlink>
      <w:r>
        <w:t xml:space="preserve">&gt;. Acesso em: Acesso em: 24 de nov. 2017. </w:t>
      </w:r>
    </w:p>
    <w:p w:rsidR="00177EFA" w:rsidRDefault="009E35BA">
      <w:pPr>
        <w:spacing w:after="240"/>
      </w:pPr>
      <w:r>
        <w:t>BRASIL. Ministério da Educação. Resolução CNE/CP n° 01, de 30 de maio de 2012. Estabelece Diretrizes Nacionais para a Educação em Direitos Humanos. Diário Oficial da União, Brasília, DF, 31 mai. 2012. Disponível em: &lt;</w:t>
      </w:r>
      <w:hyperlink r:id="rId37">
        <w:r>
          <w:rPr>
            <w:color w:val="0000FF"/>
            <w:u w:val="single"/>
          </w:rPr>
          <w:t>http://portal.mec.gov.br/index.php?option=com_docman&amp;view=download&amp;alias=10889-rcp001-12&amp;category_slug=maio-2012-pdf&amp;Itemid=30192</w:t>
        </w:r>
      </w:hyperlink>
      <w:r>
        <w:t xml:space="preserve">&gt;. Acesso em: 24 de nov. 2017. </w:t>
      </w:r>
    </w:p>
    <w:p w:rsidR="00177EFA" w:rsidRDefault="009E35BA">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8">
        <w:r>
          <w:rPr>
            <w:color w:val="0000FF"/>
            <w:u w:val="single"/>
          </w:rPr>
          <w:t>http://portal.mec.gov.br/cne/arquivos/pdf/2007/rces002_07.pdf</w:t>
        </w:r>
      </w:hyperlink>
      <w:r>
        <w:t xml:space="preserve">&gt;. Acesso em: 24 de nov. 2017.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39">
        <w:r>
          <w:rPr>
            <w:color w:val="0000FF"/>
            <w:u w:val="single"/>
          </w:rPr>
          <w:t>http://www.in.gov.br/materia/-/asset_publisher/Kujrw0TZC2Mb/content/id/55877808</w:t>
        </w:r>
      </w:hyperlink>
      <w:r>
        <w:rPr>
          <w:color w:val="000000"/>
        </w:rPr>
        <w:t xml:space="preserve">&gt; Acesso em 18 de fev.2020. </w:t>
      </w:r>
    </w:p>
    <w:p w:rsidR="00177EFA" w:rsidRDefault="009E35BA">
      <w:pPr>
        <w:spacing w:after="240"/>
      </w:pPr>
      <w:r>
        <w:t>BRASIL. Ministério da Educação. SERES. Catálogo Nacional de Cursos Superiores de Tecnologia. Disponível em: &lt; &lt;</w:t>
      </w:r>
      <w:hyperlink r:id="rId40">
        <w:r>
          <w:rPr>
            <w:color w:val="0000FF"/>
            <w:u w:val="single"/>
          </w:rPr>
          <w:t>http://portal.mec.gov.br/index.php?option=com_docman&amp;view=download&amp;alias=44501-cncst-2016-3edc-pdf&amp;category_slug=junho-2016-pdf&amp;Itemid=30192</w:t>
        </w:r>
      </w:hyperlink>
      <w:r>
        <w:t xml:space="preserve">&gt; . Acesso em: 24 de nov. 2017. </w:t>
      </w:r>
    </w:p>
    <w:p w:rsidR="00177EFA" w:rsidRDefault="009E35BA">
      <w:pPr>
        <w:spacing w:after="240"/>
      </w:pPr>
      <w:bookmarkStart w:id="13" w:name="_heading=h.kgcv8k" w:colFirst="0" w:colLast="0"/>
      <w:bookmarkEnd w:id="13"/>
      <w:r>
        <w:t xml:space="preserve">INSTITUTO FEDERAL DE EDUCAÇÃO, CIÊNCIA E TECNOLOGIA DE MINAS GERAIS IFMG. Plano de Desenvolvimento Institucional do IFMG - PDI: período de vigência 2019-2023. Disponível em &lt; </w:t>
      </w:r>
      <w:hyperlink r:id="rId41">
        <w:r>
          <w:rPr>
            <w:color w:val="0000FF"/>
            <w:u w:val="single"/>
          </w:rPr>
          <w:t>https://www.ifmg.edu.br/portal/pdi/pdi-2019-resolucao-menor-ss.pdf</w:t>
        </w:r>
      </w:hyperlink>
      <w:r>
        <w:t>&gt; . Acesso em: 01out. 2019.</w:t>
      </w:r>
    </w:p>
    <w:p w:rsidR="00177EFA" w:rsidRDefault="009E35BA">
      <w:pPr>
        <w:spacing w:after="240"/>
      </w:pPr>
      <w:r>
        <w:t xml:space="preserve">INSTITUTO FEDERAL DE EDUCAÇÃO, CIÊNCIA E TECNOLOGIA DE MINAS GERAIS IFMG. Resolução nº 47 de 17 de dezembro de 2018. Disponível em &lt; </w:t>
      </w:r>
      <w:hyperlink r:id="rId42">
        <w:r>
          <w:rPr>
            <w:color w:val="0000FF"/>
            <w:u w:val="single"/>
          </w:rPr>
          <w:t>https://www2.ifmg.edu.br/portal/ensino/Resoluo47_2018RegulamentoEnsinoCursosdeGraduao.pdf</w:t>
        </w:r>
      </w:hyperlink>
      <w:r>
        <w:t xml:space="preserve"> &gt; Acesso em: 27 nov. 2017.</w:t>
      </w:r>
    </w:p>
    <w:p w:rsidR="00177EFA" w:rsidRDefault="009E35BA">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https://www.ifmg.edu.br/portal/extensao/arquivos-1/copy_of_Resoluo38de14dedezembrode2020RegulamentodeEstgio.pdf</w:t>
      </w:r>
      <w:r>
        <w:t xml:space="preserve">&gt; Acesso em: 18 fev. 2022. </w:t>
      </w:r>
    </w:p>
    <w:p w:rsidR="00177EFA" w:rsidRDefault="00177EFA">
      <w:pPr>
        <w:spacing w:after="0"/>
      </w:pPr>
    </w:p>
    <w:p w:rsidR="00177EFA" w:rsidRDefault="009E35BA">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18 fev. 2022. </w:t>
      </w:r>
    </w:p>
    <w:p w:rsidR="00177EFA" w:rsidRDefault="00177EFA">
      <w:pPr>
        <w:spacing w:after="0"/>
      </w:pPr>
    </w:p>
    <w:p w:rsidR="00177EFA" w:rsidRDefault="009E35BA">
      <w:r>
        <w:t xml:space="preserve">INSTITUTO FEDERAL DE EDUCAÇÃO, CIÊNCIA E TECNOLOGIA DE MINAS GERAIS IFMG. Instrução nº 01 de 11 de abril de 2018. Disponível em </w:t>
      </w:r>
      <w:hyperlink r:id="rId43">
        <w:r>
          <w:rPr>
            <w:color w:val="0000FF"/>
            <w:u w:val="single"/>
          </w:rPr>
          <w:t>https://www2.ifmg.edu.br/portal/ensino/copy_of_AnexoFormulrioGraduaoPPCATUAL.pdf</w:t>
        </w:r>
      </w:hyperlink>
      <w:r>
        <w:t>.</w:t>
      </w:r>
    </w:p>
    <w:p w:rsidR="00177EFA" w:rsidRDefault="00177EFA">
      <w:pPr>
        <w:rPr>
          <w:b/>
        </w:rPr>
      </w:pPr>
    </w:p>
    <w:p w:rsidR="00177EFA" w:rsidRDefault="009E35BA">
      <w:r>
        <w:t xml:space="preserve">INSTITUTO FEDERAL DE EDUCAÇÃO, CIÊNCIA E TECNOLOGIA DE MINAS GERAIS IFMG. Instrução Normativa nº 04, de 11 de abril de 2018. Disponível em  </w:t>
      </w:r>
      <w:hyperlink r:id="rId44">
        <w:r>
          <w:rPr>
            <w:color w:val="0000FF"/>
            <w:u w:val="single"/>
          </w:rPr>
          <w:t>https://www2.ifmg.edu.br/portal/ensino/SEI_IFMG0045687IN042018AtividadesComplementares.pdf</w:t>
        </w:r>
      </w:hyperlink>
      <w:r>
        <w:t>.</w:t>
      </w:r>
    </w:p>
    <w:p w:rsidR="00177EFA" w:rsidRDefault="00177EFA"/>
    <w:p w:rsidR="00177EFA" w:rsidRDefault="009E35BA">
      <w:r>
        <w:t xml:space="preserve">INSTITUTO FEDERAL DE EDUCAÇÃO, CIÊNCIA E TECNOLOGIA DE MINAS GERAIS IFMG. Instrução Normativa nº 05, de 11 de abril de 2018. Disponível em. </w:t>
      </w:r>
      <w:hyperlink r:id="rId45">
        <w:r>
          <w:rPr>
            <w:color w:val="0000FF"/>
            <w:u w:val="single"/>
          </w:rPr>
          <w:t>https://www2.ifmg.edu.br/portal/ensino/SEI_IFMG0045711IN052018TCC.pdf</w:t>
        </w:r>
      </w:hyperlink>
      <w:r>
        <w:t>.</w:t>
      </w:r>
    </w:p>
    <w:p w:rsidR="00177EFA" w:rsidRDefault="00177EFA"/>
    <w:p w:rsidR="00177EFA" w:rsidRDefault="009E35BA">
      <w:pPr>
        <w:rPr>
          <w:color w:val="0000FF"/>
          <w:u w:val="single"/>
        </w:rPr>
      </w:pPr>
      <w:r>
        <w:t xml:space="preserve">INSTITUTO FEDERAL DE EDUCAÇÃO, CIÊNCIA E TECNOLOGIA DE MINAS GERAIS IFMG. Instrução Normativa nº 02, de 28 de janeiro de 2021. Disponível em </w:t>
      </w:r>
      <w:r>
        <w:rPr>
          <w:color w:val="0000FF"/>
          <w:u w:val="single"/>
        </w:rPr>
        <w:t>https://www.ifmg.edu.br/portal/extensao/instrucao-normativa/instrucao-normativa-no-05-de-20-de-agosto-de-2019.pdf/view</w:t>
      </w:r>
    </w:p>
    <w:p w:rsidR="00177EFA" w:rsidRDefault="00177EFA">
      <w:pPr>
        <w:rPr>
          <w:color w:val="0000FF"/>
          <w:u w:val="single"/>
        </w:rPr>
      </w:pPr>
    </w:p>
    <w:p w:rsidR="00177EFA" w:rsidRDefault="009E35BA">
      <w:pPr>
        <w:spacing w:after="0"/>
      </w:pPr>
      <w:r>
        <w:t xml:space="preserve">INSTITUTO FEDERAL DE MINAS GERAIS. Rede de Bibliotecas. </w:t>
      </w:r>
      <w:r>
        <w:rPr>
          <w:b/>
        </w:rPr>
        <w:t>Manual de normalização de trabalhos acadêmicos</w:t>
      </w:r>
      <w:r>
        <w:t xml:space="preserve">. Belo Horizonte: IFMG, 2020. Disponível em: </w:t>
      </w:r>
      <w:hyperlink r:id="rId46">
        <w:r>
          <w:rPr>
            <w:color w:val="0000FF"/>
            <w:u w:val="single"/>
          </w:rPr>
          <w:t>https://www2.ifmg.edu.br/portal/ensino/bibliotecas/arquivos-bibliotecas/copy_of_ManualdeNormalizaoIFMG2020.pdf</w:t>
        </w:r>
      </w:hyperlink>
      <w:r>
        <w:t>. Acesso em: 04 de mar. 2020.</w:t>
      </w:r>
    </w:p>
    <w:p w:rsidR="00177EFA" w:rsidRDefault="009E35BA">
      <w:pPr>
        <w:rPr>
          <w:b/>
          <w:color w:val="000000"/>
          <w:highlight w:val="lightGray"/>
        </w:rPr>
      </w:pPr>
      <w:r>
        <w:br w:type="page"/>
      </w: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APÊNDICES</w:t>
      </w:r>
      <w:r>
        <w:rPr>
          <w:rFonts w:ascii="Times New Roman" w:eastAsia="Times New Roman" w:hAnsi="Times New Roman" w:cs="Times New Roman"/>
          <w:color w:val="000000"/>
          <w:sz w:val="24"/>
          <w:szCs w:val="24"/>
        </w:rPr>
        <w:t xml:space="preserve"> </w:t>
      </w:r>
    </w:p>
    <w:p w:rsidR="00177EFA" w:rsidRDefault="00177EFA">
      <w:pPr>
        <w:spacing w:line="360" w:lineRule="auto"/>
        <w:rPr>
          <w:color w:val="0070C0"/>
        </w:rPr>
      </w:pPr>
    </w:p>
    <w:p w:rsidR="00177EFA" w:rsidRDefault="009E35BA">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rsidR="00177EFA" w:rsidRDefault="00177EFA">
      <w:pPr>
        <w:spacing w:line="360" w:lineRule="auto"/>
        <w:rPr>
          <w:color w:val="0070C0"/>
        </w:rPr>
      </w:pP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ANEXOS</w:t>
      </w:r>
    </w:p>
    <w:p w:rsidR="00177EFA" w:rsidRDefault="00177EFA">
      <w:pPr>
        <w:rPr>
          <w:b/>
        </w:rPr>
      </w:pPr>
    </w:p>
    <w:p w:rsidR="00177EFA" w:rsidRDefault="009E35BA">
      <w:pPr>
        <w:spacing w:line="360" w:lineRule="auto"/>
        <w:rPr>
          <w:color w:val="0070C0"/>
        </w:rPr>
      </w:pPr>
      <w:r>
        <w:rPr>
          <w:color w:val="0070C0"/>
        </w:rPr>
        <w:t>Cópias de documentos escritos por terceiros pertinentes ao projeto, tais como Diretrizes Curriculares do curso, resoluções, portarias, etc.</w:t>
      </w:r>
    </w:p>
    <w:p w:rsidR="00177EFA" w:rsidRDefault="009E35BA">
      <w:pPr>
        <w:spacing w:line="360" w:lineRule="auto"/>
        <w:rPr>
          <w:color w:val="0070C0"/>
        </w:rPr>
      </w:pPr>
      <w:r>
        <w:rPr>
          <w:color w:val="0070C0"/>
        </w:rPr>
        <w:t xml:space="preserve">Anexar Portaria/Resolução: Coordenação de Curso, constituição do Colegiado de Curso, NDE, Atos autorizativos e de reconhecimento do curso. </w:t>
      </w:r>
    </w:p>
    <w:p w:rsidR="00177EFA" w:rsidRDefault="00177EFA">
      <w:pPr>
        <w:spacing w:line="360" w:lineRule="auto"/>
        <w:rPr>
          <w:color w:val="0070C0"/>
        </w:rPr>
      </w:pPr>
    </w:p>
    <w:p w:rsidR="00177EFA" w:rsidRDefault="009E35BA">
      <w:pPr>
        <w:spacing w:line="360" w:lineRule="auto"/>
        <w:rPr>
          <w:b/>
          <w:color w:val="000000"/>
        </w:rPr>
      </w:pPr>
      <w:r>
        <w:rPr>
          <w:b/>
          <w:color w:val="000000"/>
          <w:highlight w:val="lightGray"/>
        </w:rPr>
        <w:t>DIRETRIZES CURRICULARES NACIONAIS DOS CURSOS DE GRADUAÇÃO</w:t>
      </w:r>
      <w:r>
        <w:rPr>
          <w:b/>
          <w:color w:val="000000"/>
        </w:rPr>
        <w:t xml:space="preserve"> </w:t>
      </w:r>
    </w:p>
    <w:p w:rsidR="00177EFA" w:rsidRDefault="00177EFA">
      <w:pPr>
        <w:spacing w:line="360" w:lineRule="auto"/>
        <w:rPr>
          <w:b/>
          <w:color w:val="000000"/>
        </w:rPr>
      </w:pPr>
    </w:p>
    <w:tbl>
      <w:tblPr>
        <w:tblStyle w:val="aff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7">
              <w:r>
                <w:rPr>
                  <w:rFonts w:ascii="Times New Roman" w:eastAsia="Times New Roman" w:hAnsi="Times New Roman" w:cs="Times New Roman"/>
                  <w:color w:val="0000FF"/>
                  <w:u w:val="single"/>
                </w:rPr>
                <w:t>http://portal.mec.gov.br/cne/arquivos/pdf/rces01_06.pdf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Arquitetura e Urbanismo</w:t>
            </w:r>
          </w:p>
        </w:tc>
        <w:tc>
          <w:tcPr>
            <w:tcW w:w="3940" w:type="dxa"/>
            <w:vAlign w:val="center"/>
          </w:tcPr>
          <w:p w:rsidR="00177EFA" w:rsidRDefault="009E35BA">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t xml:space="preserve">Diretrizes Curriculares Nacionais dos Cursos de Graduação em Arquitetura e Urbanismo </w:t>
            </w:r>
            <w:hyperlink r:id="rId48">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rsidR="00177EFA" w:rsidRDefault="009E35BA">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2, de 17 de junho de 2010 </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Ciência da Computação</w:t>
            </w:r>
          </w:p>
        </w:tc>
        <w:tc>
          <w:tcPr>
            <w:tcW w:w="3940" w:type="dxa"/>
            <w:vAlign w:val="center"/>
          </w:tcPr>
          <w:p w:rsidR="00177EFA" w:rsidRDefault="009E35BA">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49">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0">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Ambiental e Sanitária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5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2">
              <w:r>
                <w:rPr>
                  <w:rFonts w:ascii="Times New Roman" w:eastAsia="Times New Roman" w:hAnsi="Times New Roman" w:cs="Times New Roman"/>
                  <w:color w:val="0000FF"/>
                  <w:u w:val="single"/>
                </w:rPr>
                <w:t>h</w:t>
              </w:r>
            </w:hyperlink>
            <w:hyperlink r:id="rId5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4">
              <w:r>
                <w:rPr>
                  <w:rFonts w:ascii="Times New Roman" w:eastAsia="Times New Roman" w:hAnsi="Times New Roman" w:cs="Times New Roman"/>
                  <w:color w:val="0000FF"/>
                  <w:u w:val="single"/>
                </w:rPr>
                <w:t>df</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5">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0C66FE">
            <w:pPr>
              <w:widowControl w:val="0"/>
              <w:spacing w:before="120"/>
              <w:jc w:val="center"/>
              <w:rPr>
                <w:color w:val="0000FF"/>
                <w:u w:val="single"/>
              </w:rPr>
            </w:pPr>
            <w:hyperlink r:id="rId56">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Controle e Automação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7">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59">
              <w:r>
                <w:rPr>
                  <w:color w:val="0000FF"/>
                  <w:u w:val="single"/>
                </w:rPr>
                <w:t>http://portal.mec.gov.br/cne/arquivos/pdf/rces03_06.pdf</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0C66FE">
            <w:pPr>
              <w:widowControl w:val="0"/>
              <w:spacing w:before="120"/>
              <w:jc w:val="center"/>
              <w:rPr>
                <w:rFonts w:ascii="Times New Roman" w:eastAsia="Times New Roman" w:hAnsi="Times New Roman" w:cs="Times New Roman"/>
              </w:rPr>
            </w:pPr>
            <w:hyperlink r:id="rId60">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Metalúrgica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2">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Produção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4">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5">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6">
              <w:r>
                <w:rPr>
                  <w:rFonts w:ascii="Times New Roman" w:eastAsia="Times New Roman" w:hAnsi="Times New Roman" w:cs="Times New Roman"/>
                  <w:color w:val="0000FF"/>
                  <w:u w:val="single"/>
                </w:rPr>
                <w:t>http://portal.mec.gov.br/cne/arquivos/pdf/rces04_06.pdf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LICENCIATURA</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rsidR="00177EFA" w:rsidRDefault="000C66FE">
            <w:pPr>
              <w:widowControl w:val="0"/>
              <w:spacing w:before="120"/>
              <w:jc w:val="center"/>
              <w:rPr>
                <w:rFonts w:ascii="Times New Roman" w:eastAsia="Times New Roman" w:hAnsi="Times New Roman" w:cs="Times New Roman"/>
              </w:rPr>
            </w:pPr>
            <w:hyperlink r:id="rId67">
              <w:r w:rsidR="009E35BA">
                <w:rPr>
                  <w:rFonts w:ascii="Times New Roman" w:eastAsia="Times New Roman" w:hAnsi="Times New Roman" w:cs="Times New Roman"/>
                  <w:color w:val="0000FF"/>
                  <w:u w:val="single"/>
                </w:rPr>
                <w:t>http://portal.mec.gov.br/cne/arquivos/pdf/CES07-2002.pdf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77EFA">
        <w:trPr>
          <w:trHeight w:val="1863"/>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hyperlink r:id="rId68">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9">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0">
              <w:r>
                <w:rPr>
                  <w:rFonts w:ascii="Times New Roman" w:eastAsia="Times New Roman" w:hAnsi="Times New Roman" w:cs="Times New Roman"/>
                  <w:color w:val="0000FF"/>
                  <w:u w:val="single"/>
                </w:rPr>
                <w:t>http://portal.mec.gov.br/index.php?option=com_docman&amp;view=download</w:t>
              </w:r>
            </w:hyperlink>
            <w:hyperlink r:id="rId71">
              <w:r>
                <w:rPr>
                  <w:rFonts w:ascii="Times New Roman" w:eastAsia="Times New Roman" w:hAnsi="Times New Roman" w:cs="Times New Roman"/>
                </w:rPr>
                <w:t xml:space="preserve"> </w:t>
              </w:r>
            </w:hyperlink>
            <w:hyperlink r:id="rId72">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7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4">
              <w:r>
                <w:rPr>
                  <w:rFonts w:ascii="Times New Roman" w:eastAsia="Times New Roman" w:hAnsi="Times New Roman" w:cs="Times New Roman"/>
                </w:rPr>
                <w:t xml:space="preserve"> </w:t>
              </w:r>
            </w:hyperlink>
            <w:hyperlink r:id="rId75">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76">
              <w:r>
                <w:rPr>
                  <w:rFonts w:ascii="Times New Roman" w:eastAsia="Times New Roman" w:hAnsi="Times New Roman" w:cs="Times New Roman"/>
                  <w:color w:val="0000FF"/>
                  <w:u w:val="single"/>
                </w:rPr>
                <w:t>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77">
              <w:r>
                <w:rPr>
                  <w:rFonts w:ascii="Times New Roman" w:eastAsia="Times New Roman" w:hAnsi="Times New Roman" w:cs="Times New Roman"/>
                  <w:color w:val="0000FF"/>
                  <w:u w:val="single"/>
                </w:rPr>
                <w:t>http://portal.mec.gov.br/cne/arquivos/pdf/CES142002.pdf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77EFA">
        <w:trPr>
          <w:trHeight w:val="2691"/>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8">
              <w:r>
                <w:rPr>
                  <w:rFonts w:ascii="Times New Roman" w:eastAsia="Times New Roman" w:hAnsi="Times New Roman" w:cs="Times New Roman"/>
                  <w:color w:val="0000FF"/>
                  <w:u w:val="single"/>
                </w:rPr>
                <w:t>http://portal.mec.gov.br/index.php?option=com_docman&amp;view=download</w:t>
              </w:r>
            </w:hyperlink>
            <w:hyperlink r:id="rId79">
              <w:r>
                <w:rPr>
                  <w:rFonts w:ascii="Times New Roman" w:eastAsia="Times New Roman" w:hAnsi="Times New Roman" w:cs="Times New Roman"/>
                </w:rPr>
                <w:t xml:space="preserve"> </w:t>
              </w:r>
            </w:hyperlink>
            <w:hyperlink r:id="rId80">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81">
              <w:r>
                <w:rPr>
                  <w:rFonts w:ascii="Times New Roman" w:eastAsia="Times New Roman" w:hAnsi="Times New Roman" w:cs="Times New Roman"/>
                  <w:color w:val="0000FF"/>
                  <w:u w:val="single"/>
                </w:rPr>
                <w:t>http://portal.mec.gov.br/cne/arquivos/pdf/CES182002.pdf</w:t>
              </w:r>
            </w:hyperlink>
          </w:p>
        </w:tc>
        <w:tc>
          <w:tcPr>
            <w:tcW w:w="2800" w:type="dxa"/>
            <w:vAlign w:val="center"/>
          </w:tcPr>
          <w:p w:rsidR="00177EFA" w:rsidRDefault="000C66FE">
            <w:pPr>
              <w:widowControl w:val="0"/>
              <w:spacing w:before="120"/>
              <w:jc w:val="center"/>
              <w:rPr>
                <w:rFonts w:ascii="Times New Roman" w:eastAsia="Times New Roman" w:hAnsi="Times New Roman" w:cs="Times New Roman"/>
              </w:rPr>
            </w:pPr>
            <w:hyperlink r:id="rId82">
              <w:r w:rsidR="009E35BA">
                <w:rPr>
                  <w:rFonts w:ascii="Times New Roman" w:eastAsia="Times New Roman" w:hAnsi="Times New Roman" w:cs="Times New Roman"/>
                </w:rPr>
                <w:t>Resolução CNE/CES nº 18, de 13 de março de 2002</w:t>
              </w:r>
            </w:hyperlink>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84">
              <w:r>
                <w:rPr>
                  <w:rFonts w:ascii="Times New Roman" w:eastAsia="Times New Roman" w:hAnsi="Times New Roman" w:cs="Times New Roman"/>
                  <w:color w:val="0000FF"/>
                  <w:u w:val="single"/>
                </w:rPr>
                <w:t>http://portal.mec.gov.br/cne/arquivos/pdf/ces032003.pdf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5">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Pedagogia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bl>
    <w:p w:rsidR="00177EFA" w:rsidRDefault="00177EFA">
      <w:pPr>
        <w:spacing w:line="360" w:lineRule="auto"/>
        <w:rPr>
          <w:b/>
          <w:color w:val="000000"/>
        </w:rPr>
      </w:pPr>
    </w:p>
    <w:sectPr w:rsidR="00177EFA">
      <w:headerReference w:type="default" r:id="rId87"/>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6FE" w:rsidRDefault="000C66FE">
      <w:pPr>
        <w:spacing w:after="0"/>
      </w:pPr>
      <w:r>
        <w:separator/>
      </w:r>
    </w:p>
  </w:endnote>
  <w:endnote w:type="continuationSeparator" w:id="0">
    <w:p w:rsidR="000C66FE" w:rsidRDefault="000C6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6FE" w:rsidRDefault="000C66FE">
      <w:pPr>
        <w:spacing w:after="0"/>
      </w:pPr>
      <w:r>
        <w:separator/>
      </w:r>
    </w:p>
  </w:footnote>
  <w:footnote w:type="continuationSeparator" w:id="0">
    <w:p w:rsidR="000C66FE" w:rsidRDefault="000C66FE">
      <w:pPr>
        <w:spacing w:after="0"/>
      </w:pPr>
      <w:r>
        <w:continuationSeparator/>
      </w:r>
    </w:p>
  </w:footnote>
  <w:footnote w:id="1">
    <w:p w:rsidR="00177EFA" w:rsidRDefault="009E35BA">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EFA" w:rsidRDefault="00177EFA">
    <w:pPr>
      <w:pBdr>
        <w:top w:val="nil"/>
        <w:left w:val="nil"/>
        <w:bottom w:val="nil"/>
        <w:right w:val="nil"/>
        <w:between w:val="nil"/>
      </w:pBdr>
      <w:tabs>
        <w:tab w:val="center" w:pos="4252"/>
        <w:tab w:val="right" w:pos="8504"/>
      </w:tabs>
      <w:spacing w:after="0"/>
      <w:jc w:val="center"/>
      <w:rPr>
        <w:color w:val="000000"/>
      </w:rPr>
    </w:pPr>
  </w:p>
  <w:p w:rsidR="00177EFA" w:rsidRDefault="009E35BA">
    <w:pPr>
      <w:spacing w:line="360" w:lineRule="auto"/>
      <w:jc w:val="center"/>
      <w:rPr>
        <w:b/>
      </w:rPr>
    </w:pPr>
    <w:r>
      <w:rPr>
        <w:noProof/>
      </w:rPr>
      <w:drawing>
        <wp:anchor distT="0" distB="0" distL="0" distR="0" simplePos="0" relativeHeight="251658240" behindDoc="0" locked="0" layoutInCell="1" hidden="0" allowOverlap="1">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rsidR="00177EFA" w:rsidRDefault="00177EFA">
    <w:pPr>
      <w:spacing w:line="360" w:lineRule="auto"/>
      <w:jc w:val="center"/>
      <w:rPr>
        <w:b/>
      </w:rPr>
    </w:pPr>
  </w:p>
  <w:p w:rsidR="00177EFA" w:rsidRDefault="00177EFA">
    <w:pPr>
      <w:spacing w:after="0"/>
      <w:jc w:val="center"/>
      <w:rPr>
        <w:b/>
        <w:sz w:val="22"/>
        <w:szCs w:val="22"/>
      </w:rPr>
    </w:pPr>
  </w:p>
  <w:p w:rsidR="00177EFA" w:rsidRDefault="00177EFA">
    <w:pPr>
      <w:spacing w:after="0"/>
      <w:jc w:val="center"/>
      <w:rPr>
        <w:b/>
        <w:sz w:val="22"/>
        <w:szCs w:val="22"/>
      </w:rPr>
    </w:pPr>
  </w:p>
  <w:p w:rsidR="00177EFA" w:rsidRDefault="009E35BA">
    <w:pPr>
      <w:spacing w:after="0"/>
      <w:jc w:val="center"/>
      <w:rPr>
        <w:b/>
        <w:sz w:val="22"/>
        <w:szCs w:val="22"/>
      </w:rPr>
    </w:pPr>
    <w:r>
      <w:rPr>
        <w:b/>
        <w:sz w:val="22"/>
        <w:szCs w:val="22"/>
      </w:rPr>
      <w:t>MINISTÉRIO DA EDUCAÇÃO</w:t>
    </w:r>
  </w:p>
  <w:p w:rsidR="00177EFA" w:rsidRDefault="009E35BA">
    <w:pPr>
      <w:spacing w:after="0"/>
      <w:jc w:val="center"/>
      <w:rPr>
        <w:b/>
        <w:sz w:val="20"/>
        <w:szCs w:val="20"/>
      </w:rPr>
    </w:pPr>
    <w:r>
      <w:rPr>
        <w:b/>
        <w:sz w:val="20"/>
        <w:szCs w:val="20"/>
      </w:rPr>
      <w:t>SECRETARIA DE EDUCAÇÃO PROFISSIONAL E TECNOLÓGICA</w:t>
    </w:r>
  </w:p>
  <w:p w:rsidR="00177EFA" w:rsidRDefault="009E35BA">
    <w:pPr>
      <w:spacing w:after="0"/>
      <w:jc w:val="center"/>
      <w:rPr>
        <w:b/>
        <w:sz w:val="16"/>
        <w:szCs w:val="16"/>
      </w:rPr>
    </w:pPr>
    <w:r>
      <w:rPr>
        <w:b/>
        <w:color w:val="00000A"/>
        <w:sz w:val="16"/>
        <w:szCs w:val="16"/>
      </w:rPr>
      <w:t>INSTITUTO FEDERAL DE EDUCAÇÃO, CIÊNCIA E TECNOLOGIA DE MINAS GERAIS</w:t>
    </w:r>
  </w:p>
  <w:p w:rsidR="00177EFA" w:rsidRDefault="009E35BA">
    <w:pPr>
      <w:spacing w:after="0"/>
      <w:jc w:val="center"/>
      <w:rPr>
        <w:b/>
        <w:color w:val="FF0000"/>
        <w:sz w:val="16"/>
        <w:szCs w:val="16"/>
      </w:rPr>
    </w:pPr>
    <w:r>
      <w:rPr>
        <w:b/>
        <w:color w:val="FF0000"/>
        <w:sz w:val="16"/>
        <w:szCs w:val="16"/>
      </w:rPr>
      <w:t>PRÓ-REITORIA DE ENSINO</w:t>
    </w:r>
  </w:p>
  <w:p w:rsidR="00177EFA" w:rsidRDefault="009E35BA">
    <w:pPr>
      <w:spacing w:after="0"/>
      <w:jc w:val="center"/>
      <w:rPr>
        <w:color w:val="FF0000"/>
        <w:sz w:val="16"/>
        <w:szCs w:val="16"/>
      </w:rPr>
    </w:pPr>
    <w:r>
      <w:rPr>
        <w:color w:val="FF0000"/>
        <w:sz w:val="16"/>
        <w:szCs w:val="16"/>
      </w:rPr>
      <w:t>Avenida Prof. Mário Werneck, nº 2.590 - Bairro Buritis - Belo Horizonte - Minas Gerais - CEP: 30.575-180</w:t>
    </w:r>
  </w:p>
  <w:p w:rsidR="00177EFA" w:rsidRDefault="009E35BA">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177EFA" w:rsidRDefault="00177EFA">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1EF"/>
    <w:multiLevelType w:val="multilevel"/>
    <w:tmpl w:val="54ACBE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44158"/>
    <w:multiLevelType w:val="multilevel"/>
    <w:tmpl w:val="045EE6A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B1093"/>
    <w:multiLevelType w:val="multilevel"/>
    <w:tmpl w:val="0006368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98B4509"/>
    <w:multiLevelType w:val="multilevel"/>
    <w:tmpl w:val="67E4F91A"/>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4" w15:restartNumberingAfterBreak="0">
    <w:nsid w:val="24797BB7"/>
    <w:multiLevelType w:val="multilevel"/>
    <w:tmpl w:val="02D4CA5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5" w15:restartNumberingAfterBreak="0">
    <w:nsid w:val="32774A80"/>
    <w:multiLevelType w:val="multilevel"/>
    <w:tmpl w:val="C7EAFCA6"/>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3C76404F"/>
    <w:multiLevelType w:val="multilevel"/>
    <w:tmpl w:val="B1B4C7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FC3019"/>
    <w:multiLevelType w:val="multilevel"/>
    <w:tmpl w:val="E99A72E8"/>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8" w15:restartNumberingAfterBreak="0">
    <w:nsid w:val="4A283401"/>
    <w:multiLevelType w:val="multilevel"/>
    <w:tmpl w:val="AE046D8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9" w15:restartNumberingAfterBreak="0">
    <w:nsid w:val="5EE65682"/>
    <w:multiLevelType w:val="multilevel"/>
    <w:tmpl w:val="1E1C9902"/>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0" w15:restartNumberingAfterBreak="0">
    <w:nsid w:val="612B6C37"/>
    <w:multiLevelType w:val="multilevel"/>
    <w:tmpl w:val="9C4A413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DC2C6B"/>
    <w:multiLevelType w:val="multilevel"/>
    <w:tmpl w:val="8A4603E2"/>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E882130"/>
    <w:multiLevelType w:val="multilevel"/>
    <w:tmpl w:val="B8AAF5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15:restartNumberingAfterBreak="0">
    <w:nsid w:val="767777EF"/>
    <w:multiLevelType w:val="multilevel"/>
    <w:tmpl w:val="C7BAE392"/>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77E54E30"/>
    <w:multiLevelType w:val="multilevel"/>
    <w:tmpl w:val="9B688D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4"/>
  </w:num>
  <w:num w:numId="3">
    <w:abstractNumId w:val="6"/>
  </w:num>
  <w:num w:numId="4">
    <w:abstractNumId w:val="13"/>
  </w:num>
  <w:num w:numId="5">
    <w:abstractNumId w:val="2"/>
  </w:num>
  <w:num w:numId="6">
    <w:abstractNumId w:val="0"/>
  </w:num>
  <w:num w:numId="7">
    <w:abstractNumId w:val="7"/>
  </w:num>
  <w:num w:numId="8">
    <w:abstractNumId w:val="10"/>
  </w:num>
  <w:num w:numId="9">
    <w:abstractNumId w:val="8"/>
  </w:num>
  <w:num w:numId="10">
    <w:abstractNumId w:val="12"/>
  </w:num>
  <w:num w:numId="11">
    <w:abstractNumId w:val="9"/>
  </w:num>
  <w:num w:numId="12">
    <w:abstractNumId w:val="5"/>
  </w:num>
  <w:num w:numId="13">
    <w:abstractNumId w:val="3"/>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FA"/>
    <w:rsid w:val="000C66FE"/>
    <w:rsid w:val="00177EFA"/>
    <w:rsid w:val="005519FD"/>
    <w:rsid w:val="008E157A"/>
    <w:rsid w:val="009E35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9C56F-2578-426C-A47F-3B79207C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leis/L9394.htm" TargetMode="External"/><Relationship Id="rId21" Type="http://schemas.openxmlformats.org/officeDocument/2006/relationships/hyperlink" Target="http://www.planalto.gov.br/ccivil_03/_ato2004-2006/2004/lei/l10.861.htm" TargetMode="External"/><Relationship Id="rId42" Type="http://schemas.openxmlformats.org/officeDocument/2006/relationships/hyperlink" Target="https://www2.ifmg.edu.br/portal/ensino/Resoluo47_2018RegulamentoEnsinoCursosdeGraduao.pdf" TargetMode="External"/><Relationship Id="rId47" Type="http://schemas.openxmlformats.org/officeDocument/2006/relationships/hyperlink" Target="http://portal.mec.gov.br/cne/arquivos/pdf/rces01_06.pdf" TargetMode="External"/><Relationship Id="rId63" Type="http://schemas.openxmlformats.org/officeDocument/2006/relationships/hyperlink" Target="http://portal.mec.gov.br/index.php?option=com_docman&amp;view=download&amp;alias=112681-rces002-19&amp;category_slug=abril-2019-pdf&amp;Itemid=30192" TargetMode="External"/><Relationship Id="rId68" Type="http://schemas.openxmlformats.org/officeDocument/2006/relationships/hyperlink" Target="http://portal.mec.gov.br/index.php?option=com_docman&amp;view=download&amp;alias=135951-rcp002-19&amp;category_slug=dezembro-2019-pdf&amp;Itemid=30192" TargetMode="External"/><Relationship Id="rId84" Type="http://schemas.openxmlformats.org/officeDocument/2006/relationships/hyperlink" Target="http://portal.mec.gov.br/cne/arquivos/pdf/ces032003.pdf" TargetMode="External"/><Relationship Id="rId89" Type="http://schemas.openxmlformats.org/officeDocument/2006/relationships/theme" Target="theme/theme1.xml"/><Relationship Id="rId16" Type="http://schemas.openxmlformats.org/officeDocument/2006/relationships/hyperlink" Target="http://www.planalto.gov.br/ccivil_03/_ato2004-2006/2005/decreto/d5626.htm" TargetMode="External"/><Relationship Id="rId11" Type="http://schemas.openxmlformats.org/officeDocument/2006/relationships/hyperlink" Target="https://pergamum.ifmg.edu.br/pergamum/biblioteca/index.phpObserva%C3%A7%C3%A3o" TargetMode="External"/><Relationship Id="rId32" Type="http://schemas.openxmlformats.org/officeDocument/2006/relationships/hyperlink" Target="http://portal.mec.gov.br/sesu/arquivos/pdf/port3284.pdf" TargetMode="External"/><Relationship Id="rId37" Type="http://schemas.openxmlformats.org/officeDocument/2006/relationships/hyperlink" Target="http://portal.mec.gov.br/index.php?option=com_docman&amp;view=download&amp;alias=10889-rcp001-12&amp;category_slug=maio-2012-pdf&amp;Itemid=30192" TargetMode="External"/><Relationship Id="rId53" Type="http://schemas.openxmlformats.org/officeDocument/2006/relationships/hyperlink" Target="http://portal.mec.gov.br/index.php?option=com_docman&amp;view=download&amp;alias=112681-rces002-19&amp;category_slug=abril-2019-pdf&amp;Itemid=30192" TargetMode="External"/><Relationship Id="rId58" Type="http://schemas.openxmlformats.org/officeDocument/2006/relationships/hyperlink" Target="http://portal.mec.gov.br/index.php?option=com_docman&amp;view=download&amp;alias=112681-rces002-19&amp;category_slug=abril-2019-pdf&amp;Itemid=30192" TargetMode="External"/><Relationship Id="rId74" Type="http://schemas.openxmlformats.org/officeDocument/2006/relationships/hyperlink" Target="http://portal.mec.gov.br/index.php?option=com_docman&amp;view=download&amp;alias=17719-res-cne-cp-002-03072015&amp;category_slug=julho-2015-pdf&amp;Itemid=30192" TargetMode="External"/><Relationship Id="rId79" Type="http://schemas.openxmlformats.org/officeDocument/2006/relationships/hyperlink" Target="http://portal.mec.gov.br/index.php?option=com_docman&amp;view=download&amp;alias=17719-res-cne-cp-002-03072015&amp;category_slug=julho-2015-pdf&amp;Itemid=30192" TargetMode="External"/><Relationship Id="rId5" Type="http://schemas.openxmlformats.org/officeDocument/2006/relationships/webSettings" Target="webSettings.xml"/><Relationship Id="rId14" Type="http://schemas.openxmlformats.org/officeDocument/2006/relationships/hyperlink" Target="http://www.planalto.gov.br/ccivil_03/decreto/2002/d4281.htm" TargetMode="External"/><Relationship Id="rId22" Type="http://schemas.openxmlformats.org/officeDocument/2006/relationships/hyperlink" Target="http://www.planalto.gov.br/ccivil_03/_ato2007-2010/2008/lei/l11645.htm" TargetMode="External"/><Relationship Id="rId27" Type="http://schemas.openxmlformats.org/officeDocument/2006/relationships/hyperlink" Target="http://www.planalto.gov.br/ccivil_03/leis/l9795.htm" TargetMode="External"/><Relationship Id="rId30" Type="http://schemas.openxmlformats.org/officeDocument/2006/relationships/hyperlink" Target="http://portal.mec.gov.br/cne/arquivos/pdf/CP032002.pdf" TargetMode="External"/><Relationship Id="rId35" Type="http://schemas.openxmlformats.org/officeDocument/2006/relationships/hyperlink" Target="http://portal.mec.gov.br/index.php?option=com_docman&amp;view=download&amp;alias=6885-resolucao1-2010-conae&amp;category_slug=outubro-2010-pdf&amp;Itemid=30192" TargetMode="External"/><Relationship Id="rId43" Type="http://schemas.openxmlformats.org/officeDocument/2006/relationships/hyperlink" Target="https://www2.ifmg.edu.br/portal/ensino/copy_of_AnexoFormulrioGraduaoPPCATUAL.pdf" TargetMode="External"/><Relationship Id="rId48" Type="http://schemas.openxmlformats.org/officeDocument/2006/relationships/hyperlink" Target="http://portal.mec.gov.br/index.php?option=com_docman&amp;view=download&amp;alias=5651-rces002-10&amp;category_slug=junho-2010-pdf&amp;Itemid=30192" TargetMode="External"/><Relationship Id="rId56" Type="http://schemas.openxmlformats.org/officeDocument/2006/relationships/hyperlink" Target="http://portal.mec.gov.br/index.php?option=com_docman&amp;view=download&amp;alias=112681-rces002-19&amp;category_slug=abril-2019-pdf&amp;Itemid=30192" TargetMode="External"/><Relationship Id="rId64" Type="http://schemas.openxmlformats.org/officeDocument/2006/relationships/hyperlink" Target="http://www.in.gov.br/web/dou/-/resolucao-n-3-de-15-de-agosto-de-2019-210946881" TargetMode="External"/><Relationship Id="rId69" Type="http://schemas.openxmlformats.org/officeDocument/2006/relationships/hyperlink" Target="http://portal.mec.gov.br/index.php?option=com_docman&amp;view=download&amp;alias=52101-rces005-16-pdf&amp;category_slug=novembro-2016-pdf&amp;Itemid=30192" TargetMode="External"/><Relationship Id="rId77" Type="http://schemas.openxmlformats.org/officeDocument/2006/relationships/hyperlink" Target="http://portal.mec.gov.br/cne/arquivos/pdf/CES142002.pdf" TargetMode="External"/><Relationship Id="rId8" Type="http://schemas.openxmlformats.org/officeDocument/2006/relationships/hyperlink" Target="https://www.ifmg.edu.br/portal/ensino/InstruoNormativa42021Atividadesdeextensocurricularizadas.pdf" TargetMode="External"/><Relationship Id="rId51" Type="http://schemas.openxmlformats.org/officeDocument/2006/relationships/hyperlink" Target="http://portal.mec.gov.br/index.php?option=com_docman&amp;view=download&amp;alias=112681-rces002-19&amp;category_slug=abril-2019-pdf&amp;Itemid=30192" TargetMode="External"/><Relationship Id="rId72" Type="http://schemas.openxmlformats.org/officeDocument/2006/relationships/hyperlink" Target="http://portal.mec.gov.br/index.php?option=com_docman&amp;view=download&amp;alias=135951-rcp002-19&amp;category_slug=dezembro-2019-pdf&amp;Itemid=30192" TargetMode="External"/><Relationship Id="rId80" Type="http://schemas.openxmlformats.org/officeDocument/2006/relationships/hyperlink" Target="http://portal.mec.gov.br/index.php?option=com_docman&amp;view=download&amp;alias=135951-rcp002-19&amp;category_slug=dezembro-2019-pdf&amp;Itemid=30192" TargetMode="External"/><Relationship Id="rId85" Type="http://schemas.openxmlformats.org/officeDocument/2006/relationships/hyperlink" Target="http://portal.mec.gov.br/index.php?option=com_docman&amp;view=download&amp;alias=135951-rcp002-19&amp;category_slug=dezembro-2019-pdf&amp;Itemid=30192" TargetMode="External"/><Relationship Id="rId3" Type="http://schemas.openxmlformats.org/officeDocument/2006/relationships/styles" Target="styles.xml"/><Relationship Id="rId12" Type="http://schemas.openxmlformats.org/officeDocument/2006/relationships/hyperlink" Target="https://pergamum.ifmg.edu.br/pergamum/biblioteca/index.phpObserva%C3%A7%C3%A3o" TargetMode="External"/><Relationship Id="rId17" Type="http://schemas.openxmlformats.org/officeDocument/2006/relationships/hyperlink" Target="http://www.planalto.gov.br/ccivil_03/_ato2007-2010/2009/decreto/d6949.htm" TargetMode="External"/><Relationship Id="rId25" Type="http://schemas.openxmlformats.org/officeDocument/2006/relationships/hyperlink" Target="http://www.planalto.gov.br/CCIVIL_03/_Ato2011-2014/2014/Lei/L13005.htm" TargetMode="External"/><Relationship Id="rId33" Type="http://schemas.openxmlformats.org/officeDocument/2006/relationships/hyperlink" Target="http://portal.mec.gov.br/index.php?option=com_docman&amp;view=download&amp;alias=44501-cncst-2016-3edc-pdf&amp;category_slug=junho-2016-pdf&amp;Itemid=30192" TargetMode="External"/><Relationship Id="rId38" Type="http://schemas.openxmlformats.org/officeDocument/2006/relationships/hyperlink" Target="http://portal.mec.gov.br/cne/arquivos/pdf/2007/rces002_07.pdf" TargetMode="External"/><Relationship Id="rId46" Type="http://schemas.openxmlformats.org/officeDocument/2006/relationships/hyperlink" Target="https://www2.ifmg.edu.br/portal/ensino/bibliotecas/arquivos-bibliotecas/copy_of_ManualdeNormalizaoIFMG2020.pdf" TargetMode="External"/><Relationship Id="rId59" Type="http://schemas.openxmlformats.org/officeDocument/2006/relationships/hyperlink" Target="http://portal.mec.gov.br/cne/arquivos/pdf/rces03_06.pdf" TargetMode="External"/><Relationship Id="rId67" Type="http://schemas.openxmlformats.org/officeDocument/2006/relationships/hyperlink" Target="http://portal.mec.gov.br/cne/arquivos/pdf/CES07-2002.pdf" TargetMode="External"/><Relationship Id="rId20" Type="http://schemas.openxmlformats.org/officeDocument/2006/relationships/hyperlink" Target="http://www.planalto.gov.br/ccivil_03/leis/2003/L10.639.htm" TargetMode="External"/><Relationship Id="rId41" Type="http://schemas.openxmlformats.org/officeDocument/2006/relationships/hyperlink" Target="https://www.ifmg.edu.br/portal/pdi/pdi-2019-resolucao-menor-ss.pdf" TargetMode="External"/><Relationship Id="rId54" Type="http://schemas.openxmlformats.org/officeDocument/2006/relationships/hyperlink" Target="http://www1.udesc.br/arquivos/id_submenu/75/dcn_engenharia_rces002_19.pdf" TargetMode="External"/><Relationship Id="rId62" Type="http://schemas.openxmlformats.org/officeDocument/2006/relationships/hyperlink" Target="http://portal.mec.gov.br/index.php?option=com_docman&amp;view=download&amp;alias=112681-rces002-19&amp;category_slug=abril-2019-pdf&amp;Itemid=30192" TargetMode="External"/><Relationship Id="rId70" Type="http://schemas.openxmlformats.org/officeDocument/2006/relationships/hyperlink" Target="http://portal.mec.gov.br/index.php?option=com_docman&amp;view=download&amp;alias=17719-res-cne-cp-002-03072015&amp;category_slug=julho-2015-pdf&amp;Itemid=30192" TargetMode="External"/><Relationship Id="rId75" Type="http://schemas.openxmlformats.org/officeDocument/2006/relationships/hyperlink" Target="http://portal.mec.gov.br/index.php?option=com_docman&amp;view=download&amp;alias=135951-rcp002-19&amp;category_slug=dezembro-2019-pdf&amp;Itemid=30192" TargetMode="External"/><Relationship Id="rId83" Type="http://schemas.openxmlformats.org/officeDocument/2006/relationships/hyperlink" Target="http://portal.mec.gov.br/index.php?option=com_docman&amp;view=download&amp;alias=135951-rcp002-19&amp;category_slug=dezembro-2019-pdf&amp;Itemid=30192"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04-2006/2004/decreto/d5296.htm" TargetMode="External"/><Relationship Id="rId23" Type="http://schemas.openxmlformats.org/officeDocument/2006/relationships/hyperlink" Target="http://www.planalto.gov.br/ccivil_03/_ato2007-2010/2008/lei/l11892.htm" TargetMode="External"/><Relationship Id="rId28" Type="http://schemas.openxmlformats.org/officeDocument/2006/relationships/hyperlink" Target="http://portal.mec.gov.br/docman/dezembro-2019-pdf/135951-rcp002-19/file" TargetMode="External"/><Relationship Id="rId36" Type="http://schemas.openxmlformats.org/officeDocument/2006/relationships/hyperlink" Target="http://portal.mec.gov.br/cne/arquivos/pdf/res012004.pdf" TargetMode="External"/><Relationship Id="rId49" Type="http://schemas.openxmlformats.org/officeDocument/2006/relationships/hyperlink" Target="http://portal.mec.gov.br/index.php?option=com_docman&amp;view=download&amp;alias=52101-rces005-16-pdf&amp;category_slug=novembro-2016-pdf&amp;Itemid=30192" TargetMode="External"/><Relationship Id="rId57" Type="http://schemas.openxmlformats.org/officeDocument/2006/relationships/hyperlink" Target="http://portal.mec.gov.br/index.php?option=com_docman&amp;view=download&amp;alias=112681-rces002-19&amp;category_slug=abril-2019-pdf&amp;Itemid=30192" TargetMode="External"/><Relationship Id="rId10" Type="http://schemas.openxmlformats.org/officeDocument/2006/relationships/hyperlink" Target="https://pergamum.ifmg.edu.br/pergamum/biblioteca/index.phpObserva%C3%A7%C3%A3o" TargetMode="External"/><Relationship Id="rId31" Type="http://schemas.openxmlformats.org/officeDocument/2006/relationships/hyperlink" Target="http://portal.mec.gov.br/index.php?option=com_docman&amp;view=download&amp;alias=10389-pcp008-12-pdf&amp;category_slug=marco-2012-pdf&amp;Itemid=30192" TargetMode="External"/><Relationship Id="rId44" Type="http://schemas.openxmlformats.org/officeDocument/2006/relationships/hyperlink" Target="https://www2.ifmg.edu.br/portal/ensino/SEI_IFMG0045687IN042018AtividadesComplementares.pdf" TargetMode="External"/><Relationship Id="rId52" Type="http://schemas.openxmlformats.org/officeDocument/2006/relationships/hyperlink" Target="http://www1.udesc.br/arquivos/id_submenu/75/dcn_engenharia_rces002_19.pdf"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index.php?option=com_docman&amp;view=download&amp;alias=52101-rces005-16-pdf&amp;category_slug=novembro-2016-pdf&amp;Itemid=30192" TargetMode="External"/><Relationship Id="rId73" Type="http://schemas.openxmlformats.org/officeDocument/2006/relationships/hyperlink" Target="http://portal.mec.gov.br/index.php?option=com_docman&amp;view=download&amp;alias=135951-rcp002-19&amp;category_slug=dezembro-2019-pdf&amp;Itemid=30192" TargetMode="External"/><Relationship Id="rId78" Type="http://schemas.openxmlformats.org/officeDocument/2006/relationships/hyperlink" Target="http://portal.mec.gov.br/index.php?option=com_docman&amp;view=download&amp;alias=17719-res-cne-cp-002-03072015&amp;category_slug=julho-2015-pdf&amp;Itemid=30192" TargetMode="External"/><Relationship Id="rId81" Type="http://schemas.openxmlformats.org/officeDocument/2006/relationships/hyperlink" Target="http://portal.mec.gov.br/cne/arquivos/pdf/CES182002.pdf" TargetMode="External"/><Relationship Id="rId86" Type="http://schemas.openxmlformats.org/officeDocument/2006/relationships/hyperlink" Target="http://portal.mec.gov.br/index.php?option=com_docman&amp;view=download&amp;alias=135951-rcp002-19&amp;category_slug=dezembro-2019-pdf&amp;Itemid=30192" TargetMode="External"/><Relationship Id="rId4" Type="http://schemas.openxmlformats.org/officeDocument/2006/relationships/settings" Target="settings.xml"/><Relationship Id="rId9" Type="http://schemas.openxmlformats.org/officeDocument/2006/relationships/hyperlink" Target="https://www.ifmg.edu.br/portal/extensao/instrucao-normativa-proex-ifmg-ndeg-5-de-24-de-fevereiro-de-2022-curricularizacao.pdf" TargetMode="External"/><Relationship Id="rId13" Type="http://schemas.openxmlformats.org/officeDocument/2006/relationships/hyperlink" Target="https://pergamum.ifmg.edu.br/pergamum/biblioteca/index.phpObserva%C3%A7%C3%A3o" TargetMode="External"/><Relationship Id="rId18" Type="http://schemas.openxmlformats.org/officeDocument/2006/relationships/hyperlink" Target="http://www.planalto.gov.br/ccivil_03/_ato2011-2014/2011/decreto/d7611.htm" TargetMode="External"/><Relationship Id="rId39" Type="http://schemas.openxmlformats.org/officeDocument/2006/relationships/hyperlink" Target="http://www.in.gov.br/materia/-/asset_publisher/Kujrw0TZC2Mb/content/id/55877808" TargetMode="External"/><Relationship Id="rId34" Type="http://schemas.openxmlformats.org/officeDocument/2006/relationships/hyperlink" Target="http://portal.mec.gov.br/setec/arquivos/pdf_legislacao/rede/legisla_rede_port12.pdf" TargetMode="External"/><Relationship Id="rId50" Type="http://schemas.openxmlformats.org/officeDocument/2006/relationships/hyperlink" Target="http://portal.mec.gov.br/index.php?option=com_docman&amp;view=download&amp;alias=112681-rces002-19&amp;category_slug=abril-2019-pdf&amp;Itemid=30192" TargetMode="External"/><Relationship Id="rId55" Type="http://schemas.openxmlformats.org/officeDocument/2006/relationships/hyperlink" Target="http://portal.mec.gov.br/index.php?option=com_docman&amp;view=download&amp;alias=52101-rces005-16-pdf&amp;category_slug=novembro-2016-pdf&amp;Itemid=30192" TargetMode="External"/><Relationship Id="rId76" Type="http://schemas.openxmlformats.org/officeDocument/2006/relationships/hyperlink" Target="http://portal.mec.gov.br/index.php?option=com_docman&amp;view=download&amp;alias=17719-res-cne-cp-002-03072015&amp;category_slug=julho-2015-pdf&amp;Itemid=30192" TargetMode="External"/><Relationship Id="rId7" Type="http://schemas.openxmlformats.org/officeDocument/2006/relationships/endnotes" Target="endnotes.xml"/><Relationship Id="rId71" Type="http://schemas.openxmlformats.org/officeDocument/2006/relationships/hyperlink" Target="http://portal.mec.gov.br/index.php?option=com_docman&amp;view=download&amp;alias=17719-res-cne-cp-002-03072015&amp;category_slug=julho-2015-pdf&amp;Itemid=30192" TargetMode="External"/><Relationship Id="rId2" Type="http://schemas.openxmlformats.org/officeDocument/2006/relationships/numbering" Target="numbering.xml"/><Relationship Id="rId29" Type="http://schemas.openxmlformats.org/officeDocument/2006/relationships/hyperlink" Target="http://portal.mec.gov.br/cne/arquivos/pdf/003.pdf" TargetMode="External"/><Relationship Id="rId24" Type="http://schemas.openxmlformats.org/officeDocument/2006/relationships/hyperlink" Target="http://www.planalto.gov.br/ccivil_03/_ato2011-2014/2012/lei/l12764.htm" TargetMode="External"/><Relationship Id="rId40" Type="http://schemas.openxmlformats.org/officeDocument/2006/relationships/hyperlink" Target="http://portal.mec.gov.br/index.php?option=com_docman&amp;view=download&amp;alias=44501-cncst-2016-3edc-pdf&amp;category_slug=junho-2016-pdf&amp;Itemid=30192" TargetMode="External"/><Relationship Id="rId45" Type="http://schemas.openxmlformats.org/officeDocument/2006/relationships/hyperlink" Target="https://www2.ifmg.edu.br/portal/ensino/SEI_IFMG0045711IN052018TCC.pdf" TargetMode="External"/><Relationship Id="rId66" Type="http://schemas.openxmlformats.org/officeDocument/2006/relationships/hyperlink" Target="http://portal.mec.gov.br/cne/arquivos/pdf/rces04_06.pdf" TargetMode="External"/><Relationship Id="rId87" Type="http://schemas.openxmlformats.org/officeDocument/2006/relationships/header" Target="header1.xml"/><Relationship Id="rId61" Type="http://schemas.openxmlformats.org/officeDocument/2006/relationships/hyperlink" Target="http://portal.mec.gov.br/index.php?option=com_docman&amp;view=download&amp;alias=112681-rces002-19&amp;category_slug=abril-2019-pdf&amp;Itemid=30192" TargetMode="External"/><Relationship Id="rId82" Type="http://schemas.openxmlformats.org/officeDocument/2006/relationships/hyperlink" Target="http://portal.mec.gov.br/cne/arquivos/pdf/CES182002.pdf" TargetMode="External"/><Relationship Id="rId19" Type="http://schemas.openxmlformats.org/officeDocument/2006/relationships/hyperlink" Target="http://www.planalto.gov.br/ccivil_03/LEIS/L10098.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zeqNER2SoCGNDkAsXYs7IuOWw==">AMUW2mU+vgSvdtG8Fiw7Y3GDjP9BPx7xPec3PJ50MfCcmGvKfM/kuyJXejpUgT9KZzVfgFCQlicHfTXb56RO0z+d19pfYAQQBwXDRF+/pN6+6Q5gypuoR7nXRIJjYeOhyt0Q9IeL8aIz0j3mpxvyymga7yA14OieWsxxGaDBXD3gYd3pzeMomiWiWE18TpaWoMI7O2QZi/7EKblde05oL1V6fM4j67LxQtxQclPtp9WEvMWpfFNnnqBMGa89lwLugreAqbJvOAeBZ2mEBQf2jl+D/6FfXUCG3TJP9gvSfHzm9zGTdwlzR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16931</Words>
  <Characters>91431</Characters>
  <Application>Microsoft Office Word</Application>
  <DocSecurity>0</DocSecurity>
  <Lines>761</Lines>
  <Paragraphs>216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Daniela Pereira de Moura Amarante</cp:lastModifiedBy>
  <cp:revision>2</cp:revision>
  <dcterms:created xsi:type="dcterms:W3CDTF">2022-09-12T14:10:00Z</dcterms:created>
  <dcterms:modified xsi:type="dcterms:W3CDTF">2022-09-12T14:10:00Z</dcterms:modified>
</cp:coreProperties>
</file>