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7E08" w14:textId="77777777" w:rsidR="00D0679C" w:rsidRDefault="00D0679C" w:rsidP="00E77A63"/>
    <w:p w14:paraId="7094F7BD" w14:textId="77777777" w:rsidR="00E77A63" w:rsidRDefault="00E77A63" w:rsidP="00E77A63"/>
    <w:p w14:paraId="0E997E0E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ANEXO II</w:t>
      </w:r>
    </w:p>
    <w:p w14:paraId="31858D0E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INTERPOSIÇÃO DE RECURSO CONTRA O RESULTADO PARCIAL</w:t>
      </w:r>
    </w:p>
    <w:p w14:paraId="6B81297D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 </w:t>
      </w:r>
    </w:p>
    <w:tbl>
      <w:tblPr>
        <w:tblW w:w="962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4"/>
      </w:tblGrid>
      <w:tr w:rsidR="00755581" w:rsidRPr="00755581" w14:paraId="0290918D" w14:textId="77777777" w:rsidTr="00755581">
        <w:trPr>
          <w:tblCellSpacing w:w="6" w:type="dxa"/>
        </w:trPr>
        <w:tc>
          <w:tcPr>
            <w:tcW w:w="960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14:paraId="552188F9" w14:textId="77777777" w:rsidR="00755581" w:rsidRPr="00755581" w:rsidRDefault="00755581" w:rsidP="00755581">
            <w:pPr>
              <w:jc w:val="center"/>
              <w:rPr>
                <w:b/>
                <w:bCs/>
              </w:rPr>
            </w:pPr>
            <w:r w:rsidRPr="00755581">
              <w:rPr>
                <w:b/>
                <w:bCs/>
              </w:rPr>
              <w:t>1 – IDENTIFICAÇÃO GERAL</w:t>
            </w:r>
          </w:p>
        </w:tc>
      </w:tr>
      <w:tr w:rsidR="00755581" w:rsidRPr="00755581" w14:paraId="694D63A4" w14:textId="77777777" w:rsidTr="00755581">
        <w:trPr>
          <w:tblCellSpacing w:w="6" w:type="dxa"/>
        </w:trPr>
        <w:tc>
          <w:tcPr>
            <w:tcW w:w="960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14:paraId="7F2C8092" w14:textId="77777777" w:rsidR="00755581" w:rsidRPr="00755581" w:rsidRDefault="00755581" w:rsidP="00755581">
            <w:pPr>
              <w:jc w:val="center"/>
              <w:rPr>
                <w:b/>
                <w:bCs/>
              </w:rPr>
            </w:pPr>
            <w:r w:rsidRPr="00755581">
              <w:rPr>
                <w:b/>
                <w:bCs/>
              </w:rPr>
              <w:t>Nome do Candidato(a):</w:t>
            </w:r>
          </w:p>
        </w:tc>
      </w:tr>
      <w:tr w:rsidR="00755581" w:rsidRPr="00755581" w14:paraId="33E2615A" w14:textId="77777777" w:rsidTr="00755581">
        <w:trPr>
          <w:tblCellSpacing w:w="6" w:type="dxa"/>
        </w:trPr>
        <w:tc>
          <w:tcPr>
            <w:tcW w:w="960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14:paraId="58F46C0F" w14:textId="77777777" w:rsidR="00755581" w:rsidRPr="00755581" w:rsidRDefault="00755581" w:rsidP="00755581">
            <w:pPr>
              <w:jc w:val="center"/>
              <w:rPr>
                <w:b/>
                <w:bCs/>
              </w:rPr>
            </w:pPr>
            <w:r w:rsidRPr="00755581">
              <w:rPr>
                <w:b/>
                <w:bCs/>
              </w:rPr>
              <w:t>Instituição de Origem:</w:t>
            </w:r>
          </w:p>
        </w:tc>
      </w:tr>
      <w:tr w:rsidR="00755581" w:rsidRPr="00755581" w14:paraId="19FFBE60" w14:textId="77777777" w:rsidTr="00755581">
        <w:trPr>
          <w:tblCellSpacing w:w="6" w:type="dxa"/>
        </w:trPr>
        <w:tc>
          <w:tcPr>
            <w:tcW w:w="9600" w:type="dxa"/>
            <w:tcBorders>
              <w:top w:val="single" w:sz="12" w:space="0" w:color="2B2B2B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hideMark/>
          </w:tcPr>
          <w:p w14:paraId="0EBD94BD" w14:textId="77777777" w:rsidR="00755581" w:rsidRPr="00755581" w:rsidRDefault="00755581" w:rsidP="00755581">
            <w:pPr>
              <w:jc w:val="center"/>
              <w:rPr>
                <w:b/>
                <w:bCs/>
              </w:rPr>
            </w:pPr>
            <w:r w:rsidRPr="00755581">
              <w:rPr>
                <w:b/>
                <w:bCs/>
              </w:rPr>
              <w:t>2 – TEXTO DO RECURSO (máximo 25 linhas)</w:t>
            </w:r>
          </w:p>
        </w:tc>
      </w:tr>
      <w:tr w:rsidR="00755581" w:rsidRPr="00755581" w14:paraId="75D42884" w14:textId="77777777" w:rsidTr="00755581">
        <w:trPr>
          <w:tblCellSpacing w:w="6" w:type="dxa"/>
        </w:trPr>
        <w:tc>
          <w:tcPr>
            <w:tcW w:w="9600" w:type="dxa"/>
            <w:tcBorders>
              <w:top w:val="single" w:sz="6" w:space="0" w:color="7F7F7F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hideMark/>
          </w:tcPr>
          <w:p w14:paraId="033726B2" w14:textId="77777777" w:rsidR="00755581" w:rsidRPr="00755581" w:rsidRDefault="00755581" w:rsidP="00755581">
            <w:pPr>
              <w:jc w:val="center"/>
              <w:rPr>
                <w:b/>
                <w:bCs/>
              </w:rPr>
            </w:pP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</w:r>
            <w:r w:rsidRPr="00755581">
              <w:rPr>
                <w:b/>
                <w:bCs/>
              </w:rPr>
              <w:br/>
              <w:t> </w:t>
            </w:r>
          </w:p>
        </w:tc>
      </w:tr>
    </w:tbl>
    <w:p w14:paraId="67235673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Escreva aqui a justificativa do seu pedido de recurso. Não serão aceitos recursos recebidos fora do prazo estabelecido no Edital.</w:t>
      </w:r>
    </w:p>
    <w:p w14:paraId="51B86C58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 </w:t>
      </w:r>
    </w:p>
    <w:p w14:paraId="2B213B65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Declaro que as informações fornecidas neste recurso estão de acordo com a verdade e são de minha inteira responsabilidade, e de que estou ciente das implicações legais.</w:t>
      </w:r>
    </w:p>
    <w:p w14:paraId="34F059D9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 </w:t>
      </w:r>
    </w:p>
    <w:p w14:paraId="03B3B09A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Local e data</w:t>
      </w:r>
      <w:proofErr w:type="gramStart"/>
      <w:r w:rsidRPr="00755581">
        <w:rPr>
          <w:b/>
          <w:bCs/>
        </w:rPr>
        <w:t>: ,</w:t>
      </w:r>
      <w:proofErr w:type="gramEnd"/>
      <w:r w:rsidRPr="00755581">
        <w:rPr>
          <w:b/>
          <w:bCs/>
        </w:rPr>
        <w:t xml:space="preserve"> / /2024.</w:t>
      </w:r>
    </w:p>
    <w:p w14:paraId="1F8AC476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br/>
        <w:t> </w:t>
      </w:r>
    </w:p>
    <w:p w14:paraId="299FA568" w14:textId="77777777" w:rsidR="00755581" w:rsidRPr="00755581" w:rsidRDefault="00755581" w:rsidP="00755581">
      <w:pPr>
        <w:jc w:val="center"/>
        <w:rPr>
          <w:b/>
          <w:bCs/>
        </w:rPr>
      </w:pPr>
      <w:r w:rsidRPr="00755581">
        <w:rPr>
          <w:b/>
          <w:bCs/>
        </w:rPr>
        <w:t>Assinatura do(a) Candidato(a)</w:t>
      </w:r>
    </w:p>
    <w:p w14:paraId="2A9DB48C" w14:textId="77777777" w:rsidR="00E77A63" w:rsidRPr="00E77A63" w:rsidRDefault="00E77A63" w:rsidP="00755581">
      <w:pPr>
        <w:jc w:val="center"/>
      </w:pPr>
    </w:p>
    <w:sectPr w:rsidR="00E77A63" w:rsidRP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CDDD2" w14:textId="77777777" w:rsidR="00186B05" w:rsidRDefault="00186B05">
      <w:pPr>
        <w:spacing w:after="0" w:line="240" w:lineRule="auto"/>
      </w:pPr>
      <w:r>
        <w:separator/>
      </w:r>
    </w:p>
  </w:endnote>
  <w:endnote w:type="continuationSeparator" w:id="0">
    <w:p w14:paraId="641FED5B" w14:textId="77777777" w:rsidR="00186B05" w:rsidRDefault="0018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D89E3" w14:textId="77777777" w:rsidR="00186B05" w:rsidRDefault="00186B05">
      <w:pPr>
        <w:spacing w:after="0" w:line="240" w:lineRule="auto"/>
      </w:pPr>
      <w:r>
        <w:separator/>
      </w:r>
    </w:p>
  </w:footnote>
  <w:footnote w:type="continuationSeparator" w:id="0">
    <w:p w14:paraId="6AEFB7F9" w14:textId="77777777" w:rsidR="00186B05" w:rsidRDefault="0018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ED4F75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77777777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Coordenadoria de Cultura, Esporte e Lazer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ED4F75" w:rsidRPr="00E67A38" w:rsidRDefault="00ED4F75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86B05"/>
    <w:rsid w:val="001A731A"/>
    <w:rsid w:val="001E1194"/>
    <w:rsid w:val="001E7612"/>
    <w:rsid w:val="002A1BA0"/>
    <w:rsid w:val="002A311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D2995"/>
    <w:rsid w:val="006E3E0D"/>
    <w:rsid w:val="00723CCA"/>
    <w:rsid w:val="00737F2A"/>
    <w:rsid w:val="00755581"/>
    <w:rsid w:val="007745EF"/>
    <w:rsid w:val="007776A1"/>
    <w:rsid w:val="00786533"/>
    <w:rsid w:val="007A2D6F"/>
    <w:rsid w:val="007B1FE8"/>
    <w:rsid w:val="007F2473"/>
    <w:rsid w:val="0080328C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CF1556"/>
    <w:rsid w:val="00D0679C"/>
    <w:rsid w:val="00D07EA2"/>
    <w:rsid w:val="00D377F9"/>
    <w:rsid w:val="00D71A40"/>
    <w:rsid w:val="00DB1E94"/>
    <w:rsid w:val="00DE5D69"/>
    <w:rsid w:val="00E77A63"/>
    <w:rsid w:val="00EB0568"/>
    <w:rsid w:val="00ED4F75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88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193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2</cp:revision>
  <dcterms:created xsi:type="dcterms:W3CDTF">2024-08-16T15:34:00Z</dcterms:created>
  <dcterms:modified xsi:type="dcterms:W3CDTF">2024-08-16T15:34:00Z</dcterms:modified>
</cp:coreProperties>
</file>