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824" w:rsidRPr="002E2155" w:rsidRDefault="00F3758C" w:rsidP="002E2155">
      <w:pPr>
        <w:ind w:left="-360" w:hanging="360"/>
        <w:jc w:val="center"/>
        <w:rPr>
          <w:b/>
          <w:sz w:val="22"/>
          <w:szCs w:val="22"/>
        </w:rPr>
      </w:pPr>
      <w:r w:rsidRPr="002E2155">
        <w:rPr>
          <w:b/>
          <w:sz w:val="22"/>
          <w:szCs w:val="22"/>
        </w:rPr>
        <w:t>ANEXO IV</w:t>
      </w:r>
      <w:r w:rsidR="002E2155" w:rsidRPr="002E2155">
        <w:rPr>
          <w:b/>
          <w:sz w:val="22"/>
          <w:szCs w:val="22"/>
        </w:rPr>
        <w:t xml:space="preserve"> - </w:t>
      </w:r>
      <w:r w:rsidR="002E2155" w:rsidRPr="002E2155">
        <w:rPr>
          <w:b/>
          <w:sz w:val="22"/>
          <w:szCs w:val="22"/>
        </w:rPr>
        <w:t xml:space="preserve">EDITAL 75/2019 - PROEX-IFMG - </w:t>
      </w:r>
      <w:r w:rsidR="002E2155" w:rsidRPr="002E2155">
        <w:rPr>
          <w:b/>
          <w:bCs/>
          <w:sz w:val="22"/>
          <w:szCs w:val="22"/>
        </w:rPr>
        <w:t>CENTRO DE MEMÓRIA</w:t>
      </w:r>
    </w:p>
    <w:p w:rsidR="00C03824" w:rsidRPr="002E2155" w:rsidRDefault="00C03824" w:rsidP="00C03824">
      <w:pPr>
        <w:jc w:val="both"/>
        <w:rPr>
          <w:sz w:val="22"/>
          <w:szCs w:val="22"/>
        </w:rPr>
      </w:pPr>
    </w:p>
    <w:p w:rsidR="002E2155" w:rsidRDefault="002E2155" w:rsidP="00C03824">
      <w:pPr>
        <w:jc w:val="center"/>
        <w:rPr>
          <w:b/>
          <w:sz w:val="22"/>
          <w:szCs w:val="22"/>
          <w:lang w:eastAsia="ar-SA"/>
        </w:rPr>
      </w:pPr>
    </w:p>
    <w:p w:rsidR="00C03824" w:rsidRDefault="00C03824" w:rsidP="00C03824">
      <w:pPr>
        <w:jc w:val="center"/>
        <w:rPr>
          <w:b/>
          <w:sz w:val="22"/>
          <w:szCs w:val="22"/>
        </w:rPr>
      </w:pPr>
      <w:r w:rsidRPr="002E2155">
        <w:rPr>
          <w:b/>
          <w:sz w:val="22"/>
          <w:szCs w:val="22"/>
          <w:lang w:eastAsia="ar-SA"/>
        </w:rPr>
        <w:t>DECLARAÇÃO</w:t>
      </w:r>
      <w:r w:rsidR="002E2155" w:rsidRPr="002E2155">
        <w:rPr>
          <w:b/>
          <w:sz w:val="22"/>
          <w:szCs w:val="22"/>
          <w:lang w:eastAsia="ar-SA"/>
        </w:rPr>
        <w:t xml:space="preserve"> </w:t>
      </w:r>
      <w:r w:rsidR="002E2155" w:rsidRPr="002E2155">
        <w:rPr>
          <w:b/>
          <w:sz w:val="22"/>
          <w:szCs w:val="22"/>
        </w:rPr>
        <w:t>DE ANUÊNCIA</w:t>
      </w:r>
    </w:p>
    <w:p w:rsidR="002E2155" w:rsidRPr="002E2155" w:rsidRDefault="002E2155" w:rsidP="00C03824">
      <w:pPr>
        <w:jc w:val="center"/>
        <w:rPr>
          <w:b/>
          <w:sz w:val="22"/>
          <w:szCs w:val="22"/>
          <w:lang w:eastAsia="ar-SA"/>
        </w:rPr>
      </w:pPr>
    </w:p>
    <w:p w:rsidR="00C03824" w:rsidRPr="000868F1" w:rsidRDefault="00C03824" w:rsidP="00C03824">
      <w:pPr>
        <w:jc w:val="center"/>
        <w:rPr>
          <w:b/>
          <w:sz w:val="22"/>
          <w:szCs w:val="22"/>
          <w:lang w:eastAsia="ar-SA"/>
        </w:rPr>
      </w:pPr>
    </w:p>
    <w:p w:rsidR="00C03824" w:rsidRDefault="00C03824" w:rsidP="00C03824">
      <w:pPr>
        <w:jc w:val="both"/>
      </w:pPr>
      <w:r w:rsidRPr="000868F1">
        <w:rPr>
          <w:sz w:val="22"/>
          <w:szCs w:val="22"/>
          <w:lang w:eastAsia="ar-SA"/>
        </w:rPr>
        <w:tab/>
      </w:r>
      <w:r w:rsidRPr="000868F1">
        <w:rPr>
          <w:sz w:val="22"/>
          <w:szCs w:val="22"/>
          <w:lang w:eastAsia="ar-SA"/>
        </w:rPr>
        <w:tab/>
        <w:t xml:space="preserve">Declaro para os fins que se fizerem necessários que </w:t>
      </w:r>
      <w:proofErr w:type="gramStart"/>
      <w:r w:rsidRPr="000868F1">
        <w:rPr>
          <w:sz w:val="22"/>
          <w:szCs w:val="22"/>
          <w:lang w:eastAsia="ar-SA"/>
        </w:rPr>
        <w:t>o(</w:t>
      </w:r>
      <w:proofErr w:type="gramEnd"/>
      <w:r w:rsidRPr="000868F1">
        <w:rPr>
          <w:sz w:val="22"/>
          <w:szCs w:val="22"/>
          <w:lang w:eastAsia="ar-SA"/>
        </w:rPr>
        <w:t xml:space="preserve">a) servidor(a) </w:t>
      </w:r>
      <w:r>
        <w:rPr>
          <w:sz w:val="22"/>
          <w:szCs w:val="22"/>
          <w:lang w:eastAsia="ar-SA"/>
        </w:rPr>
        <w:t xml:space="preserve"> </w:t>
      </w:r>
      <w:r w:rsidRPr="000868F1">
        <w:rPr>
          <w:color w:val="FF0000"/>
          <w:sz w:val="22"/>
          <w:szCs w:val="22"/>
          <w:lang w:eastAsia="ar-SA"/>
        </w:rPr>
        <w:t>XX</w:t>
      </w:r>
      <w:r w:rsidRPr="000868F1">
        <w:rPr>
          <w:sz w:val="22"/>
          <w:szCs w:val="22"/>
          <w:lang w:eastAsia="ar-SA"/>
        </w:rPr>
        <w:t xml:space="preserve">, matrícula </w:t>
      </w:r>
      <w:r w:rsidRPr="000868F1">
        <w:rPr>
          <w:color w:val="FF0000"/>
          <w:sz w:val="22"/>
          <w:szCs w:val="22"/>
          <w:lang w:eastAsia="ar-SA"/>
        </w:rPr>
        <w:t>XX</w:t>
      </w:r>
      <w:r w:rsidRPr="000868F1">
        <w:rPr>
          <w:sz w:val="22"/>
          <w:szCs w:val="22"/>
          <w:lang w:eastAsia="ar-SA"/>
        </w:rPr>
        <w:t xml:space="preserve">, </w:t>
      </w:r>
      <w:r>
        <w:rPr>
          <w:sz w:val="22"/>
          <w:szCs w:val="22"/>
          <w:lang w:eastAsia="ar-SA"/>
        </w:rPr>
        <w:t>lotado no</w:t>
      </w:r>
      <w:r w:rsidRPr="000868F1">
        <w:rPr>
          <w:sz w:val="22"/>
          <w:szCs w:val="22"/>
          <w:lang w:eastAsia="ar-SA"/>
        </w:rPr>
        <w:t xml:space="preserve"> </w:t>
      </w:r>
      <w:r w:rsidRPr="000868F1">
        <w:rPr>
          <w:i/>
          <w:sz w:val="22"/>
          <w:szCs w:val="22"/>
          <w:lang w:eastAsia="ar-SA"/>
        </w:rPr>
        <w:t>Campus</w:t>
      </w:r>
      <w:r w:rsidRPr="000868F1">
        <w:rPr>
          <w:sz w:val="22"/>
          <w:szCs w:val="22"/>
          <w:lang w:eastAsia="ar-SA"/>
        </w:rPr>
        <w:t xml:space="preserve"> </w:t>
      </w:r>
      <w:r w:rsidRPr="000868F1">
        <w:rPr>
          <w:color w:val="FF0000"/>
          <w:sz w:val="22"/>
          <w:szCs w:val="22"/>
          <w:lang w:eastAsia="ar-SA"/>
        </w:rPr>
        <w:t>XX</w:t>
      </w:r>
      <w:r>
        <w:rPr>
          <w:color w:val="FF0000"/>
          <w:sz w:val="22"/>
          <w:szCs w:val="22"/>
          <w:lang w:eastAsia="ar-SA"/>
        </w:rPr>
        <w:t>,</w:t>
      </w:r>
      <w:r w:rsidRPr="000868F1">
        <w:rPr>
          <w:sz w:val="22"/>
          <w:szCs w:val="22"/>
          <w:lang w:eastAsia="ar-SA"/>
        </w:rPr>
        <w:t xml:space="preserve"> </w:t>
      </w:r>
      <w:r w:rsidR="002E2155">
        <w:rPr>
          <w:sz w:val="22"/>
          <w:szCs w:val="22"/>
          <w:lang w:eastAsia="ar-SA"/>
        </w:rPr>
        <w:t>caso selecionado, estará</w:t>
      </w:r>
      <w:r w:rsidRPr="000868F1">
        <w:rPr>
          <w:sz w:val="22"/>
          <w:szCs w:val="22"/>
          <w:lang w:eastAsia="ar-SA"/>
        </w:rPr>
        <w:t xml:space="preserve"> autorizado a </w:t>
      </w:r>
      <w:r w:rsidR="0076743A">
        <w:rPr>
          <w:sz w:val="22"/>
          <w:szCs w:val="22"/>
          <w:lang w:eastAsia="ar-SA"/>
        </w:rPr>
        <w:t>c</w:t>
      </w:r>
      <w:r>
        <w:rPr>
          <w:sz w:val="22"/>
          <w:szCs w:val="22"/>
          <w:lang w:eastAsia="ar-SA"/>
        </w:rPr>
        <w:t xml:space="preserve">oordenar </w:t>
      </w:r>
      <w:r w:rsidR="002E2155">
        <w:rPr>
          <w:sz w:val="22"/>
          <w:szCs w:val="22"/>
          <w:lang w:eastAsia="ar-SA"/>
        </w:rPr>
        <w:t xml:space="preserve">o </w:t>
      </w:r>
      <w:r w:rsidRPr="000868F1">
        <w:rPr>
          <w:sz w:val="22"/>
          <w:szCs w:val="22"/>
          <w:lang w:eastAsia="ar-SA"/>
        </w:rPr>
        <w:t xml:space="preserve">projeto </w:t>
      </w:r>
      <w:r w:rsidR="002E2155">
        <w:rPr>
          <w:sz w:val="22"/>
          <w:szCs w:val="22"/>
          <w:lang w:eastAsia="ar-SA"/>
        </w:rPr>
        <w:t xml:space="preserve">de </w:t>
      </w:r>
      <w:r w:rsidR="0076743A">
        <w:t>implantação</w:t>
      </w:r>
      <w:r w:rsidR="0076743A" w:rsidRPr="007D0523">
        <w:t xml:space="preserve"> </w:t>
      </w:r>
      <w:r w:rsidR="0076743A">
        <w:t>d</w:t>
      </w:r>
      <w:r w:rsidR="0076743A" w:rsidRPr="007D0523">
        <w:t>o Centro de Memória do IFMG</w:t>
      </w:r>
      <w:r w:rsidR="002E2155">
        <w:t xml:space="preserve"> em parceria com a PROEX</w:t>
      </w:r>
      <w:r w:rsidR="0076743A">
        <w:t>.</w:t>
      </w:r>
    </w:p>
    <w:p w:rsidR="0076743A" w:rsidRPr="000868F1" w:rsidRDefault="0076743A" w:rsidP="00C03824">
      <w:pPr>
        <w:jc w:val="both"/>
        <w:rPr>
          <w:sz w:val="22"/>
          <w:szCs w:val="22"/>
          <w:lang w:eastAsia="ar-SA"/>
        </w:rPr>
      </w:pPr>
    </w:p>
    <w:p w:rsidR="0076743A" w:rsidRPr="00EC1BC5" w:rsidRDefault="0076743A" w:rsidP="0076743A">
      <w:pPr>
        <w:ind w:left="-360" w:hanging="360"/>
        <w:jc w:val="center"/>
        <w:rPr>
          <w:rFonts w:ascii="Arial" w:hAnsi="Arial" w:cs="Arial"/>
          <w:sz w:val="20"/>
          <w:szCs w:val="20"/>
        </w:rPr>
      </w:pPr>
      <w:r w:rsidRPr="00EC1BC5">
        <w:rPr>
          <w:rFonts w:ascii="Arial" w:hAnsi="Arial" w:cs="Arial"/>
          <w:color w:val="FF0000"/>
          <w:sz w:val="20"/>
          <w:szCs w:val="20"/>
        </w:rPr>
        <w:t>XX</w:t>
      </w:r>
      <w:r w:rsidRPr="00EC1BC5">
        <w:rPr>
          <w:rFonts w:ascii="Arial" w:hAnsi="Arial" w:cs="Arial"/>
          <w:sz w:val="20"/>
          <w:szCs w:val="20"/>
        </w:rPr>
        <w:t xml:space="preserve"> de </w:t>
      </w:r>
      <w:r w:rsidRPr="00EC1BC5">
        <w:rPr>
          <w:rFonts w:ascii="Arial" w:hAnsi="Arial" w:cs="Arial"/>
          <w:color w:val="FF0000"/>
          <w:sz w:val="20"/>
          <w:szCs w:val="20"/>
        </w:rPr>
        <w:t>XX</w:t>
      </w:r>
      <w:r w:rsidRPr="00EC1BC5">
        <w:rPr>
          <w:rFonts w:ascii="Arial" w:hAnsi="Arial" w:cs="Arial"/>
          <w:sz w:val="20"/>
          <w:szCs w:val="20"/>
        </w:rPr>
        <w:t xml:space="preserve"> de 2019.</w:t>
      </w:r>
    </w:p>
    <w:p w:rsidR="0076743A" w:rsidRDefault="0076743A" w:rsidP="0076743A">
      <w:pPr>
        <w:jc w:val="both"/>
        <w:rPr>
          <w:rFonts w:ascii="Arial" w:hAnsi="Arial" w:cs="Arial"/>
          <w:sz w:val="20"/>
          <w:szCs w:val="20"/>
        </w:rPr>
      </w:pPr>
    </w:p>
    <w:p w:rsidR="0076743A" w:rsidRPr="00EC1BC5" w:rsidRDefault="0076743A" w:rsidP="0076743A">
      <w:pPr>
        <w:jc w:val="both"/>
        <w:rPr>
          <w:rFonts w:ascii="Arial" w:hAnsi="Arial" w:cs="Arial"/>
          <w:sz w:val="20"/>
          <w:szCs w:val="20"/>
        </w:rPr>
      </w:pPr>
    </w:p>
    <w:p w:rsidR="0076743A" w:rsidRDefault="0076743A" w:rsidP="0076743A">
      <w:pPr>
        <w:ind w:left="-360" w:hanging="3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</w:t>
      </w:r>
    </w:p>
    <w:p w:rsidR="00C03824" w:rsidRDefault="00C03824" w:rsidP="0076743A">
      <w:pPr>
        <w:jc w:val="center"/>
        <w:rPr>
          <w:sz w:val="22"/>
          <w:szCs w:val="22"/>
          <w:lang w:eastAsia="ar-SA"/>
        </w:rPr>
      </w:pPr>
      <w:r w:rsidRPr="000868F1">
        <w:rPr>
          <w:sz w:val="22"/>
          <w:szCs w:val="22"/>
          <w:lang w:eastAsia="ar-SA"/>
        </w:rPr>
        <w:t>Assinatura da Chefia Imediata</w:t>
      </w:r>
      <w:bookmarkStart w:id="0" w:name="_GoBack"/>
      <w:bookmarkEnd w:id="0"/>
    </w:p>
    <w:p w:rsidR="002E2155" w:rsidRDefault="002E2155" w:rsidP="0076743A">
      <w:pPr>
        <w:jc w:val="center"/>
        <w:rPr>
          <w:sz w:val="22"/>
          <w:szCs w:val="22"/>
          <w:lang w:eastAsia="ar-SA"/>
        </w:rPr>
      </w:pPr>
    </w:p>
    <w:p w:rsidR="002E2155" w:rsidRDefault="002E2155" w:rsidP="0076743A">
      <w:pPr>
        <w:jc w:val="center"/>
        <w:rPr>
          <w:sz w:val="22"/>
          <w:szCs w:val="22"/>
          <w:lang w:eastAsia="ar-SA"/>
        </w:rPr>
      </w:pPr>
    </w:p>
    <w:p w:rsidR="002E2155" w:rsidRDefault="002E2155" w:rsidP="002E2155">
      <w:pPr>
        <w:ind w:left="-360" w:hanging="3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</w:t>
      </w:r>
    </w:p>
    <w:p w:rsidR="00C03824" w:rsidRPr="000868F1" w:rsidRDefault="00C03824" w:rsidP="00C03824">
      <w:pPr>
        <w:jc w:val="center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Diretor do Campus</w:t>
      </w:r>
    </w:p>
    <w:p w:rsidR="00E76065" w:rsidRDefault="00687254" w:rsidP="00C03824">
      <w:pPr>
        <w:jc w:val="both"/>
      </w:pPr>
    </w:p>
    <w:sectPr w:rsidR="00E7606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58C" w:rsidRDefault="00F3758C" w:rsidP="00F3758C">
      <w:r>
        <w:separator/>
      </w:r>
    </w:p>
  </w:endnote>
  <w:endnote w:type="continuationSeparator" w:id="0">
    <w:p w:rsidR="00F3758C" w:rsidRDefault="00F3758C" w:rsidP="00F37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58C" w:rsidRDefault="00F3758C" w:rsidP="00F3758C">
      <w:r>
        <w:separator/>
      </w:r>
    </w:p>
  </w:footnote>
  <w:footnote w:type="continuationSeparator" w:id="0">
    <w:p w:rsidR="00F3758C" w:rsidRDefault="00F3758C" w:rsidP="00F37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58C" w:rsidRPr="00DC602E" w:rsidRDefault="00F3758C" w:rsidP="00F3758C">
    <w:pPr>
      <w:pStyle w:val="Ttulo1"/>
      <w:numPr>
        <w:ilvl w:val="0"/>
        <w:numId w:val="2"/>
      </w:numPr>
      <w:snapToGrid w:val="0"/>
      <w:spacing w:after="0"/>
      <w:rPr>
        <w:rFonts w:ascii="Times New Roman" w:hAnsi="Times New Roman" w:cs="Times New Roman"/>
        <w:color w:val="auto"/>
        <w:sz w:val="24"/>
        <w:szCs w:val="24"/>
      </w:rPr>
    </w:pPr>
    <w:r>
      <w:rPr>
        <w:rFonts w:ascii="Times New Roman" w:hAnsi="Times New Roman" w:cs="Times New Roman"/>
        <w:noProof/>
        <w:color w:val="auto"/>
        <w:sz w:val="24"/>
        <w:szCs w:val="24"/>
        <w:lang w:eastAsia="pt-BR"/>
      </w:rPr>
      <w:drawing>
        <wp:inline distT="0" distB="0" distL="0" distR="0" wp14:anchorId="69FA8466" wp14:editId="4AB63803">
          <wp:extent cx="952500" cy="600075"/>
          <wp:effectExtent l="0" t="0" r="0" b="9525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3758C" w:rsidRPr="00E67A38" w:rsidRDefault="00F3758C" w:rsidP="00F3758C">
    <w:pPr>
      <w:numPr>
        <w:ilvl w:val="0"/>
        <w:numId w:val="2"/>
      </w:numPr>
      <w:suppressAutoHyphens/>
      <w:spacing w:line="259" w:lineRule="auto"/>
      <w:jc w:val="center"/>
      <w:rPr>
        <w:b/>
        <w:sz w:val="16"/>
        <w:szCs w:val="16"/>
      </w:rPr>
    </w:pPr>
    <w:r w:rsidRPr="00E67A38">
      <w:rPr>
        <w:b/>
        <w:sz w:val="16"/>
        <w:szCs w:val="16"/>
      </w:rPr>
      <w:t>MINISTÉRIO DA EDUCAÇÃO</w:t>
    </w:r>
  </w:p>
  <w:p w:rsidR="00F3758C" w:rsidRPr="00E67A38" w:rsidRDefault="00F3758C" w:rsidP="00F3758C">
    <w:pPr>
      <w:numPr>
        <w:ilvl w:val="0"/>
        <w:numId w:val="2"/>
      </w:numPr>
      <w:suppressAutoHyphens/>
      <w:spacing w:line="259" w:lineRule="auto"/>
      <w:jc w:val="center"/>
      <w:rPr>
        <w:b/>
        <w:sz w:val="16"/>
        <w:szCs w:val="16"/>
      </w:rPr>
    </w:pPr>
    <w:r w:rsidRPr="00E67A38">
      <w:rPr>
        <w:b/>
        <w:sz w:val="16"/>
        <w:szCs w:val="16"/>
      </w:rPr>
      <w:t>SECRETARIA DE EDUCAÇÃO PROFISSIONAL E TECNOLÓGICA</w:t>
    </w:r>
  </w:p>
  <w:p w:rsidR="00F3758C" w:rsidRPr="00E67A38" w:rsidRDefault="00F3758C" w:rsidP="00F3758C">
    <w:pPr>
      <w:numPr>
        <w:ilvl w:val="0"/>
        <w:numId w:val="2"/>
      </w:numPr>
      <w:suppressAutoHyphens/>
      <w:spacing w:line="259" w:lineRule="auto"/>
      <w:jc w:val="center"/>
      <w:rPr>
        <w:b/>
        <w:sz w:val="16"/>
        <w:szCs w:val="16"/>
      </w:rPr>
    </w:pPr>
    <w:r w:rsidRPr="00E67A38">
      <w:rPr>
        <w:b/>
        <w:sz w:val="16"/>
        <w:szCs w:val="16"/>
      </w:rPr>
      <w:t>INSTITUTO FEDERAL DE EDUCAÇÃO, CIÊNCIA E TECNOLOGIA DE MINAS GERAIS</w:t>
    </w:r>
  </w:p>
  <w:p w:rsidR="00F3758C" w:rsidRPr="00E67A38" w:rsidRDefault="00F3758C" w:rsidP="00F3758C">
    <w:pPr>
      <w:numPr>
        <w:ilvl w:val="0"/>
        <w:numId w:val="2"/>
      </w:numPr>
      <w:suppressAutoHyphens/>
      <w:spacing w:line="259" w:lineRule="auto"/>
      <w:jc w:val="center"/>
      <w:rPr>
        <w:b/>
        <w:sz w:val="16"/>
        <w:szCs w:val="16"/>
      </w:rPr>
    </w:pPr>
    <w:r w:rsidRPr="00E67A38">
      <w:rPr>
        <w:b/>
        <w:sz w:val="16"/>
        <w:szCs w:val="16"/>
      </w:rPr>
      <w:t>PRÓ-REITORIA DE EXTENSÃO</w:t>
    </w:r>
  </w:p>
  <w:p w:rsidR="00F3758C" w:rsidRDefault="00F3758C" w:rsidP="00F3758C">
    <w:pPr>
      <w:pStyle w:val="Cabealho"/>
    </w:pPr>
    <w:r w:rsidRPr="00F225B7">
      <w:rPr>
        <w:sz w:val="16"/>
        <w:szCs w:val="16"/>
      </w:rPr>
      <w:t>Avenida Professor Mário Werneck, nº 2590, Bairro Buritis - Belo Horizonte - Minas Gerais - CEP: 30.575-180 - (31) 2513-5157</w:t>
    </w:r>
  </w:p>
  <w:p w:rsidR="00F3758C" w:rsidRDefault="00F3758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21596"/>
    <w:multiLevelType w:val="multilevel"/>
    <w:tmpl w:val="851C0A10"/>
    <w:lvl w:ilvl="0">
      <w:start w:val="1"/>
      <w:numFmt w:val="none"/>
      <w:pStyle w:val="Ttulo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3F5F7275"/>
    <w:multiLevelType w:val="multilevel"/>
    <w:tmpl w:val="7FC2D1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824"/>
    <w:rsid w:val="00295706"/>
    <w:rsid w:val="002E2155"/>
    <w:rsid w:val="003042FC"/>
    <w:rsid w:val="00565B0A"/>
    <w:rsid w:val="005B29EB"/>
    <w:rsid w:val="00687254"/>
    <w:rsid w:val="0076743A"/>
    <w:rsid w:val="0096697F"/>
    <w:rsid w:val="009860A7"/>
    <w:rsid w:val="00C03824"/>
    <w:rsid w:val="00F3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B4DB2"/>
  <w15:chartTrackingRefBased/>
  <w15:docId w15:val="{EA42CC52-A850-43A2-AC86-0669312EC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8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rsid w:val="00F3758C"/>
    <w:pPr>
      <w:keepNext/>
      <w:numPr>
        <w:numId w:val="1"/>
      </w:numPr>
      <w:suppressAutoHyphens/>
      <w:spacing w:after="160" w:line="259" w:lineRule="auto"/>
      <w:jc w:val="center"/>
      <w:outlineLvl w:val="0"/>
    </w:pPr>
    <w:rPr>
      <w:rFonts w:ascii="Arial" w:hAnsi="Arial" w:cs="Arial"/>
      <w:b/>
      <w:color w:val="333399"/>
      <w:sz w:val="32"/>
      <w:szCs w:val="20"/>
      <w:lang w:eastAsia="zh-CN"/>
    </w:rPr>
  </w:style>
  <w:style w:type="paragraph" w:styleId="Ttulo2">
    <w:name w:val="heading 2"/>
    <w:basedOn w:val="Normal"/>
    <w:next w:val="Normal"/>
    <w:link w:val="Ttulo2Char"/>
    <w:rsid w:val="00F3758C"/>
    <w:pPr>
      <w:keepNext/>
      <w:numPr>
        <w:ilvl w:val="1"/>
        <w:numId w:val="1"/>
      </w:numPr>
      <w:suppressAutoHyphens/>
      <w:autoSpaceDE w:val="0"/>
      <w:spacing w:after="160" w:line="259" w:lineRule="auto"/>
      <w:jc w:val="center"/>
      <w:outlineLvl w:val="1"/>
    </w:pPr>
    <w:rPr>
      <w:rFonts w:ascii="Arial" w:hAnsi="Arial" w:cs="Arial"/>
      <w:sz w:val="14"/>
      <w:szCs w:val="21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75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758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375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758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F3758C"/>
    <w:rPr>
      <w:rFonts w:ascii="Arial" w:eastAsia="Times New Roman" w:hAnsi="Arial" w:cs="Arial"/>
      <w:b/>
      <w:color w:val="333399"/>
      <w:sz w:val="32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F3758C"/>
    <w:rPr>
      <w:rFonts w:ascii="Arial" w:eastAsia="Times New Roman" w:hAnsi="Arial" w:cs="Arial"/>
      <w:sz w:val="14"/>
      <w:szCs w:val="21"/>
      <w:lang w:eastAsia="zh-CN"/>
    </w:rPr>
  </w:style>
  <w:style w:type="paragraph" w:styleId="Recuodecorpodetexto">
    <w:name w:val="Body Text Indent"/>
    <w:basedOn w:val="Normal"/>
    <w:link w:val="RecuodecorpodetextoChar"/>
    <w:rsid w:val="00F3758C"/>
    <w:pPr>
      <w:ind w:left="420"/>
    </w:pPr>
  </w:style>
  <w:style w:type="character" w:customStyle="1" w:styleId="RecuodecorpodetextoChar">
    <w:name w:val="Recuo de corpo de texto Char"/>
    <w:basedOn w:val="Fontepargpadro"/>
    <w:link w:val="Recuodecorpodetexto"/>
    <w:rsid w:val="00F3758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 SERRETTI AZZI FUCCIO</dc:creator>
  <cp:keywords/>
  <dc:description/>
  <cp:lastModifiedBy>Washington da Silva Carvalho</cp:lastModifiedBy>
  <cp:revision>2</cp:revision>
  <dcterms:created xsi:type="dcterms:W3CDTF">2019-09-12T14:49:00Z</dcterms:created>
  <dcterms:modified xsi:type="dcterms:W3CDTF">2019-09-12T14:49:00Z</dcterms:modified>
</cp:coreProperties>
</file>