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5F37" w:rsidRDefault="00955F37" w:rsidP="00D4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X</w:t>
      </w:r>
      <w:r w:rsidRPr="00955F37">
        <w:rPr>
          <w:rFonts w:ascii="Times New Roman" w:hAnsi="Times New Roman" w:cs="Times New Roman"/>
          <w:b/>
          <w:sz w:val="24"/>
          <w:szCs w:val="24"/>
        </w:rPr>
        <w:t xml:space="preserve"> DA INSTRUÇÃO NORMATIVA Nº 2 DE 28 DE JANEIRO DE 2021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  <w:r w:rsidR="00087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LICENCIATURA</w:t>
      </w:r>
      <w:r w:rsidR="0098225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91FD5">
        <w:rPr>
          <w:rFonts w:ascii="Times New Roman" w:hAnsi="Times New Roman" w:cs="Times New Roman"/>
          <w:sz w:val="24"/>
          <w:szCs w:val="24"/>
        </w:rPr>
        <w:t>nviar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>, com periodicidade mínima de 6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  <w:r w:rsidR="005262A8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E0A" w:rsidRPr="005262A8" w:rsidRDefault="00D46E0A" w:rsidP="005262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</w:t>
      </w:r>
      <w:r w:rsidR="005262A8">
        <w:rPr>
          <w:rFonts w:ascii="Times New Roman" w:hAnsi="Times New Roman" w:cs="Times New Roman"/>
          <w:sz w:val="24"/>
          <w:szCs w:val="24"/>
        </w:rPr>
        <w:t>os e da avaliação de desempenho.</w:t>
      </w: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exigir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do educando a apresentação periódica, em prazo não superior a 6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 w:rsidR="005262A8">
        <w:rPr>
          <w:rFonts w:ascii="Times New Roman" w:hAnsi="Times New Roman"/>
          <w:sz w:val="24"/>
          <w:szCs w:val="24"/>
        </w:rPr>
        <w:t xml:space="preserve"> 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comunicar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>tas de realização de aval</w:t>
      </w:r>
      <w:r w:rsidR="005262A8">
        <w:rPr>
          <w:rFonts w:ascii="Times New Roman" w:hAnsi="Times New Roman"/>
          <w:sz w:val="24"/>
          <w:szCs w:val="24"/>
        </w:rPr>
        <w:t>iações escolares ou acadêmicas; e</w:t>
      </w:r>
    </w:p>
    <w:p w:rsidR="005262A8" w:rsidRPr="005262A8" w:rsidRDefault="005262A8" w:rsidP="005262A8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5262A8">
        <w:rPr>
          <w:rFonts w:ascii="Times New Roman" w:hAnsi="Times New Roman"/>
          <w:b/>
          <w:sz w:val="24"/>
          <w:szCs w:val="24"/>
        </w:rPr>
        <w:t xml:space="preserve">4.6 - </w:t>
      </w:r>
      <w:r w:rsidRPr="00711E86">
        <w:rPr>
          <w:rFonts w:ascii="Times New Roman" w:hAnsi="Times New Roman"/>
          <w:sz w:val="24"/>
          <w:szCs w:val="24"/>
        </w:rPr>
        <w:t>contratar em favor do estagiário seguro contra acidentes pessoais, cuja apólice seja compatível com valores de mercado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6.4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6.5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5F097F" w:rsidRDefault="005F097F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097F" w:rsidRDefault="005F097F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097F" w:rsidRDefault="005F097F" w:rsidP="005F09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SÉTIMA – DA PROTEÇÃO DOS DADOS PESSOAIS</w:t>
      </w:r>
    </w:p>
    <w:p w:rsidR="005F097F" w:rsidRDefault="005F097F" w:rsidP="005F097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 CONCEDENTE se compromete a cumprir todas as legislações inerentes ao uso correto dos dados pessoais dos usuários de forma a preservar a privacidade dos dados utilizados neste termo, bem como a garantir todos os direitos e garantias legais dos titulares dos dados. O CONCEDENTE também se obriga a implementar controles de segurança para proteção dos dados pessoais dos titulares, garantindo que: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 xml:space="preserve">o tratamento de dados pessoais dar-se-á de acordo com as bases legais previstas nas hipóteses dos </w:t>
      </w:r>
      <w:proofErr w:type="spellStart"/>
      <w:r>
        <w:rPr>
          <w:color w:val="000000"/>
        </w:rPr>
        <w:t>Arts</w:t>
      </w:r>
      <w:proofErr w:type="spellEnd"/>
      <w:r>
        <w:rPr>
          <w:color w:val="000000"/>
        </w:rPr>
        <w:t>. 7º e/ou 11 da Lei 13.709/2018 às quais se submeterão, e para propósitos legítimos, específicos, explícitos e informados ao titular;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7.1.2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o tratamento seja limitado às atividades necessárias ao atingimento das finalidades de realização de estágio;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7.1.3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em caso de necessidade de coleta de dados pessoais indispensáveis à realização do estágio, esta será realizada mediante prévia aprovação dos titulares do IFMG, responsabilizando-se o CONCEDENTE por obter o consentimento dos titulares, salvo nos casos em que opere outra hipótese legal de tratamento;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7.1.4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os dados assim coletados só poderão ser utilizados na formalização e execução do estágio, e em hipótese alguma poderão ser compartilhados ou utilizados para outros fins;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7.1.5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>os dados obtidos em razão desse termo serão armazenados em um banco de dados seguro, com garantia de registro das transações realizadas na aplicação de acesso (log) e adequado controle de acesso, tudo estabelecido como forma de garantir inclusive a rastreabilidade de cada transação e a franca apuração, a qualquer momento, de desvios e falhas, vedado o compartilhamento desses dados com terceiros;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7.1.6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 xml:space="preserve">encerrada a vigência deste termo ou não havendo mais necessidade de utilização dos dados pessoais, sejam eles sensíveis ou não, interromper o tratamento dos Dados Pessoais, em no máximo (30) dias, eliminando completamente os Dados Pessoais e todas as cópias porventura existentes, seja em formato digital ou físico, salvo quando </w:t>
      </w:r>
      <w:r>
        <w:rPr>
          <w:color w:val="000000"/>
        </w:rPr>
        <w:lastRenderedPageBreak/>
        <w:t>tenha que manter os dados para cumprimento de obrigação legal ou outra hipótese da LGPD;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7.1.7</w:t>
      </w:r>
      <w:r>
        <w:t xml:space="preserve">  –</w:t>
      </w:r>
      <w:proofErr w:type="gramEnd"/>
      <w:r>
        <w:t xml:space="preserve">  </w:t>
      </w:r>
      <w:r>
        <w:rPr>
          <w:color w:val="000000"/>
        </w:rPr>
        <w:t xml:space="preserve"> o eventual acesso às bases de dados que contenham ou possam conter dados pessoais implicará inclusive para seus prepostos – devida e formalmente instruídos nesse sentido – o mais absoluto dever de sigilo;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7.1.8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cooperará com o respectivo campus do IFMG no cumprimento das obrigações referentes ao exercício dos direitos dos Titulares previstos na LGPD e nas Leis e Regulamentos de Proteção de Dados em vigor e também no atendimento de requisições e determinações do Poder Judiciário, Ministério Público, Órgãos de controle administrativo;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7.1.9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informará imediatamente ao respectivo campus do IFMG quando receber uma solicitação de um Titular de Dados, a respeito dos seus Dados Pessoais e vai abster-se de responder qualquer solicitação em relação aos Dados Pessoais do solicitante;</w:t>
      </w:r>
    </w:p>
    <w:p w:rsid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7.1.10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manterá contato formal com o Encarregado de Dados do IFMG, caso seja detectado um incidente de segurança, e ficará obrigado a comunicar o caso no prazo máximo de 24 (vinte e quatro) horas. A comunicação deve conter as seguintes informações: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a) Data e hora da detecção.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b) Data e hora do incidente e sua duração.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c) Circunstâncias em que ocorreu a violação de segurança de dados pessoais, por exemplo, perda, roubo, cópia, vazamento, dentre outros.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d) Descrição dos dados pessoais e informações afetadas, como natureza e conteúdo dos dados pessoais, categoria e quantidade de dados e de titulares afetados.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e) Resumo do incidente de segurança com dados pessoais, com indicação da localização física e meio de armazenamento.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f) Possíveis</w:t>
      </w:r>
      <w:proofErr w:type="gramEnd"/>
      <w:r>
        <w:rPr>
          <w:color w:val="000000"/>
        </w:rPr>
        <w:t xml:space="preserve"> consequências e efeitos negativos sobre os titulares dos dados afetados.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g) Medidas de segurança, técnicas e administrativas preventivas tomadas de acordo com a LGPD.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r>
        <w:rPr>
          <w:color w:val="000000"/>
        </w:rPr>
        <w:t>h) Resumo das medidas implementadas até o momento para controlar os possíveis danos.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i) Possíveis</w:t>
      </w:r>
      <w:proofErr w:type="gramEnd"/>
      <w:r>
        <w:rPr>
          <w:color w:val="000000"/>
        </w:rPr>
        <w:t xml:space="preserve"> problemas de natureza </w:t>
      </w:r>
      <w:proofErr w:type="spellStart"/>
      <w:r>
        <w:rPr>
          <w:color w:val="000000"/>
        </w:rPr>
        <w:t>transfronteiriça</w:t>
      </w:r>
      <w:proofErr w:type="spellEnd"/>
      <w:r>
        <w:rPr>
          <w:color w:val="000000"/>
        </w:rPr>
        <w:t>.</w:t>
      </w:r>
    </w:p>
    <w:p w:rsidR="005F097F" w:rsidRDefault="005F097F" w:rsidP="005F097F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>j) Outras</w:t>
      </w:r>
      <w:proofErr w:type="gramEnd"/>
      <w:r>
        <w:rPr>
          <w:color w:val="000000"/>
        </w:rPr>
        <w:t xml:space="preserve"> informações úteis às pessoas afetadas para proteger seus dados ou prevenir possíveis danos.</w:t>
      </w:r>
    </w:p>
    <w:p w:rsidR="005F097F" w:rsidRPr="005F097F" w:rsidRDefault="005F097F" w:rsidP="005F097F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7.1.11</w:t>
      </w:r>
      <w:r>
        <w:t xml:space="preserve">  –</w:t>
      </w:r>
      <w:proofErr w:type="gramEnd"/>
      <w:r>
        <w:t xml:space="preserve"> </w:t>
      </w:r>
      <w:r>
        <w:rPr>
          <w:color w:val="000000"/>
        </w:rPr>
        <w:t>a critério do Encarregado de Dados do IFMG, colaborará na elaboração do relatório de impacto (DPIA), conforme a sensibilidade e o risco inerente dos serviços objeto deste contrato, no tocante a dados pessoais.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 w:rsidR="005F097F">
        <w:rPr>
          <w:rFonts w:ascii="Times New Roman" w:eastAsia="Times New Roman" w:hAnsi="Times New Roman" w:cs="Times New Roman"/>
          <w:b/>
          <w:bCs/>
          <w:sz w:val="24"/>
          <w:szCs w:val="24"/>
        </w:rPr>
        <w:t>OITAVA</w:t>
      </w:r>
      <w:bookmarkStart w:id="0" w:name="_GoBack"/>
      <w:bookmarkEnd w:id="0"/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INSTITUTO FEDERAL DE EDUCAÇÃO, CIÊNCIA E TECNOLOGIA DE MINAS GERAIS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E0A"/>
    <w:rsid w:val="000870F7"/>
    <w:rsid w:val="000E60ED"/>
    <w:rsid w:val="0025253D"/>
    <w:rsid w:val="005262A8"/>
    <w:rsid w:val="005F097F"/>
    <w:rsid w:val="00955F37"/>
    <w:rsid w:val="00982259"/>
    <w:rsid w:val="00D3783F"/>
    <w:rsid w:val="00D46E0A"/>
    <w:rsid w:val="00DC05AD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C153"/>
  <w15:docId w15:val="{571D0E97-1A13-42C8-879A-674A6D64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F097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2019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3</cp:revision>
  <dcterms:created xsi:type="dcterms:W3CDTF">2021-02-02T22:24:00Z</dcterms:created>
  <dcterms:modified xsi:type="dcterms:W3CDTF">2021-12-06T13:05:00Z</dcterms:modified>
</cp:coreProperties>
</file>