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6CA8" w:rsidRDefault="00466CA8" w:rsidP="00466CA8">
      <w:pPr>
        <w:pStyle w:val="Pr-formataoHTML"/>
        <w:spacing w:after="120"/>
        <w:jc w:val="center"/>
        <w:rPr>
          <w:rFonts w:ascii="Times New Roman" w:hAnsi="Times New Roman" w:cs="Times New Roman"/>
          <w:b/>
          <w:sz w:val="32"/>
          <w:szCs w:val="32"/>
        </w:rPr>
      </w:pPr>
      <w:r w:rsidRPr="00444AB7">
        <w:rPr>
          <w:rFonts w:asciiTheme="majorHAnsi" w:hAnsiTheme="majorHAnsi"/>
          <w:noProof/>
          <w:sz w:val="28"/>
          <w:szCs w:val="28"/>
        </w:rPr>
        <w:drawing>
          <wp:inline distT="0" distB="0" distL="0" distR="0" wp14:anchorId="2479F597" wp14:editId="75CF6716">
            <wp:extent cx="952500" cy="933450"/>
            <wp:effectExtent l="0" t="0" r="0" b="0"/>
            <wp:docPr id="57" name="Imagem 57"/>
            <wp:cNvGraphicFramePr/>
            <a:graphic xmlns:a="http://schemas.openxmlformats.org/drawingml/2006/main">
              <a:graphicData uri="http://schemas.openxmlformats.org/drawingml/2006/picture">
                <pic:pic xmlns:pic="http://schemas.openxmlformats.org/drawingml/2006/picture">
                  <pic:nvPicPr>
                    <pic:cNvPr id="46" name="Imagem 46"/>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00" cy="933450"/>
                    </a:xfrm>
                    <a:prstGeom prst="rect">
                      <a:avLst/>
                    </a:prstGeom>
                    <a:noFill/>
                    <a:ln>
                      <a:noFill/>
                    </a:ln>
                  </pic:spPr>
                </pic:pic>
              </a:graphicData>
            </a:graphic>
          </wp:inline>
        </w:drawing>
      </w:r>
    </w:p>
    <w:p w:rsidR="00466CA8" w:rsidRPr="00444AB7" w:rsidRDefault="00466CA8" w:rsidP="00466CA8">
      <w:pPr>
        <w:pStyle w:val="Cabealho"/>
        <w:jc w:val="center"/>
        <w:rPr>
          <w:b/>
          <w:sz w:val="20"/>
          <w:szCs w:val="20"/>
        </w:rPr>
      </w:pPr>
      <w:r w:rsidRPr="00444AB7">
        <w:rPr>
          <w:b/>
          <w:sz w:val="20"/>
          <w:szCs w:val="20"/>
        </w:rPr>
        <w:t>MINISTÉRIO DA EDUCAÇÃO</w:t>
      </w:r>
    </w:p>
    <w:p w:rsidR="00466CA8" w:rsidRPr="00444AB7" w:rsidRDefault="00466CA8" w:rsidP="00466CA8">
      <w:pPr>
        <w:pStyle w:val="Cabealho"/>
        <w:jc w:val="center"/>
        <w:rPr>
          <w:b/>
          <w:sz w:val="20"/>
          <w:szCs w:val="20"/>
        </w:rPr>
      </w:pPr>
      <w:r w:rsidRPr="00444AB7">
        <w:rPr>
          <w:b/>
          <w:sz w:val="20"/>
          <w:szCs w:val="20"/>
        </w:rPr>
        <w:t>SECRETARIA DE EDUCAÇÃO PROFISSIONAL E TECNOLÓGICA</w:t>
      </w:r>
    </w:p>
    <w:p w:rsidR="00466CA8" w:rsidRPr="00444AB7" w:rsidRDefault="00466CA8" w:rsidP="00466CA8">
      <w:pPr>
        <w:pStyle w:val="Cabealho"/>
        <w:jc w:val="center"/>
        <w:rPr>
          <w:b/>
          <w:sz w:val="20"/>
          <w:szCs w:val="20"/>
        </w:rPr>
      </w:pPr>
      <w:r w:rsidRPr="00444AB7">
        <w:rPr>
          <w:b/>
          <w:sz w:val="20"/>
          <w:szCs w:val="20"/>
        </w:rPr>
        <w:t xml:space="preserve">INSTITUTO FEDERAL DE EDUCAÇÃO, CIÊNCIA E TECNOLOGIA DE MINAS </w:t>
      </w:r>
      <w:proofErr w:type="gramStart"/>
      <w:r w:rsidRPr="00444AB7">
        <w:rPr>
          <w:b/>
          <w:sz w:val="20"/>
          <w:szCs w:val="20"/>
        </w:rPr>
        <w:t>GERAIS</w:t>
      </w:r>
      <w:proofErr w:type="gramEnd"/>
    </w:p>
    <w:p w:rsidR="00466CA8" w:rsidRPr="00444AB7" w:rsidRDefault="00466CA8" w:rsidP="00466CA8">
      <w:pPr>
        <w:pStyle w:val="Cabealho"/>
        <w:jc w:val="center"/>
        <w:rPr>
          <w:b/>
          <w:sz w:val="20"/>
          <w:szCs w:val="20"/>
        </w:rPr>
      </w:pPr>
      <w:r w:rsidRPr="00444AB7">
        <w:rPr>
          <w:b/>
          <w:sz w:val="20"/>
          <w:szCs w:val="20"/>
        </w:rPr>
        <w:t>CONSELHO SUPERIOR</w:t>
      </w:r>
    </w:p>
    <w:p w:rsidR="00466CA8" w:rsidRDefault="00466CA8" w:rsidP="00466CA8">
      <w:pPr>
        <w:pStyle w:val="Cabealho"/>
        <w:jc w:val="center"/>
        <w:rPr>
          <w:sz w:val="16"/>
          <w:szCs w:val="16"/>
        </w:rPr>
      </w:pPr>
      <w:r w:rsidRPr="00444AB7">
        <w:rPr>
          <w:sz w:val="16"/>
          <w:szCs w:val="16"/>
        </w:rPr>
        <w:t xml:space="preserve">Avenida Professor Mário Werneck, nº. </w:t>
      </w:r>
      <w:proofErr w:type="gramStart"/>
      <w:r w:rsidRPr="00444AB7">
        <w:rPr>
          <w:sz w:val="16"/>
          <w:szCs w:val="16"/>
        </w:rPr>
        <w:t>2590, Bairro</w:t>
      </w:r>
      <w:proofErr w:type="gramEnd"/>
      <w:r w:rsidRPr="00444AB7">
        <w:rPr>
          <w:sz w:val="16"/>
          <w:szCs w:val="16"/>
        </w:rPr>
        <w:t xml:space="preserve"> Buritis, Belo Horizonte, CEP 30575-180, Estado de Minas Gerais</w:t>
      </w:r>
    </w:p>
    <w:p w:rsidR="00466CA8" w:rsidRDefault="00466CA8" w:rsidP="00466CA8">
      <w:pPr>
        <w:pStyle w:val="Pr-formataoHTML"/>
        <w:spacing w:after="120"/>
        <w:jc w:val="center"/>
        <w:rPr>
          <w:rFonts w:ascii="Times New Roman" w:hAnsi="Times New Roman" w:cs="Times New Roman"/>
          <w:b/>
          <w:sz w:val="32"/>
          <w:szCs w:val="32"/>
        </w:rPr>
      </w:pPr>
    </w:p>
    <w:p w:rsidR="00466CA8" w:rsidRDefault="00466CA8" w:rsidP="00466CA8">
      <w:pPr>
        <w:pStyle w:val="Pr-formataoHTML"/>
        <w:spacing w:after="120"/>
        <w:jc w:val="center"/>
        <w:rPr>
          <w:rFonts w:ascii="Times New Roman" w:hAnsi="Times New Roman" w:cs="Times New Roman"/>
          <w:b/>
          <w:sz w:val="32"/>
          <w:szCs w:val="32"/>
        </w:rPr>
      </w:pPr>
      <w:r>
        <w:rPr>
          <w:rFonts w:ascii="Times New Roman" w:hAnsi="Times New Roman" w:cs="Times New Roman"/>
          <w:b/>
          <w:sz w:val="32"/>
          <w:szCs w:val="32"/>
        </w:rPr>
        <w:t>RESOLUÇÃO Nº 012</w:t>
      </w:r>
      <w:r w:rsidRPr="00132097">
        <w:rPr>
          <w:rFonts w:ascii="Times New Roman" w:hAnsi="Times New Roman" w:cs="Times New Roman"/>
          <w:b/>
          <w:sz w:val="32"/>
          <w:szCs w:val="32"/>
        </w:rPr>
        <w:t xml:space="preserve"> DE</w:t>
      </w:r>
      <w:r>
        <w:rPr>
          <w:rFonts w:ascii="Times New Roman" w:hAnsi="Times New Roman" w:cs="Times New Roman"/>
          <w:b/>
          <w:sz w:val="32"/>
          <w:szCs w:val="32"/>
        </w:rPr>
        <w:t xml:space="preserve"> 04 DE MAIO DE 2017</w:t>
      </w:r>
    </w:p>
    <w:p w:rsidR="00466CA8" w:rsidRDefault="00466CA8" w:rsidP="00466CA8">
      <w:pPr>
        <w:pStyle w:val="Pr-formataoHTML"/>
        <w:spacing w:after="120"/>
        <w:jc w:val="center"/>
        <w:rPr>
          <w:rFonts w:ascii="Times New Roman" w:hAnsi="Times New Roman" w:cs="Times New Roman"/>
          <w:b/>
          <w:sz w:val="32"/>
          <w:szCs w:val="32"/>
        </w:rPr>
      </w:pPr>
    </w:p>
    <w:p w:rsidR="00466CA8" w:rsidRDefault="00466CA8" w:rsidP="00466CA8">
      <w:pPr>
        <w:ind w:left="5103" w:right="-1" w:firstLine="0"/>
        <w:jc w:val="both"/>
        <w:rPr>
          <w:b/>
        </w:rPr>
      </w:pPr>
      <w:r w:rsidRPr="00956370">
        <w:rPr>
          <w:b/>
        </w:rPr>
        <w:t>Dispõe sobre a aprovação do Relatório de Gestão do Exercício de 201</w:t>
      </w:r>
      <w:r>
        <w:rPr>
          <w:b/>
        </w:rPr>
        <w:t>6</w:t>
      </w:r>
      <w:r w:rsidRPr="00956370">
        <w:rPr>
          <w:b/>
        </w:rPr>
        <w:t xml:space="preserve"> do Instituto Federal de Educação, Ciência e Tecnologia de Minas Gerais</w:t>
      </w:r>
      <w:r>
        <w:rPr>
          <w:b/>
        </w:rPr>
        <w:t>.</w:t>
      </w:r>
    </w:p>
    <w:p w:rsidR="00466CA8" w:rsidRPr="00193EB8" w:rsidRDefault="00466CA8" w:rsidP="00466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120"/>
        <w:ind w:left="4395"/>
        <w:jc w:val="both"/>
        <w:rPr>
          <w:b/>
          <w:bCs/>
        </w:rPr>
      </w:pPr>
    </w:p>
    <w:p w:rsidR="00466CA8" w:rsidRPr="00901A10" w:rsidRDefault="00466CA8" w:rsidP="00466CA8">
      <w:pPr>
        <w:ind w:firstLine="1418"/>
        <w:jc w:val="both"/>
      </w:pPr>
      <w:r w:rsidRPr="00901A10">
        <w:rPr>
          <w:b/>
          <w:bCs/>
        </w:rPr>
        <w:t xml:space="preserve">O </w:t>
      </w:r>
      <w:r w:rsidRPr="00901A10">
        <w:rPr>
          <w:b/>
        </w:rPr>
        <w:t>PRESIDENTE DO CONSELHO SUPERIOR</w:t>
      </w:r>
      <w:r w:rsidRPr="00901A10">
        <w:rPr>
          <w:b/>
          <w:bCs/>
        </w:rPr>
        <w:t xml:space="preserve"> </w:t>
      </w:r>
      <w:r w:rsidRPr="00901A10">
        <w:rPr>
          <w:b/>
        </w:rPr>
        <w:t>DO INSTITUTO FEDERAL DE EDUCAÇÃO, CIÊNCIA E TECNOLOGIA DE MINAS GERAIS</w:t>
      </w:r>
      <w:r w:rsidRPr="00901A10">
        <w:t xml:space="preserve">, no uso das atribuições que lhe são conferidas pelo Estatuto da Instituição, republicado com alterações no Diário Oficial da União do dia 13/07/2016, Seção 1, Págs. 10, 11 e 12, e </w:t>
      </w:r>
      <w:r w:rsidRPr="00901A10">
        <w:rPr>
          <w:b/>
          <w:bCs/>
        </w:rPr>
        <w:t>pelo Decreto de 16 de setembro de 2015, publicado no DOU de 17 de setembro de 2015, Seção 2, página 01</w:t>
      </w:r>
      <w:r w:rsidRPr="00901A10">
        <w:t>, e,</w:t>
      </w:r>
    </w:p>
    <w:p w:rsidR="00466CA8" w:rsidRDefault="00466CA8" w:rsidP="00466CA8">
      <w:pPr>
        <w:ind w:firstLine="1418"/>
        <w:jc w:val="both"/>
        <w:rPr>
          <w:highlight w:val="yellow"/>
        </w:rPr>
      </w:pPr>
    </w:p>
    <w:p w:rsidR="00466CA8" w:rsidRPr="000E3900" w:rsidRDefault="00466CA8" w:rsidP="00466CA8">
      <w:pPr>
        <w:ind w:firstLine="1418"/>
        <w:jc w:val="both"/>
        <w:rPr>
          <w:highlight w:val="yellow"/>
        </w:rPr>
      </w:pPr>
      <w:r w:rsidRPr="000E3900">
        <w:t>Considerando: a Instrução Normativa TCU nº 63 de 01/09/2010; a Decisão Normativa TCU nº 154/2016, a Portaria TCU nº 059/2017 e as orientações do órgão de controle interno.</w:t>
      </w:r>
    </w:p>
    <w:p w:rsidR="00466CA8" w:rsidRPr="000E3900" w:rsidRDefault="00466CA8" w:rsidP="00466CA8">
      <w:pPr>
        <w:ind w:firstLine="1418"/>
        <w:jc w:val="both"/>
        <w:rPr>
          <w:shd w:val="clear" w:color="auto" w:fill="FFFFFF"/>
        </w:rPr>
      </w:pPr>
    </w:p>
    <w:p w:rsidR="00466CA8" w:rsidRPr="00193EB8" w:rsidRDefault="00466CA8" w:rsidP="00466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1418"/>
        <w:jc w:val="both"/>
        <w:rPr>
          <w:b/>
        </w:rPr>
      </w:pPr>
      <w:r w:rsidRPr="00193EB8">
        <w:rPr>
          <w:b/>
        </w:rPr>
        <w:t>RESOLVE:</w:t>
      </w:r>
    </w:p>
    <w:p w:rsidR="00466CA8" w:rsidRPr="00193EB8" w:rsidRDefault="00466CA8" w:rsidP="00466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1134"/>
        <w:jc w:val="both"/>
      </w:pPr>
    </w:p>
    <w:p w:rsidR="00466CA8" w:rsidRDefault="00466CA8" w:rsidP="00466CA8">
      <w:pPr>
        <w:pStyle w:val="PargrafodaLista"/>
        <w:numPr>
          <w:ilvl w:val="0"/>
          <w:numId w:val="105"/>
        </w:numPr>
        <w:contextualSpacing w:val="0"/>
        <w:jc w:val="both"/>
        <w:rPr>
          <w:rFonts w:eastAsia="Calibri"/>
        </w:rPr>
      </w:pPr>
      <w:bookmarkStart w:id="0" w:name="Art1"/>
      <w:bookmarkEnd w:id="0"/>
      <w:r w:rsidRPr="00956370">
        <w:rPr>
          <w:b/>
        </w:rPr>
        <w:t>APROVAR</w:t>
      </w:r>
      <w:r w:rsidRPr="0007332E">
        <w:t xml:space="preserve"> o Relatório de Gestão do Instituto Federal de Educação, Ciência e Tecnologia de Minas Gerais, referente ao exercício de 201</w:t>
      </w:r>
      <w:r>
        <w:t>6, anexo</w:t>
      </w:r>
      <w:r w:rsidRPr="00FD59BD">
        <w:rPr>
          <w:rFonts w:eastAsia="Calibri"/>
        </w:rPr>
        <w:t xml:space="preserve">. </w:t>
      </w:r>
    </w:p>
    <w:p w:rsidR="00466CA8" w:rsidRPr="00FD59BD" w:rsidRDefault="00466CA8" w:rsidP="00466CA8">
      <w:pPr>
        <w:pStyle w:val="PargrafodaLista"/>
        <w:ind w:left="1418"/>
        <w:jc w:val="both"/>
        <w:rPr>
          <w:rFonts w:eastAsia="Calibri"/>
        </w:rPr>
      </w:pPr>
    </w:p>
    <w:p w:rsidR="00466CA8" w:rsidRDefault="00466CA8" w:rsidP="00466CA8">
      <w:pPr>
        <w:pStyle w:val="PargrafodaLista"/>
        <w:numPr>
          <w:ilvl w:val="0"/>
          <w:numId w:val="105"/>
        </w:numPr>
        <w:contextualSpacing w:val="0"/>
        <w:jc w:val="both"/>
      </w:pPr>
      <w:r>
        <w:rPr>
          <w:color w:val="000000"/>
        </w:rPr>
        <w:t xml:space="preserve">Determinar que o Reitor do IFMG </w:t>
      </w:r>
      <w:proofErr w:type="gramStart"/>
      <w:r>
        <w:rPr>
          <w:color w:val="000000"/>
        </w:rPr>
        <w:t>adote</w:t>
      </w:r>
      <w:proofErr w:type="gramEnd"/>
      <w:r>
        <w:rPr>
          <w:color w:val="000000"/>
        </w:rPr>
        <w:t xml:space="preserve"> as providências cabíveis à aplicação da presente Resolução</w:t>
      </w:r>
      <w:r w:rsidRPr="00FD59BD">
        <w:t>.</w:t>
      </w:r>
    </w:p>
    <w:p w:rsidR="00466CA8" w:rsidRDefault="00466CA8" w:rsidP="00466CA8">
      <w:pPr>
        <w:pStyle w:val="PargrafodaLista"/>
      </w:pPr>
    </w:p>
    <w:p w:rsidR="00466CA8" w:rsidRPr="00FD59BD" w:rsidRDefault="00466CA8" w:rsidP="00466CA8">
      <w:pPr>
        <w:pStyle w:val="PargrafodaLista"/>
        <w:numPr>
          <w:ilvl w:val="0"/>
          <w:numId w:val="105"/>
        </w:numPr>
        <w:contextualSpacing w:val="0"/>
        <w:jc w:val="both"/>
      </w:pPr>
      <w:r>
        <w:rPr>
          <w:color w:val="000000"/>
        </w:rPr>
        <w:t>Esta Resolução entra em vigor na data de sua publicação.</w:t>
      </w:r>
    </w:p>
    <w:p w:rsidR="00466CA8" w:rsidRDefault="00466CA8" w:rsidP="00466CA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jc w:val="center"/>
        <w:rPr>
          <w:bCs/>
        </w:rPr>
      </w:pPr>
    </w:p>
    <w:p w:rsidR="00466CA8" w:rsidRPr="00FB7940" w:rsidRDefault="00466CA8" w:rsidP="00466CA8">
      <w:pPr>
        <w:ind w:left="1106" w:right="1126"/>
        <w:jc w:val="center"/>
      </w:pPr>
      <w:r w:rsidRPr="00FB7940">
        <w:rPr>
          <w:spacing w:val="-2"/>
        </w:rPr>
        <w:t>B</w:t>
      </w:r>
      <w:r w:rsidRPr="00FB7940">
        <w:rPr>
          <w:spacing w:val="-1"/>
        </w:rPr>
        <w:t>e</w:t>
      </w:r>
      <w:r w:rsidRPr="00FB7940">
        <w:t>lo Ho</w:t>
      </w:r>
      <w:r w:rsidRPr="00FB7940">
        <w:rPr>
          <w:spacing w:val="-1"/>
        </w:rPr>
        <w:t>r</w:t>
      </w:r>
      <w:r w:rsidRPr="00FB7940">
        <w:t>i</w:t>
      </w:r>
      <w:r w:rsidRPr="00FB7940">
        <w:rPr>
          <w:spacing w:val="2"/>
        </w:rPr>
        <w:t>z</w:t>
      </w:r>
      <w:r w:rsidRPr="00FB7940">
        <w:t xml:space="preserve">onte, </w:t>
      </w:r>
      <w:r w:rsidRPr="00FB7940">
        <w:rPr>
          <w:spacing w:val="-1"/>
        </w:rPr>
        <w:t>E</w:t>
      </w:r>
      <w:r w:rsidRPr="00FB7940">
        <w:t xml:space="preserve">stado </w:t>
      </w:r>
      <w:r w:rsidRPr="00FB7940">
        <w:rPr>
          <w:spacing w:val="2"/>
        </w:rPr>
        <w:t>d</w:t>
      </w:r>
      <w:r w:rsidRPr="00FB7940">
        <w:t>e</w:t>
      </w:r>
      <w:r w:rsidRPr="00FB7940">
        <w:rPr>
          <w:spacing w:val="-1"/>
        </w:rPr>
        <w:t xml:space="preserve"> </w:t>
      </w:r>
      <w:r w:rsidRPr="00FB7940">
        <w:t>Min</w:t>
      </w:r>
      <w:r w:rsidRPr="00FB7940">
        <w:rPr>
          <w:spacing w:val="-1"/>
        </w:rPr>
        <w:t>a</w:t>
      </w:r>
      <w:r w:rsidRPr="00FB7940">
        <w:t>s G</w:t>
      </w:r>
      <w:r w:rsidRPr="00FB7940">
        <w:rPr>
          <w:spacing w:val="-1"/>
        </w:rPr>
        <w:t>e</w:t>
      </w:r>
      <w:r w:rsidRPr="00FB7940">
        <w:rPr>
          <w:spacing w:val="1"/>
        </w:rPr>
        <w:t>r</w:t>
      </w:r>
      <w:r w:rsidRPr="00FB7940">
        <w:rPr>
          <w:spacing w:val="-1"/>
        </w:rPr>
        <w:t>a</w:t>
      </w:r>
      <w:r w:rsidRPr="00FB7940">
        <w:t>is,</w:t>
      </w:r>
      <w:r w:rsidRPr="00FB7940">
        <w:rPr>
          <w:spacing w:val="3"/>
        </w:rPr>
        <w:t xml:space="preserve"> </w:t>
      </w:r>
      <w:r>
        <w:t>04</w:t>
      </w:r>
      <w:r w:rsidRPr="00FB7940">
        <w:t xml:space="preserve"> de</w:t>
      </w:r>
      <w:r w:rsidRPr="00FB7940">
        <w:rPr>
          <w:spacing w:val="-1"/>
        </w:rPr>
        <w:t xml:space="preserve"> </w:t>
      </w:r>
      <w:r>
        <w:t>maio</w:t>
      </w:r>
      <w:r w:rsidRPr="00FB7940">
        <w:t xml:space="preserve"> de</w:t>
      </w:r>
      <w:r w:rsidRPr="00FB7940">
        <w:rPr>
          <w:spacing w:val="-1"/>
        </w:rPr>
        <w:t xml:space="preserve"> </w:t>
      </w:r>
      <w:r w:rsidRPr="00FB7940">
        <w:t>20</w:t>
      </w:r>
      <w:r w:rsidRPr="00FB7940">
        <w:rPr>
          <w:spacing w:val="1"/>
        </w:rPr>
        <w:t>1</w:t>
      </w:r>
      <w:r>
        <w:rPr>
          <w:spacing w:val="1"/>
        </w:rPr>
        <w:t>7</w:t>
      </w:r>
      <w:r w:rsidRPr="00FB7940">
        <w:t>.</w:t>
      </w:r>
    </w:p>
    <w:p w:rsidR="00734E6A" w:rsidRDefault="00734E6A" w:rsidP="00466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rPr>
      </w:pPr>
    </w:p>
    <w:p w:rsidR="00734E6A" w:rsidRDefault="00734E6A" w:rsidP="00466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rPr>
      </w:pPr>
    </w:p>
    <w:p w:rsidR="00734E6A" w:rsidRDefault="00734E6A" w:rsidP="00466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rPr>
      </w:pPr>
    </w:p>
    <w:p w:rsidR="00466CA8" w:rsidRDefault="00466CA8" w:rsidP="00466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rPr>
      </w:pPr>
      <w:r w:rsidRPr="00901A10">
        <w:rPr>
          <w:bCs/>
        </w:rPr>
        <w:t xml:space="preserve">Professor </w:t>
      </w:r>
      <w:r w:rsidRPr="00734E6A">
        <w:rPr>
          <w:b/>
          <w:bCs/>
        </w:rPr>
        <w:t>KLÉBER GONÇALVES GLÓRIA</w:t>
      </w:r>
    </w:p>
    <w:p w:rsidR="00466CA8" w:rsidRDefault="00466CA8" w:rsidP="00466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pPr>
      <w:r w:rsidRPr="00901A10">
        <w:t>Presidente</w:t>
      </w:r>
      <w:r w:rsidRPr="00901A10">
        <w:rPr>
          <w:bCs/>
        </w:rPr>
        <w:t xml:space="preserve"> </w:t>
      </w:r>
      <w:r w:rsidRPr="00901A10">
        <w:t xml:space="preserve">do Conselho Superior do Instituto Federal de Educação, Ciência e Tecnologia de Minas </w:t>
      </w:r>
      <w:proofErr w:type="gramStart"/>
      <w:r w:rsidRPr="00901A10">
        <w:t>Gerais</w:t>
      </w:r>
      <w:proofErr w:type="gramEnd"/>
    </w:p>
    <w:p w:rsidR="00EE1D75" w:rsidRDefault="00466CA8" w:rsidP="0014709A">
      <w:pPr>
        <w:jc w:val="center"/>
        <w:rPr>
          <w:rFonts w:cs="Times New Roman"/>
          <w:b/>
          <w:bCs/>
          <w:sz w:val="32"/>
          <w:szCs w:val="32"/>
        </w:rPr>
      </w:pPr>
      <w:r w:rsidRPr="00EE1D75">
        <w:rPr>
          <w:rFonts w:cs="Times New Roman"/>
          <w:b/>
          <w:noProof/>
          <w:szCs w:val="24"/>
          <w:lang w:eastAsia="pt-BR"/>
        </w:rPr>
        <w:lastRenderedPageBreak/>
        <w:drawing>
          <wp:anchor distT="0" distB="0" distL="114300" distR="114300" simplePos="0" relativeHeight="251667456" behindDoc="1" locked="0" layoutInCell="1" allowOverlap="1" wp14:anchorId="6F2A2499" wp14:editId="3ECAFE30">
            <wp:simplePos x="0" y="0"/>
            <wp:positionH relativeFrom="page">
              <wp:posOffset>3255645</wp:posOffset>
            </wp:positionH>
            <wp:positionV relativeFrom="paragraph">
              <wp:posOffset>-156845</wp:posOffset>
            </wp:positionV>
            <wp:extent cx="1353820" cy="703580"/>
            <wp:effectExtent l="0" t="0" r="0" b="1270"/>
            <wp:wrapThrough wrapText="bothSides">
              <wp:wrapPolygon edited="0">
                <wp:start x="0" y="0"/>
                <wp:lineTo x="0" y="21054"/>
                <wp:lineTo x="21276" y="21054"/>
                <wp:lineTo x="21276" y="0"/>
                <wp:lineTo x="0" y="0"/>
              </wp:wrapPolygon>
            </wp:wrapThrough>
            <wp:docPr id="44" name="Imagem 44" descr="Descrição: logo_IFMG_-_reitor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logo_IFMG_-_reitoria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53820" cy="703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CA8" w:rsidRDefault="00466CA8" w:rsidP="0014709A">
      <w:pPr>
        <w:jc w:val="center"/>
        <w:rPr>
          <w:rFonts w:cs="Times New Roman"/>
          <w:b/>
          <w:bCs/>
          <w:sz w:val="32"/>
          <w:szCs w:val="32"/>
        </w:rPr>
      </w:pPr>
    </w:p>
    <w:p w:rsidR="00466CA8" w:rsidRDefault="00466CA8" w:rsidP="0014709A">
      <w:pPr>
        <w:jc w:val="center"/>
        <w:rPr>
          <w:rFonts w:cs="Times New Roman"/>
          <w:b/>
          <w:bCs/>
          <w:sz w:val="32"/>
          <w:szCs w:val="32"/>
        </w:rPr>
      </w:pPr>
    </w:p>
    <w:p w:rsidR="00C74870" w:rsidRPr="00595901" w:rsidRDefault="00C74870" w:rsidP="0014709A">
      <w:pPr>
        <w:jc w:val="center"/>
        <w:rPr>
          <w:rFonts w:cs="Times New Roman"/>
          <w:b/>
          <w:bCs/>
          <w:sz w:val="32"/>
          <w:szCs w:val="32"/>
        </w:rPr>
      </w:pPr>
      <w:r w:rsidRPr="00595901">
        <w:rPr>
          <w:rFonts w:cs="Times New Roman"/>
          <w:b/>
          <w:bCs/>
          <w:sz w:val="32"/>
          <w:szCs w:val="32"/>
        </w:rPr>
        <w:t xml:space="preserve">INSTITUTO FEDERAL DE EDUCAÇÃO, CIÊNCIA </w:t>
      </w:r>
      <w:proofErr w:type="gramStart"/>
      <w:r w:rsidRPr="00595901">
        <w:rPr>
          <w:rFonts w:cs="Times New Roman"/>
          <w:b/>
          <w:bCs/>
          <w:sz w:val="32"/>
          <w:szCs w:val="32"/>
        </w:rPr>
        <w:t>E</w:t>
      </w:r>
      <w:proofErr w:type="gramEnd"/>
    </w:p>
    <w:p w:rsidR="00C74870" w:rsidRPr="00595901" w:rsidRDefault="00C74870" w:rsidP="0014709A">
      <w:pPr>
        <w:jc w:val="center"/>
        <w:rPr>
          <w:rFonts w:cs="Times New Roman"/>
          <w:sz w:val="32"/>
          <w:szCs w:val="32"/>
        </w:rPr>
      </w:pPr>
      <w:r w:rsidRPr="00595901">
        <w:rPr>
          <w:rFonts w:cs="Times New Roman"/>
          <w:b/>
          <w:bCs/>
          <w:sz w:val="32"/>
          <w:szCs w:val="32"/>
        </w:rPr>
        <w:t>TECNOLOGIA DE MINAS - IFMG</w:t>
      </w:r>
    </w:p>
    <w:p w:rsidR="00C74870" w:rsidRPr="00595901" w:rsidRDefault="00C74870" w:rsidP="0014709A">
      <w:pPr>
        <w:jc w:val="center"/>
        <w:rPr>
          <w:rFonts w:cs="Times New Roman"/>
          <w:b/>
          <w:bCs/>
          <w:sz w:val="32"/>
          <w:szCs w:val="32"/>
        </w:rPr>
      </w:pPr>
    </w:p>
    <w:p w:rsidR="00C74870" w:rsidRPr="00595901" w:rsidRDefault="00C74870" w:rsidP="0014709A">
      <w:pPr>
        <w:jc w:val="center"/>
        <w:rPr>
          <w:rFonts w:cs="Times New Roman"/>
          <w:b/>
          <w:bCs/>
          <w:sz w:val="32"/>
          <w:szCs w:val="32"/>
        </w:rPr>
      </w:pPr>
      <w:r w:rsidRPr="00595901">
        <w:rPr>
          <w:rFonts w:cs="Times New Roman"/>
          <w:b/>
          <w:bCs/>
          <w:sz w:val="32"/>
          <w:szCs w:val="32"/>
        </w:rPr>
        <w:t>MINISTÉRIO DA EDUCAÇÃO</w:t>
      </w:r>
    </w:p>
    <w:p w:rsidR="00C74870" w:rsidRPr="009201A3" w:rsidRDefault="00C74870" w:rsidP="0014709A">
      <w:pPr>
        <w:jc w:val="center"/>
        <w:rPr>
          <w:rFonts w:cs="Times New Roman"/>
          <w:b/>
          <w:bCs/>
        </w:rPr>
      </w:pPr>
    </w:p>
    <w:p w:rsidR="00C74870" w:rsidRPr="009201A3" w:rsidRDefault="00C74870"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D8262F" w:rsidRDefault="00D8262F"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Pr="009201A3" w:rsidRDefault="00595901"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C74870" w:rsidRPr="009201A3" w:rsidRDefault="00C74870" w:rsidP="0014709A">
      <w:pPr>
        <w:jc w:val="center"/>
        <w:rPr>
          <w:rFonts w:cs="Times New Roman"/>
          <w:b/>
          <w:bCs/>
        </w:rPr>
      </w:pPr>
    </w:p>
    <w:p w:rsidR="00C74870" w:rsidRPr="009201A3" w:rsidRDefault="00C74870" w:rsidP="0014709A">
      <w:pPr>
        <w:jc w:val="center"/>
        <w:rPr>
          <w:rFonts w:cs="Times New Roman"/>
          <w:b/>
          <w:bCs/>
          <w:sz w:val="36"/>
          <w:szCs w:val="36"/>
        </w:rPr>
      </w:pPr>
      <w:r w:rsidRPr="009201A3">
        <w:rPr>
          <w:rFonts w:cs="Times New Roman"/>
          <w:b/>
          <w:bCs/>
          <w:sz w:val="36"/>
          <w:szCs w:val="36"/>
        </w:rPr>
        <w:t>RELATÓRIO DE GESTÃO DO EXERCÍCIO DE 201</w:t>
      </w:r>
      <w:r w:rsidR="00BF46BB" w:rsidRPr="009201A3">
        <w:rPr>
          <w:rFonts w:cs="Times New Roman"/>
          <w:b/>
          <w:bCs/>
          <w:sz w:val="36"/>
          <w:szCs w:val="36"/>
        </w:rPr>
        <w:t>6</w:t>
      </w:r>
    </w:p>
    <w:p w:rsidR="00C74870" w:rsidRPr="009201A3" w:rsidRDefault="00C74870" w:rsidP="0014709A">
      <w:pPr>
        <w:jc w:val="center"/>
        <w:rPr>
          <w:rFonts w:cs="Times New Roman"/>
          <w:color w:val="FF0000"/>
          <w:sz w:val="36"/>
          <w:szCs w:val="36"/>
        </w:rPr>
      </w:pPr>
    </w:p>
    <w:p w:rsidR="00C74870" w:rsidRPr="009201A3" w:rsidRDefault="00C74870"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C74870" w:rsidRPr="009201A3" w:rsidRDefault="00C74870" w:rsidP="0014709A">
      <w:pPr>
        <w:jc w:val="center"/>
        <w:rPr>
          <w:rFonts w:cs="Times New Roman"/>
          <w:b/>
          <w:bCs/>
        </w:rPr>
      </w:pPr>
    </w:p>
    <w:p w:rsidR="00C74870" w:rsidRPr="009201A3" w:rsidRDefault="00C74870"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C74870" w:rsidRPr="009201A3" w:rsidRDefault="00C74870" w:rsidP="0014709A">
      <w:pPr>
        <w:jc w:val="center"/>
        <w:rPr>
          <w:rFonts w:cs="Times New Roman"/>
          <w:b/>
          <w:bCs/>
        </w:rPr>
      </w:pPr>
    </w:p>
    <w:p w:rsidR="00C74870" w:rsidRDefault="00C74870"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Pr="009201A3" w:rsidRDefault="00595901" w:rsidP="0014709A">
      <w:pPr>
        <w:jc w:val="center"/>
        <w:rPr>
          <w:rFonts w:cs="Times New Roman"/>
          <w:b/>
          <w:bCs/>
        </w:rPr>
      </w:pPr>
    </w:p>
    <w:p w:rsidR="00C74870" w:rsidRPr="009201A3" w:rsidRDefault="00C74870" w:rsidP="0014709A">
      <w:pPr>
        <w:jc w:val="center"/>
        <w:rPr>
          <w:rFonts w:cs="Times New Roman"/>
          <w:b/>
          <w:bCs/>
        </w:rPr>
      </w:pPr>
    </w:p>
    <w:p w:rsidR="00C74870" w:rsidRPr="009201A3" w:rsidRDefault="00C74870" w:rsidP="0014709A">
      <w:pPr>
        <w:jc w:val="center"/>
        <w:rPr>
          <w:rFonts w:cs="Times New Roman"/>
          <w:b/>
          <w:bCs/>
        </w:rPr>
      </w:pPr>
    </w:p>
    <w:p w:rsidR="00C74870" w:rsidRPr="009201A3" w:rsidRDefault="00C74870" w:rsidP="0014709A">
      <w:pPr>
        <w:jc w:val="center"/>
        <w:rPr>
          <w:rFonts w:cs="Times New Roman"/>
          <w:b/>
          <w:bCs/>
        </w:rPr>
      </w:pPr>
    </w:p>
    <w:p w:rsidR="00C74870" w:rsidRPr="009201A3" w:rsidRDefault="00C74870" w:rsidP="0014709A">
      <w:pPr>
        <w:jc w:val="center"/>
        <w:rPr>
          <w:rFonts w:cs="Times New Roman"/>
          <w:b/>
          <w:bCs/>
        </w:rPr>
      </w:pPr>
      <w:r w:rsidRPr="009201A3">
        <w:rPr>
          <w:rFonts w:cs="Times New Roman"/>
          <w:b/>
          <w:bCs/>
        </w:rPr>
        <w:t>Belo Horizonte</w:t>
      </w:r>
    </w:p>
    <w:p w:rsidR="00C74870" w:rsidRDefault="00194363" w:rsidP="0014709A">
      <w:pPr>
        <w:jc w:val="center"/>
        <w:rPr>
          <w:rFonts w:cs="Times New Roman"/>
          <w:b/>
          <w:bCs/>
        </w:rPr>
      </w:pPr>
      <w:r w:rsidRPr="009201A3">
        <w:rPr>
          <w:rFonts w:cs="Times New Roman"/>
          <w:b/>
          <w:bCs/>
        </w:rPr>
        <w:t>Abril</w:t>
      </w:r>
      <w:r w:rsidR="00C74870" w:rsidRPr="009201A3">
        <w:rPr>
          <w:rFonts w:cs="Times New Roman"/>
          <w:b/>
          <w:bCs/>
        </w:rPr>
        <w:t xml:space="preserve"> de 201</w:t>
      </w:r>
      <w:r w:rsidR="00BF46BB" w:rsidRPr="009201A3">
        <w:rPr>
          <w:rFonts w:cs="Times New Roman"/>
          <w:b/>
          <w:bCs/>
        </w:rPr>
        <w:t>7</w:t>
      </w:r>
    </w:p>
    <w:p w:rsidR="00734E6A" w:rsidRDefault="00734E6A" w:rsidP="0014709A">
      <w:pPr>
        <w:jc w:val="center"/>
        <w:rPr>
          <w:rFonts w:cs="Times New Roman"/>
          <w:b/>
          <w:bCs/>
        </w:rPr>
      </w:pPr>
    </w:p>
    <w:p w:rsidR="00734E6A" w:rsidRDefault="00734E6A" w:rsidP="0014709A">
      <w:pPr>
        <w:jc w:val="center"/>
        <w:rPr>
          <w:rFonts w:cs="Times New Roman"/>
          <w:b/>
          <w:bCs/>
        </w:rPr>
      </w:pPr>
    </w:p>
    <w:p w:rsidR="00466CA8" w:rsidRDefault="00466CA8" w:rsidP="0014709A">
      <w:pPr>
        <w:jc w:val="center"/>
        <w:rPr>
          <w:rFonts w:cs="Times New Roman"/>
          <w:b/>
          <w:bCs/>
        </w:rPr>
      </w:pPr>
    </w:p>
    <w:p w:rsidR="00466CA8" w:rsidRDefault="00466CA8" w:rsidP="0014709A">
      <w:pPr>
        <w:jc w:val="center"/>
        <w:rPr>
          <w:rFonts w:cs="Times New Roman"/>
          <w:b/>
          <w:bCs/>
        </w:rPr>
      </w:pPr>
      <w:r w:rsidRPr="009201A3">
        <w:rPr>
          <w:rFonts w:cs="Times New Roman"/>
          <w:b/>
          <w:noProof/>
          <w:sz w:val="36"/>
          <w:szCs w:val="36"/>
          <w:lang w:eastAsia="pt-BR"/>
        </w:rPr>
        <w:lastRenderedPageBreak/>
        <w:drawing>
          <wp:anchor distT="0" distB="0" distL="114300" distR="114300" simplePos="0" relativeHeight="251660288" behindDoc="1" locked="0" layoutInCell="1" allowOverlap="1" wp14:anchorId="6F5F6C77" wp14:editId="3AD0FC9A">
            <wp:simplePos x="0" y="0"/>
            <wp:positionH relativeFrom="column">
              <wp:posOffset>2258060</wp:posOffset>
            </wp:positionH>
            <wp:positionV relativeFrom="paragraph">
              <wp:posOffset>-160020</wp:posOffset>
            </wp:positionV>
            <wp:extent cx="1353820" cy="703580"/>
            <wp:effectExtent l="0" t="0" r="0" b="1270"/>
            <wp:wrapThrough wrapText="bothSides">
              <wp:wrapPolygon edited="0">
                <wp:start x="0" y="0"/>
                <wp:lineTo x="0" y="21054"/>
                <wp:lineTo x="21276" y="21054"/>
                <wp:lineTo x="21276" y="0"/>
                <wp:lineTo x="0" y="0"/>
              </wp:wrapPolygon>
            </wp:wrapThrough>
            <wp:docPr id="5" name="Imagem 5" descr="Descrição: logo_IFMG_-_reitor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logo_IFMG_-_reitoria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53820" cy="703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CA8" w:rsidRDefault="00466CA8" w:rsidP="0014709A">
      <w:pPr>
        <w:jc w:val="center"/>
        <w:rPr>
          <w:rFonts w:cs="Times New Roman"/>
          <w:b/>
          <w:bCs/>
        </w:rPr>
      </w:pPr>
    </w:p>
    <w:p w:rsidR="00466CA8" w:rsidRPr="009201A3" w:rsidRDefault="00466CA8" w:rsidP="0014709A">
      <w:pPr>
        <w:jc w:val="center"/>
        <w:rPr>
          <w:rFonts w:cs="Times New Roman"/>
          <w:b/>
          <w:bCs/>
        </w:rPr>
      </w:pPr>
    </w:p>
    <w:p w:rsidR="00D8262F" w:rsidRPr="009201A3" w:rsidRDefault="00D8262F" w:rsidP="0014709A">
      <w:pPr>
        <w:jc w:val="center"/>
        <w:rPr>
          <w:rFonts w:cs="Times New Roman"/>
          <w:b/>
          <w:bCs/>
        </w:rPr>
      </w:pPr>
    </w:p>
    <w:p w:rsidR="00C74870" w:rsidRPr="00595901" w:rsidRDefault="00C74870" w:rsidP="0014709A">
      <w:pPr>
        <w:jc w:val="center"/>
        <w:rPr>
          <w:rFonts w:cs="Times New Roman"/>
          <w:sz w:val="32"/>
          <w:szCs w:val="32"/>
        </w:rPr>
      </w:pPr>
      <w:r w:rsidRPr="00595901">
        <w:rPr>
          <w:rFonts w:cs="Times New Roman"/>
          <w:b/>
          <w:bCs/>
          <w:sz w:val="32"/>
          <w:szCs w:val="32"/>
        </w:rPr>
        <w:t xml:space="preserve">INSTITUTO FEDERAL DE EDUCAÇÃO, CIÊNCIA E TECNOLOGIA DE MINAS - </w:t>
      </w:r>
      <w:proofErr w:type="gramStart"/>
      <w:r w:rsidRPr="00595901">
        <w:rPr>
          <w:rFonts w:cs="Times New Roman"/>
          <w:b/>
          <w:bCs/>
          <w:sz w:val="32"/>
          <w:szCs w:val="32"/>
        </w:rPr>
        <w:t>IFMG</w:t>
      </w:r>
      <w:proofErr w:type="gramEnd"/>
    </w:p>
    <w:p w:rsidR="00C74870" w:rsidRPr="00595901" w:rsidRDefault="00C74870" w:rsidP="0014709A">
      <w:pPr>
        <w:jc w:val="center"/>
        <w:rPr>
          <w:rFonts w:cs="Times New Roman"/>
          <w:b/>
          <w:bCs/>
          <w:sz w:val="32"/>
          <w:szCs w:val="32"/>
        </w:rPr>
      </w:pPr>
    </w:p>
    <w:p w:rsidR="00C74870" w:rsidRPr="00595901" w:rsidRDefault="00C74870" w:rsidP="0014709A">
      <w:pPr>
        <w:jc w:val="center"/>
        <w:rPr>
          <w:rFonts w:cs="Times New Roman"/>
          <w:sz w:val="32"/>
          <w:szCs w:val="32"/>
        </w:rPr>
      </w:pPr>
      <w:r w:rsidRPr="00595901">
        <w:rPr>
          <w:rFonts w:cs="Times New Roman"/>
          <w:b/>
          <w:bCs/>
          <w:sz w:val="32"/>
          <w:szCs w:val="32"/>
        </w:rPr>
        <w:t>MINISTÉRIO DA EDUCAÇÃO</w:t>
      </w:r>
    </w:p>
    <w:p w:rsidR="00C74870" w:rsidRPr="009201A3" w:rsidRDefault="00C74870" w:rsidP="0014709A">
      <w:pPr>
        <w:jc w:val="center"/>
        <w:rPr>
          <w:rFonts w:cs="Times New Roman"/>
        </w:rPr>
      </w:pPr>
    </w:p>
    <w:p w:rsidR="00C74870" w:rsidRPr="009201A3" w:rsidRDefault="00C74870" w:rsidP="0014709A">
      <w:pPr>
        <w:jc w:val="center"/>
        <w:rPr>
          <w:rFonts w:cs="Times New Roman"/>
          <w:b/>
          <w:bCs/>
        </w:rPr>
      </w:pPr>
    </w:p>
    <w:p w:rsidR="00C74870" w:rsidRPr="009201A3" w:rsidRDefault="00C74870" w:rsidP="0014709A">
      <w:pPr>
        <w:jc w:val="center"/>
        <w:rPr>
          <w:rFonts w:cs="Times New Roman"/>
          <w:b/>
          <w:bCs/>
        </w:rPr>
      </w:pPr>
    </w:p>
    <w:p w:rsidR="00D8262F" w:rsidRPr="009201A3" w:rsidRDefault="00D8262F" w:rsidP="0014709A">
      <w:pPr>
        <w:jc w:val="center"/>
        <w:rPr>
          <w:rFonts w:cs="Times New Roman"/>
          <w:b/>
          <w:bCs/>
        </w:rPr>
      </w:pPr>
    </w:p>
    <w:p w:rsidR="00D8262F" w:rsidRDefault="00D8262F"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EE1D75" w:rsidRPr="009201A3" w:rsidRDefault="00EE1D75" w:rsidP="0014709A">
      <w:pPr>
        <w:jc w:val="center"/>
        <w:rPr>
          <w:rFonts w:cs="Times New Roman"/>
          <w:b/>
          <w:bCs/>
        </w:rPr>
      </w:pPr>
    </w:p>
    <w:p w:rsidR="00D8262F" w:rsidRPr="009201A3" w:rsidRDefault="00D8262F" w:rsidP="0014709A">
      <w:pPr>
        <w:jc w:val="center"/>
        <w:rPr>
          <w:rFonts w:cs="Times New Roman"/>
          <w:b/>
          <w:bCs/>
        </w:rPr>
      </w:pPr>
    </w:p>
    <w:p w:rsidR="00D8262F" w:rsidRPr="009201A3" w:rsidRDefault="00D8262F" w:rsidP="0014709A">
      <w:pPr>
        <w:jc w:val="center"/>
        <w:rPr>
          <w:rFonts w:cs="Times New Roman"/>
          <w:b/>
          <w:bCs/>
        </w:rPr>
      </w:pPr>
    </w:p>
    <w:p w:rsidR="00C74870" w:rsidRPr="009201A3" w:rsidRDefault="00C74870" w:rsidP="0014709A">
      <w:pPr>
        <w:jc w:val="center"/>
        <w:rPr>
          <w:rFonts w:cs="Times New Roman"/>
          <w:b/>
          <w:bCs/>
        </w:rPr>
      </w:pPr>
    </w:p>
    <w:p w:rsidR="00C74870" w:rsidRPr="009201A3" w:rsidRDefault="00C74870" w:rsidP="0014709A">
      <w:pPr>
        <w:jc w:val="center"/>
        <w:rPr>
          <w:rFonts w:cs="Times New Roman"/>
          <w:sz w:val="36"/>
          <w:szCs w:val="36"/>
        </w:rPr>
      </w:pPr>
      <w:r w:rsidRPr="009201A3">
        <w:rPr>
          <w:rFonts w:cs="Times New Roman"/>
          <w:b/>
          <w:bCs/>
          <w:sz w:val="36"/>
          <w:szCs w:val="36"/>
        </w:rPr>
        <w:t>RELATÓRIO DE GESTÃO DO EXERCÍCIO DE 201</w:t>
      </w:r>
      <w:r w:rsidR="00BF46BB" w:rsidRPr="009201A3">
        <w:rPr>
          <w:rFonts w:cs="Times New Roman"/>
          <w:b/>
          <w:bCs/>
          <w:sz w:val="36"/>
          <w:szCs w:val="36"/>
        </w:rPr>
        <w:t>6</w:t>
      </w:r>
    </w:p>
    <w:p w:rsidR="00C74870" w:rsidRPr="009201A3" w:rsidRDefault="00C74870" w:rsidP="0014709A">
      <w:pPr>
        <w:jc w:val="center"/>
        <w:rPr>
          <w:rFonts w:cs="Times New Roman"/>
          <w:b/>
          <w:bCs/>
        </w:rPr>
      </w:pPr>
    </w:p>
    <w:p w:rsidR="00C74870" w:rsidRPr="009201A3" w:rsidRDefault="00C74870" w:rsidP="0014709A">
      <w:pPr>
        <w:jc w:val="center"/>
        <w:rPr>
          <w:rFonts w:cs="Times New Roman"/>
          <w:b/>
          <w:bCs/>
        </w:rPr>
      </w:pPr>
    </w:p>
    <w:p w:rsidR="00C74870" w:rsidRPr="009201A3" w:rsidRDefault="00C74870" w:rsidP="0014709A">
      <w:pPr>
        <w:ind w:left="5103"/>
        <w:jc w:val="both"/>
        <w:rPr>
          <w:rFonts w:cs="Times New Roman"/>
          <w:b/>
          <w:bCs/>
        </w:rPr>
      </w:pPr>
    </w:p>
    <w:p w:rsidR="00C74870" w:rsidRDefault="00C74870" w:rsidP="0014709A">
      <w:pPr>
        <w:ind w:left="5103"/>
        <w:jc w:val="both"/>
        <w:rPr>
          <w:rFonts w:cs="Times New Roman"/>
          <w:bCs/>
          <w:color w:val="FF0000"/>
          <w:sz w:val="20"/>
          <w:szCs w:val="20"/>
        </w:rPr>
      </w:pPr>
      <w:r w:rsidRPr="009201A3">
        <w:rPr>
          <w:rFonts w:cs="Times New Roman"/>
          <w:bCs/>
          <w:sz w:val="20"/>
          <w:szCs w:val="20"/>
        </w:rPr>
        <w:t xml:space="preserve">Relatório de Gestão do exercício de </w:t>
      </w:r>
      <w:proofErr w:type="gramStart"/>
      <w:r w:rsidRPr="009201A3">
        <w:rPr>
          <w:rFonts w:cs="Times New Roman"/>
          <w:bCs/>
          <w:sz w:val="20"/>
          <w:szCs w:val="20"/>
        </w:rPr>
        <w:t>201</w:t>
      </w:r>
      <w:r w:rsidR="00BF46BB" w:rsidRPr="009201A3">
        <w:rPr>
          <w:rFonts w:cs="Times New Roman"/>
          <w:bCs/>
          <w:sz w:val="20"/>
          <w:szCs w:val="20"/>
        </w:rPr>
        <w:t>6</w:t>
      </w:r>
      <w:r w:rsidRPr="009201A3">
        <w:rPr>
          <w:rFonts w:cs="Times New Roman"/>
          <w:bCs/>
          <w:sz w:val="20"/>
          <w:szCs w:val="20"/>
        </w:rPr>
        <w:t xml:space="preserve"> apresentado</w:t>
      </w:r>
      <w:proofErr w:type="gramEnd"/>
      <w:r w:rsidRPr="009201A3">
        <w:rPr>
          <w:rFonts w:cs="Times New Roman"/>
          <w:bCs/>
          <w:sz w:val="20"/>
          <w:szCs w:val="20"/>
        </w:rPr>
        <w:t xml:space="preserve"> aos órgãos de controle interno e externo que esta Unidade está obrigada nos </w:t>
      </w:r>
      <w:r w:rsidRPr="00595901">
        <w:rPr>
          <w:rFonts w:cs="Times New Roman"/>
          <w:bCs/>
          <w:sz w:val="20"/>
          <w:szCs w:val="20"/>
        </w:rPr>
        <w:t>termos do art. 70 da Constituição Federal, elaborado de acordo com as disposições da Instrução Normativa TCU nº 63/201</w:t>
      </w:r>
      <w:r w:rsidR="00595901" w:rsidRPr="00595901">
        <w:rPr>
          <w:rFonts w:cs="Times New Roman"/>
          <w:bCs/>
          <w:sz w:val="20"/>
          <w:szCs w:val="20"/>
        </w:rPr>
        <w:t>0, da Decisão Normativa TCU nº 154/2016</w:t>
      </w:r>
      <w:r w:rsidRPr="00595901">
        <w:rPr>
          <w:rFonts w:cs="Times New Roman"/>
          <w:bCs/>
          <w:sz w:val="20"/>
          <w:szCs w:val="20"/>
        </w:rPr>
        <w:t xml:space="preserve"> e da Portaria-TCU nº </w:t>
      </w:r>
      <w:r w:rsidR="00595901" w:rsidRPr="00595901">
        <w:rPr>
          <w:rFonts w:cs="Times New Roman"/>
          <w:bCs/>
          <w:sz w:val="20"/>
          <w:szCs w:val="20"/>
        </w:rPr>
        <w:t>059/2017</w:t>
      </w:r>
      <w:r w:rsidRPr="00595901">
        <w:rPr>
          <w:rFonts w:cs="Times New Roman"/>
          <w:bCs/>
          <w:sz w:val="20"/>
          <w:szCs w:val="20"/>
        </w:rPr>
        <w:t xml:space="preserve"> e das orientações do órgão de controle interno.</w:t>
      </w:r>
    </w:p>
    <w:p w:rsidR="00D8262F" w:rsidRDefault="00D8262F"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Default="00595901" w:rsidP="0014709A">
      <w:pPr>
        <w:jc w:val="center"/>
        <w:rPr>
          <w:rFonts w:cs="Times New Roman"/>
          <w:b/>
          <w:bCs/>
        </w:rPr>
      </w:pPr>
    </w:p>
    <w:p w:rsidR="00595901" w:rsidRPr="009201A3" w:rsidRDefault="00595901" w:rsidP="0014709A">
      <w:pPr>
        <w:jc w:val="center"/>
        <w:rPr>
          <w:rFonts w:cs="Times New Roman"/>
          <w:b/>
          <w:bCs/>
        </w:rPr>
      </w:pPr>
    </w:p>
    <w:p w:rsidR="00D8262F" w:rsidRPr="009201A3" w:rsidRDefault="00D8262F" w:rsidP="0014709A">
      <w:pPr>
        <w:jc w:val="center"/>
        <w:rPr>
          <w:rFonts w:cs="Times New Roman"/>
          <w:b/>
          <w:bCs/>
        </w:rPr>
      </w:pPr>
    </w:p>
    <w:p w:rsidR="00C74870" w:rsidRDefault="00C74870" w:rsidP="0014709A">
      <w:pPr>
        <w:tabs>
          <w:tab w:val="left" w:pos="9028"/>
        </w:tabs>
        <w:jc w:val="center"/>
        <w:rPr>
          <w:rFonts w:cs="Times New Roman"/>
          <w:b/>
          <w:bCs/>
        </w:rPr>
      </w:pPr>
    </w:p>
    <w:p w:rsidR="00466CA8" w:rsidRPr="009201A3" w:rsidRDefault="00466CA8" w:rsidP="0014709A">
      <w:pPr>
        <w:tabs>
          <w:tab w:val="left" w:pos="9028"/>
        </w:tabs>
        <w:jc w:val="center"/>
        <w:rPr>
          <w:rFonts w:cs="Times New Roman"/>
          <w:b/>
          <w:bCs/>
        </w:rPr>
      </w:pPr>
    </w:p>
    <w:p w:rsidR="00C74870" w:rsidRPr="009201A3" w:rsidRDefault="00C74870" w:rsidP="0014709A">
      <w:pPr>
        <w:jc w:val="center"/>
        <w:rPr>
          <w:rFonts w:cs="Times New Roman"/>
          <w:b/>
          <w:bCs/>
        </w:rPr>
      </w:pPr>
      <w:r w:rsidRPr="009201A3">
        <w:rPr>
          <w:rFonts w:cs="Times New Roman"/>
          <w:b/>
          <w:bCs/>
        </w:rPr>
        <w:t>Belo Horizonte</w:t>
      </w:r>
    </w:p>
    <w:p w:rsidR="00C74870" w:rsidRPr="009201A3" w:rsidRDefault="00664DFF" w:rsidP="0014709A">
      <w:pPr>
        <w:jc w:val="center"/>
        <w:rPr>
          <w:rFonts w:cs="Times New Roman"/>
          <w:b/>
          <w:bCs/>
        </w:rPr>
      </w:pPr>
      <w:r w:rsidRPr="009201A3">
        <w:rPr>
          <w:rFonts w:cs="Times New Roman"/>
          <w:b/>
          <w:bCs/>
        </w:rPr>
        <w:t>Abril</w:t>
      </w:r>
      <w:r w:rsidR="00C74870" w:rsidRPr="009201A3">
        <w:rPr>
          <w:rFonts w:cs="Times New Roman"/>
          <w:b/>
          <w:bCs/>
        </w:rPr>
        <w:t xml:space="preserve"> de 2016</w:t>
      </w:r>
    </w:p>
    <w:p w:rsidR="00484E33" w:rsidRPr="00C021A5" w:rsidRDefault="00484E33" w:rsidP="0014709A">
      <w:pPr>
        <w:jc w:val="center"/>
        <w:rPr>
          <w:rFonts w:cs="Times New Roman"/>
          <w:b/>
          <w:bCs/>
        </w:rPr>
      </w:pPr>
      <w:r w:rsidRPr="00C021A5">
        <w:rPr>
          <w:rFonts w:cs="Times New Roman"/>
          <w:b/>
          <w:bCs/>
        </w:rPr>
        <w:t>ESTRUTURA ADMINIS</w:t>
      </w:r>
      <w:r w:rsidR="001F2444" w:rsidRPr="00C021A5">
        <w:rPr>
          <w:rFonts w:cs="Times New Roman"/>
          <w:b/>
          <w:bCs/>
        </w:rPr>
        <w:t>TRATIVA DO IFMG – EXERCÍCIO 2016</w:t>
      </w:r>
    </w:p>
    <w:p w:rsidR="00484E33" w:rsidRPr="00C021A5" w:rsidRDefault="00484E33" w:rsidP="0014709A">
      <w:pPr>
        <w:jc w:val="right"/>
        <w:rPr>
          <w:rFonts w:cs="Times New Roman"/>
          <w:b/>
          <w:bCs/>
          <w:color w:val="FF0000"/>
        </w:rPr>
      </w:pPr>
      <w:r w:rsidRPr="00C021A5">
        <w:rPr>
          <w:rFonts w:cs="Times New Roman"/>
          <w:b/>
          <w:bCs/>
          <w:color w:val="FF0000"/>
        </w:rPr>
        <w:t xml:space="preserve"> </w:t>
      </w:r>
    </w:p>
    <w:p w:rsidR="00484E33" w:rsidRPr="00C021A5" w:rsidRDefault="00484E33" w:rsidP="0014709A">
      <w:pPr>
        <w:jc w:val="right"/>
        <w:rPr>
          <w:rFonts w:cs="Times New Roman"/>
          <w:b/>
          <w:bCs/>
        </w:rPr>
      </w:pPr>
    </w:p>
    <w:p w:rsidR="00FB4990" w:rsidRPr="00172F6D" w:rsidRDefault="00FB4990" w:rsidP="0014709A">
      <w:pPr>
        <w:rPr>
          <w:rFonts w:eastAsia="Times New Roman" w:cs="Times New Roman"/>
          <w:b/>
          <w:color w:val="000000"/>
          <w:sz w:val="22"/>
          <w:lang w:eastAsia="pt-BR"/>
        </w:rPr>
      </w:pPr>
      <w:r w:rsidRPr="00172F6D">
        <w:rPr>
          <w:rFonts w:eastAsia="Times New Roman" w:cs="Times New Roman"/>
          <w:b/>
          <w:color w:val="000000"/>
          <w:sz w:val="22"/>
          <w:lang w:eastAsia="pt-BR"/>
        </w:rPr>
        <w:t>Reitor</w:t>
      </w:r>
    </w:p>
    <w:p w:rsidR="00FB4990" w:rsidRPr="00172F6D" w:rsidRDefault="00FB4990" w:rsidP="0014709A">
      <w:pPr>
        <w:rPr>
          <w:rFonts w:eastAsia="Times New Roman" w:cs="Times New Roman"/>
          <w:color w:val="000000"/>
          <w:sz w:val="22"/>
          <w:lang w:eastAsia="pt-BR"/>
        </w:rPr>
      </w:pPr>
      <w:r w:rsidRPr="00172F6D">
        <w:rPr>
          <w:rFonts w:eastAsia="Times New Roman" w:cs="Times New Roman"/>
          <w:color w:val="000000"/>
          <w:sz w:val="22"/>
          <w:lang w:eastAsia="pt-BR"/>
        </w:rPr>
        <w:lastRenderedPageBreak/>
        <w:t xml:space="preserve">Kléber Gonçalves Glória </w:t>
      </w:r>
    </w:p>
    <w:p w:rsidR="00FB4990" w:rsidRPr="00172F6D" w:rsidRDefault="00FB4990" w:rsidP="0014709A">
      <w:pPr>
        <w:rPr>
          <w:rFonts w:eastAsia="Times New Roman" w:cs="Times New Roman"/>
          <w:color w:val="000000"/>
          <w:sz w:val="22"/>
          <w:lang w:eastAsia="pt-BR"/>
        </w:rPr>
      </w:pPr>
    </w:p>
    <w:p w:rsidR="00FB4990" w:rsidRPr="00172F6D" w:rsidRDefault="00FB4990" w:rsidP="0014709A">
      <w:pPr>
        <w:rPr>
          <w:rFonts w:eastAsia="Times New Roman" w:cs="Times New Roman"/>
          <w:b/>
          <w:color w:val="000000"/>
          <w:sz w:val="22"/>
          <w:lang w:eastAsia="pt-BR"/>
        </w:rPr>
      </w:pPr>
      <w:r w:rsidRPr="00172F6D">
        <w:rPr>
          <w:rFonts w:eastAsia="Times New Roman" w:cs="Times New Roman"/>
          <w:b/>
          <w:color w:val="000000"/>
          <w:sz w:val="22"/>
          <w:lang w:eastAsia="pt-BR"/>
        </w:rPr>
        <w:t>Chefia de Gabinete</w:t>
      </w:r>
    </w:p>
    <w:p w:rsidR="00FB4990" w:rsidRPr="00172F6D" w:rsidRDefault="00FB4990" w:rsidP="0014709A">
      <w:pPr>
        <w:rPr>
          <w:rFonts w:eastAsia="Times New Roman" w:cs="Times New Roman"/>
          <w:color w:val="000000"/>
          <w:sz w:val="22"/>
          <w:lang w:eastAsia="pt-BR"/>
        </w:rPr>
      </w:pPr>
      <w:r w:rsidRPr="00172F6D">
        <w:rPr>
          <w:rFonts w:eastAsia="Times New Roman" w:cs="Times New Roman"/>
          <w:color w:val="000000"/>
          <w:sz w:val="22"/>
          <w:lang w:eastAsia="pt-BR"/>
        </w:rPr>
        <w:t xml:space="preserve">Ângela Rangel Ferreira </w:t>
      </w:r>
      <w:proofErr w:type="spellStart"/>
      <w:r w:rsidRPr="00172F6D">
        <w:rPr>
          <w:rFonts w:eastAsia="Times New Roman" w:cs="Times New Roman"/>
          <w:color w:val="000000"/>
          <w:sz w:val="22"/>
          <w:lang w:eastAsia="pt-BR"/>
        </w:rPr>
        <w:t>Tesser</w:t>
      </w:r>
      <w:proofErr w:type="spellEnd"/>
      <w:r w:rsidRPr="00172F6D">
        <w:rPr>
          <w:rFonts w:eastAsia="Times New Roman" w:cs="Times New Roman"/>
          <w:color w:val="000000"/>
          <w:sz w:val="22"/>
          <w:lang w:eastAsia="pt-BR"/>
        </w:rPr>
        <w:t xml:space="preserve"> </w:t>
      </w:r>
    </w:p>
    <w:p w:rsidR="00FB4990" w:rsidRPr="00172F6D" w:rsidRDefault="00FB4990" w:rsidP="0014709A">
      <w:pPr>
        <w:rPr>
          <w:rFonts w:cs="Times New Roman"/>
          <w:b/>
          <w:bCs/>
          <w:color w:val="000000"/>
          <w:sz w:val="22"/>
          <w:shd w:val="clear" w:color="auto" w:fill="FFFFFF"/>
        </w:rPr>
      </w:pPr>
    </w:p>
    <w:p w:rsidR="00FB4990" w:rsidRPr="00172F6D" w:rsidRDefault="00FB4990" w:rsidP="007A61DF">
      <w:pPr>
        <w:ind w:left="709" w:firstLine="0"/>
        <w:rPr>
          <w:rFonts w:cs="Times New Roman"/>
          <w:bCs/>
          <w:color w:val="000000"/>
          <w:sz w:val="22"/>
          <w:shd w:val="clear" w:color="auto" w:fill="FFFFFF"/>
        </w:rPr>
      </w:pPr>
      <w:r w:rsidRPr="00172F6D">
        <w:rPr>
          <w:rFonts w:cs="Times New Roman"/>
          <w:b/>
          <w:bCs/>
          <w:color w:val="000000"/>
          <w:sz w:val="22"/>
          <w:shd w:val="clear" w:color="auto" w:fill="FFFFFF"/>
        </w:rPr>
        <w:t>Pró-Reitora de Gestão de Pessoas</w:t>
      </w:r>
      <w:r w:rsidRPr="00172F6D">
        <w:rPr>
          <w:rFonts w:cs="Times New Roman"/>
          <w:b/>
          <w:bCs/>
          <w:color w:val="000000"/>
          <w:sz w:val="22"/>
          <w:shd w:val="clear" w:color="auto" w:fill="FFFFFF"/>
        </w:rPr>
        <w:br/>
      </w:r>
      <w:r w:rsidRPr="00172F6D">
        <w:rPr>
          <w:rFonts w:cs="Times New Roman"/>
          <w:bCs/>
          <w:color w:val="000000"/>
          <w:sz w:val="22"/>
          <w:shd w:val="clear" w:color="auto" w:fill="FFFFFF"/>
        </w:rPr>
        <w:t>Olímpia de Sousa Marta</w:t>
      </w:r>
    </w:p>
    <w:p w:rsidR="00FB4990" w:rsidRPr="00172F6D" w:rsidRDefault="00FB4990" w:rsidP="007A61DF">
      <w:pPr>
        <w:ind w:left="709" w:firstLine="0"/>
        <w:rPr>
          <w:rFonts w:cs="Times New Roman"/>
          <w:bCs/>
          <w:color w:val="000000"/>
          <w:sz w:val="22"/>
          <w:shd w:val="clear" w:color="auto" w:fill="FFFFFF"/>
        </w:rPr>
      </w:pPr>
    </w:p>
    <w:p w:rsidR="00FB4990" w:rsidRPr="00172F6D" w:rsidRDefault="00FB4990" w:rsidP="007A61DF">
      <w:pPr>
        <w:ind w:left="709" w:firstLine="0"/>
        <w:rPr>
          <w:rFonts w:cs="Times New Roman"/>
          <w:sz w:val="22"/>
        </w:rPr>
      </w:pPr>
      <w:r w:rsidRPr="00172F6D">
        <w:rPr>
          <w:rFonts w:cs="Times New Roman"/>
          <w:b/>
          <w:sz w:val="22"/>
        </w:rPr>
        <w:t>Pró-reitor de Administração e Planejamento</w:t>
      </w:r>
      <w:r w:rsidRPr="00172F6D">
        <w:rPr>
          <w:rFonts w:cs="Times New Roman"/>
          <w:sz w:val="22"/>
        </w:rPr>
        <w:br/>
        <w:t>Leandro Antônio da Conceição</w:t>
      </w:r>
    </w:p>
    <w:p w:rsidR="00FB4990" w:rsidRPr="00172F6D" w:rsidRDefault="00FB4990" w:rsidP="007A61DF">
      <w:pPr>
        <w:ind w:left="709" w:firstLine="0"/>
        <w:rPr>
          <w:rFonts w:eastAsia="Times New Roman" w:cs="Times New Roman"/>
          <w:color w:val="000000"/>
          <w:sz w:val="22"/>
          <w:lang w:eastAsia="pt-BR"/>
        </w:rPr>
      </w:pPr>
    </w:p>
    <w:p w:rsidR="00FB4990" w:rsidRPr="00172F6D" w:rsidRDefault="00FB4990" w:rsidP="007A61DF">
      <w:pPr>
        <w:ind w:left="709" w:firstLine="0"/>
        <w:rPr>
          <w:rFonts w:cs="Times New Roman"/>
          <w:sz w:val="22"/>
        </w:rPr>
      </w:pPr>
      <w:r w:rsidRPr="00172F6D">
        <w:rPr>
          <w:rFonts w:cs="Times New Roman"/>
          <w:b/>
          <w:sz w:val="22"/>
        </w:rPr>
        <w:t>Pró-reitora de Ensino</w:t>
      </w:r>
      <w:r w:rsidRPr="00172F6D">
        <w:rPr>
          <w:rFonts w:cs="Times New Roman"/>
          <w:sz w:val="22"/>
        </w:rPr>
        <w:br/>
        <w:t>Leila Maria Alves de Carvalho</w:t>
      </w:r>
    </w:p>
    <w:p w:rsidR="00FB4990" w:rsidRPr="00172F6D" w:rsidRDefault="00FB4990" w:rsidP="007A61DF">
      <w:pPr>
        <w:ind w:left="709" w:firstLine="0"/>
        <w:rPr>
          <w:rFonts w:cs="Times New Roman"/>
          <w:sz w:val="22"/>
        </w:rPr>
      </w:pPr>
    </w:p>
    <w:p w:rsidR="00FB4990" w:rsidRPr="00172F6D" w:rsidRDefault="00FB4990" w:rsidP="007A61DF">
      <w:pPr>
        <w:ind w:left="709" w:firstLine="0"/>
        <w:rPr>
          <w:rFonts w:cs="Times New Roman"/>
          <w:b/>
          <w:sz w:val="22"/>
        </w:rPr>
      </w:pPr>
      <w:r w:rsidRPr="00172F6D">
        <w:rPr>
          <w:rFonts w:cs="Times New Roman"/>
          <w:b/>
          <w:sz w:val="22"/>
        </w:rPr>
        <w:t>Pró-Reitor de Extensão</w:t>
      </w:r>
    </w:p>
    <w:p w:rsidR="00FB4990" w:rsidRPr="00172F6D" w:rsidRDefault="00FB4990" w:rsidP="007A61DF">
      <w:pPr>
        <w:ind w:left="709" w:firstLine="0"/>
        <w:rPr>
          <w:rFonts w:cs="Times New Roman"/>
          <w:sz w:val="22"/>
        </w:rPr>
      </w:pPr>
      <w:r w:rsidRPr="00172F6D">
        <w:rPr>
          <w:rFonts w:cs="Times New Roman"/>
          <w:sz w:val="22"/>
        </w:rPr>
        <w:t>Carlos Bernardes Rosa Junior</w:t>
      </w:r>
    </w:p>
    <w:p w:rsidR="00FB4990" w:rsidRPr="00172F6D" w:rsidRDefault="00FB4990" w:rsidP="007A61DF">
      <w:pPr>
        <w:ind w:left="709" w:firstLine="0"/>
        <w:rPr>
          <w:rFonts w:cs="Times New Roman"/>
          <w:sz w:val="22"/>
        </w:rPr>
      </w:pPr>
    </w:p>
    <w:p w:rsidR="00FB4990" w:rsidRPr="00172F6D" w:rsidRDefault="00FB4990" w:rsidP="007A61DF">
      <w:pPr>
        <w:ind w:left="709" w:firstLine="0"/>
        <w:rPr>
          <w:rFonts w:cs="Times New Roman"/>
          <w:b/>
          <w:sz w:val="22"/>
        </w:rPr>
      </w:pPr>
      <w:r w:rsidRPr="00172F6D">
        <w:rPr>
          <w:rFonts w:cs="Times New Roman"/>
          <w:b/>
          <w:sz w:val="22"/>
        </w:rPr>
        <w:t xml:space="preserve">Pró-Reitor de Pesquisa, Inovação e </w:t>
      </w:r>
      <w:proofErr w:type="gramStart"/>
      <w:r w:rsidRPr="00172F6D">
        <w:rPr>
          <w:rFonts w:cs="Times New Roman"/>
          <w:b/>
          <w:sz w:val="22"/>
        </w:rPr>
        <w:t>Pós-graduação</w:t>
      </w:r>
      <w:proofErr w:type="gramEnd"/>
    </w:p>
    <w:p w:rsidR="00FB4990" w:rsidRPr="00172F6D" w:rsidRDefault="00FB4990" w:rsidP="007A61DF">
      <w:pPr>
        <w:ind w:left="709" w:firstLine="0"/>
        <w:rPr>
          <w:rFonts w:cs="Times New Roman"/>
          <w:sz w:val="22"/>
        </w:rPr>
      </w:pPr>
      <w:proofErr w:type="spellStart"/>
      <w:r w:rsidRPr="00172F6D">
        <w:rPr>
          <w:rFonts w:cs="Times New Roman"/>
          <w:sz w:val="22"/>
        </w:rPr>
        <w:t>Neimar</w:t>
      </w:r>
      <w:proofErr w:type="spellEnd"/>
      <w:r w:rsidRPr="00172F6D">
        <w:rPr>
          <w:rFonts w:cs="Times New Roman"/>
          <w:sz w:val="22"/>
        </w:rPr>
        <w:t xml:space="preserve"> de Freitas Duarte </w:t>
      </w:r>
    </w:p>
    <w:p w:rsidR="00FB4990" w:rsidRPr="00172F6D" w:rsidRDefault="00FB4990" w:rsidP="007A61DF">
      <w:pPr>
        <w:ind w:left="709" w:firstLine="0"/>
        <w:rPr>
          <w:rFonts w:cs="Times New Roman"/>
          <w:sz w:val="22"/>
        </w:rPr>
      </w:pPr>
    </w:p>
    <w:p w:rsidR="00FB4990" w:rsidRPr="00172F6D" w:rsidRDefault="00FB4990" w:rsidP="007A61DF">
      <w:pPr>
        <w:ind w:left="709" w:firstLine="0"/>
        <w:rPr>
          <w:rFonts w:cs="Times New Roman"/>
          <w:sz w:val="22"/>
        </w:rPr>
      </w:pPr>
      <w:r w:rsidRPr="00172F6D">
        <w:rPr>
          <w:rFonts w:cs="Times New Roman"/>
          <w:b/>
          <w:sz w:val="22"/>
        </w:rPr>
        <w:t>Diretora de Administração de Pessoas</w:t>
      </w:r>
      <w:r w:rsidRPr="00172F6D">
        <w:rPr>
          <w:rFonts w:cs="Times New Roman"/>
          <w:sz w:val="22"/>
        </w:rPr>
        <w:br/>
        <w:t>Gabriela Marinho Fonseca</w:t>
      </w:r>
    </w:p>
    <w:p w:rsidR="00FB4990" w:rsidRPr="00172F6D" w:rsidRDefault="00FB4990" w:rsidP="0014709A">
      <w:pPr>
        <w:rPr>
          <w:rFonts w:cs="Times New Roman"/>
          <w:sz w:val="22"/>
        </w:rPr>
      </w:pPr>
    </w:p>
    <w:p w:rsidR="00FB4990" w:rsidRPr="00172F6D" w:rsidRDefault="00FB4990" w:rsidP="0014709A">
      <w:pPr>
        <w:rPr>
          <w:rFonts w:cs="Times New Roman"/>
          <w:b/>
          <w:sz w:val="22"/>
        </w:rPr>
      </w:pPr>
      <w:r w:rsidRPr="00172F6D">
        <w:rPr>
          <w:rFonts w:cs="Times New Roman"/>
          <w:b/>
          <w:sz w:val="22"/>
        </w:rPr>
        <w:t>Diretoria de Planejamento</w:t>
      </w:r>
    </w:p>
    <w:p w:rsidR="00FB4990" w:rsidRPr="00172F6D" w:rsidRDefault="00FB4990" w:rsidP="0014709A">
      <w:pPr>
        <w:rPr>
          <w:rFonts w:cs="Times New Roman"/>
          <w:sz w:val="22"/>
        </w:rPr>
      </w:pPr>
      <w:r w:rsidRPr="00172F6D">
        <w:rPr>
          <w:rFonts w:cs="Times New Roman"/>
          <w:sz w:val="22"/>
        </w:rPr>
        <w:t>Rainer de Paula</w:t>
      </w:r>
    </w:p>
    <w:p w:rsidR="00FB4990" w:rsidRPr="00172F6D" w:rsidRDefault="00FB4990" w:rsidP="0014709A">
      <w:pPr>
        <w:rPr>
          <w:rFonts w:cs="Times New Roman"/>
          <w:sz w:val="22"/>
        </w:rPr>
      </w:pPr>
    </w:p>
    <w:p w:rsidR="00FB4990" w:rsidRPr="00172F6D" w:rsidRDefault="00FB4990" w:rsidP="0014709A">
      <w:pPr>
        <w:rPr>
          <w:rFonts w:cs="Times New Roman"/>
          <w:b/>
          <w:sz w:val="22"/>
        </w:rPr>
      </w:pPr>
      <w:r w:rsidRPr="00172F6D">
        <w:rPr>
          <w:rFonts w:cs="Times New Roman"/>
          <w:b/>
          <w:sz w:val="22"/>
        </w:rPr>
        <w:t>Diretor de Administração</w:t>
      </w:r>
    </w:p>
    <w:p w:rsidR="00FB4990" w:rsidRPr="00172F6D" w:rsidRDefault="00FB4990" w:rsidP="0014709A">
      <w:pPr>
        <w:rPr>
          <w:rFonts w:cs="Times New Roman"/>
          <w:sz w:val="22"/>
        </w:rPr>
      </w:pPr>
      <w:r w:rsidRPr="00172F6D">
        <w:rPr>
          <w:rFonts w:cs="Times New Roman"/>
          <w:sz w:val="22"/>
        </w:rPr>
        <w:t>Matheus Costa Frade</w:t>
      </w:r>
    </w:p>
    <w:p w:rsidR="00FB4990" w:rsidRPr="00172F6D" w:rsidRDefault="00FB4990" w:rsidP="0014709A">
      <w:pPr>
        <w:rPr>
          <w:rFonts w:cs="Times New Roman"/>
          <w:sz w:val="22"/>
        </w:rPr>
      </w:pPr>
    </w:p>
    <w:p w:rsidR="00FB4990" w:rsidRPr="00172F6D" w:rsidRDefault="00FB4990" w:rsidP="0014709A">
      <w:pPr>
        <w:rPr>
          <w:rFonts w:cs="Times New Roman"/>
          <w:b/>
          <w:sz w:val="22"/>
        </w:rPr>
      </w:pPr>
      <w:r w:rsidRPr="00172F6D">
        <w:rPr>
          <w:rFonts w:cs="Times New Roman"/>
          <w:b/>
          <w:sz w:val="22"/>
        </w:rPr>
        <w:t>Diretor de Extensão</w:t>
      </w:r>
    </w:p>
    <w:p w:rsidR="00FB4990" w:rsidRPr="00172F6D" w:rsidRDefault="00FB4990" w:rsidP="0014709A">
      <w:pPr>
        <w:rPr>
          <w:rFonts w:cs="Times New Roman"/>
          <w:sz w:val="22"/>
        </w:rPr>
      </w:pPr>
      <w:r w:rsidRPr="00172F6D">
        <w:rPr>
          <w:rFonts w:cs="Times New Roman"/>
          <w:sz w:val="22"/>
        </w:rPr>
        <w:t>José Aparecida Bahia</w:t>
      </w:r>
    </w:p>
    <w:p w:rsidR="00FB4990" w:rsidRPr="00172F6D" w:rsidRDefault="00FB4990" w:rsidP="0014709A">
      <w:pPr>
        <w:rPr>
          <w:rFonts w:cs="Times New Roman"/>
          <w:sz w:val="22"/>
        </w:rPr>
      </w:pPr>
    </w:p>
    <w:p w:rsidR="00FB4990" w:rsidRPr="00172F6D" w:rsidRDefault="00FB4990" w:rsidP="0014709A">
      <w:pPr>
        <w:rPr>
          <w:rFonts w:cs="Times New Roman"/>
          <w:b/>
          <w:sz w:val="22"/>
        </w:rPr>
      </w:pPr>
      <w:r w:rsidRPr="00172F6D">
        <w:rPr>
          <w:rFonts w:cs="Times New Roman"/>
          <w:b/>
          <w:sz w:val="22"/>
        </w:rPr>
        <w:t>Diretor de Assistência Estudantil</w:t>
      </w:r>
    </w:p>
    <w:p w:rsidR="00FB4990" w:rsidRPr="00172F6D" w:rsidRDefault="00FB4990" w:rsidP="0014709A">
      <w:pPr>
        <w:rPr>
          <w:rFonts w:cs="Times New Roman"/>
          <w:sz w:val="22"/>
        </w:rPr>
      </w:pPr>
      <w:r w:rsidRPr="00172F6D">
        <w:rPr>
          <w:rFonts w:cs="Times New Roman"/>
          <w:sz w:val="22"/>
        </w:rPr>
        <w:t>Paulo César Lourenço da Silva</w:t>
      </w:r>
    </w:p>
    <w:p w:rsidR="00FB4990" w:rsidRPr="00172F6D" w:rsidRDefault="00FB4990" w:rsidP="0014709A">
      <w:pPr>
        <w:rPr>
          <w:rFonts w:cs="Times New Roman"/>
          <w:sz w:val="22"/>
        </w:rPr>
      </w:pPr>
    </w:p>
    <w:p w:rsidR="00FB4990" w:rsidRPr="00172F6D" w:rsidRDefault="00FB4990" w:rsidP="0014709A">
      <w:pPr>
        <w:rPr>
          <w:rFonts w:cs="Times New Roman"/>
          <w:b/>
          <w:sz w:val="22"/>
        </w:rPr>
      </w:pPr>
      <w:r w:rsidRPr="00172F6D">
        <w:rPr>
          <w:rFonts w:cs="Times New Roman"/>
          <w:b/>
          <w:sz w:val="22"/>
        </w:rPr>
        <w:t xml:space="preserve">Coordenador Geral do </w:t>
      </w:r>
      <w:proofErr w:type="spellStart"/>
      <w:r w:rsidRPr="00172F6D">
        <w:rPr>
          <w:rFonts w:cs="Times New Roman"/>
          <w:b/>
          <w:sz w:val="22"/>
        </w:rPr>
        <w:t>Pronatec</w:t>
      </w:r>
      <w:proofErr w:type="spellEnd"/>
    </w:p>
    <w:p w:rsidR="00FB4990" w:rsidRPr="00172F6D" w:rsidRDefault="00FB4990" w:rsidP="0014709A">
      <w:pPr>
        <w:rPr>
          <w:rFonts w:cs="Times New Roman"/>
          <w:sz w:val="22"/>
        </w:rPr>
      </w:pPr>
      <w:r w:rsidRPr="00172F6D">
        <w:rPr>
          <w:rFonts w:cs="Times New Roman"/>
          <w:sz w:val="22"/>
        </w:rPr>
        <w:t>Reinaldo Trindade Proença</w:t>
      </w:r>
    </w:p>
    <w:p w:rsidR="00FB4990" w:rsidRPr="00172F6D" w:rsidRDefault="00FB4990" w:rsidP="0014709A">
      <w:pPr>
        <w:rPr>
          <w:rFonts w:cs="Times New Roman"/>
          <w:sz w:val="22"/>
        </w:rPr>
      </w:pPr>
    </w:p>
    <w:p w:rsidR="00FB4990" w:rsidRPr="00172F6D" w:rsidRDefault="00FB4990" w:rsidP="0014709A">
      <w:pPr>
        <w:rPr>
          <w:rFonts w:cs="Times New Roman"/>
          <w:b/>
          <w:sz w:val="22"/>
        </w:rPr>
      </w:pPr>
      <w:r w:rsidRPr="00172F6D">
        <w:rPr>
          <w:rFonts w:cs="Times New Roman"/>
          <w:b/>
          <w:sz w:val="22"/>
        </w:rPr>
        <w:t>Assessora de Relações Internacionais</w:t>
      </w:r>
    </w:p>
    <w:p w:rsidR="00FB4990" w:rsidRPr="00172F6D" w:rsidRDefault="00FB4990" w:rsidP="0014709A">
      <w:pPr>
        <w:rPr>
          <w:rFonts w:cs="Times New Roman"/>
          <w:sz w:val="22"/>
        </w:rPr>
      </w:pPr>
      <w:r w:rsidRPr="00172F6D">
        <w:rPr>
          <w:rFonts w:cs="Times New Roman"/>
          <w:sz w:val="22"/>
        </w:rPr>
        <w:t>Ana Cristina Magalhães Costa</w:t>
      </w:r>
    </w:p>
    <w:p w:rsidR="00FB4990" w:rsidRPr="00172F6D" w:rsidRDefault="00FB4990" w:rsidP="0014709A">
      <w:pPr>
        <w:rPr>
          <w:rFonts w:cs="Times New Roman"/>
          <w:sz w:val="22"/>
        </w:rPr>
      </w:pPr>
    </w:p>
    <w:p w:rsidR="00FB4990" w:rsidRPr="00172F6D" w:rsidRDefault="00FB4990" w:rsidP="0014709A">
      <w:pPr>
        <w:rPr>
          <w:rFonts w:cs="Times New Roman"/>
          <w:b/>
          <w:sz w:val="22"/>
        </w:rPr>
      </w:pPr>
      <w:r w:rsidRPr="00172F6D">
        <w:rPr>
          <w:rFonts w:cs="Times New Roman"/>
          <w:b/>
          <w:sz w:val="22"/>
        </w:rPr>
        <w:t>Diretor de Comunicação</w:t>
      </w:r>
    </w:p>
    <w:p w:rsidR="00FB4990" w:rsidRPr="00172F6D" w:rsidRDefault="00FB4990" w:rsidP="0014709A">
      <w:pPr>
        <w:rPr>
          <w:rFonts w:cs="Times New Roman"/>
          <w:sz w:val="22"/>
        </w:rPr>
      </w:pPr>
      <w:r w:rsidRPr="00172F6D">
        <w:rPr>
          <w:rFonts w:cs="Times New Roman"/>
          <w:sz w:val="22"/>
        </w:rPr>
        <w:t>Renan Inácio Ramos</w:t>
      </w:r>
    </w:p>
    <w:p w:rsidR="00FB4990" w:rsidRPr="00172F6D" w:rsidRDefault="00FB4990" w:rsidP="0014709A">
      <w:pPr>
        <w:rPr>
          <w:rFonts w:cs="Times New Roman"/>
          <w:sz w:val="22"/>
        </w:rPr>
      </w:pPr>
    </w:p>
    <w:p w:rsidR="00FB4990" w:rsidRPr="00172F6D" w:rsidRDefault="00FB4990" w:rsidP="0014709A">
      <w:pPr>
        <w:rPr>
          <w:rFonts w:eastAsia="Times New Roman" w:cs="Times New Roman"/>
          <w:b/>
          <w:color w:val="000000"/>
          <w:sz w:val="22"/>
          <w:lang w:eastAsia="pt-BR"/>
        </w:rPr>
      </w:pPr>
      <w:r w:rsidRPr="00172F6D">
        <w:rPr>
          <w:rFonts w:eastAsia="Times New Roman" w:cs="Times New Roman"/>
          <w:b/>
          <w:color w:val="000000"/>
          <w:sz w:val="22"/>
          <w:lang w:eastAsia="pt-BR"/>
        </w:rPr>
        <w:t>Diretor de TI</w:t>
      </w:r>
    </w:p>
    <w:p w:rsidR="00FB4990" w:rsidRPr="00172F6D" w:rsidRDefault="00FB4990" w:rsidP="0014709A">
      <w:pPr>
        <w:rPr>
          <w:rFonts w:eastAsia="Times New Roman" w:cs="Times New Roman"/>
          <w:color w:val="000000"/>
          <w:sz w:val="22"/>
          <w:lang w:eastAsia="pt-BR"/>
        </w:rPr>
      </w:pPr>
      <w:r w:rsidRPr="00172F6D">
        <w:rPr>
          <w:rFonts w:eastAsia="Times New Roman" w:cs="Times New Roman"/>
          <w:color w:val="000000"/>
          <w:sz w:val="22"/>
          <w:lang w:eastAsia="pt-BR"/>
        </w:rPr>
        <w:t xml:space="preserve">Luiz Henrique Ferreira e Pereira </w:t>
      </w:r>
    </w:p>
    <w:p w:rsidR="00FB4990" w:rsidRDefault="00FB4990" w:rsidP="0014709A">
      <w:pPr>
        <w:rPr>
          <w:rFonts w:eastAsia="Times New Roman" w:cs="Times New Roman"/>
          <w:color w:val="000000"/>
          <w:sz w:val="22"/>
          <w:lang w:eastAsia="pt-BR"/>
        </w:rPr>
      </w:pPr>
    </w:p>
    <w:p w:rsidR="00172F6D" w:rsidRDefault="00172F6D" w:rsidP="0014709A">
      <w:pPr>
        <w:rPr>
          <w:rFonts w:eastAsia="Times New Roman" w:cs="Times New Roman"/>
          <w:color w:val="000000"/>
          <w:sz w:val="22"/>
          <w:lang w:eastAsia="pt-BR"/>
        </w:rPr>
      </w:pPr>
    </w:p>
    <w:p w:rsidR="00172F6D" w:rsidRDefault="00172F6D" w:rsidP="0014709A">
      <w:pPr>
        <w:rPr>
          <w:rFonts w:eastAsia="Times New Roman" w:cs="Times New Roman"/>
          <w:color w:val="000000"/>
          <w:sz w:val="22"/>
          <w:lang w:eastAsia="pt-BR"/>
        </w:rPr>
      </w:pPr>
    </w:p>
    <w:p w:rsidR="00172F6D" w:rsidRDefault="00172F6D" w:rsidP="0014709A">
      <w:pPr>
        <w:rPr>
          <w:rFonts w:eastAsia="Times New Roman" w:cs="Times New Roman"/>
          <w:color w:val="000000"/>
          <w:sz w:val="22"/>
          <w:lang w:eastAsia="pt-BR"/>
        </w:rPr>
      </w:pPr>
    </w:p>
    <w:p w:rsidR="00172F6D" w:rsidRPr="00172F6D" w:rsidRDefault="00172F6D" w:rsidP="0014709A">
      <w:pPr>
        <w:rPr>
          <w:rFonts w:eastAsia="Times New Roman" w:cs="Times New Roman"/>
          <w:color w:val="000000"/>
          <w:sz w:val="22"/>
          <w:lang w:eastAsia="pt-BR"/>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Avançado Arcos</w:t>
      </w:r>
    </w:p>
    <w:p w:rsidR="00FB4990" w:rsidRPr="00172F6D" w:rsidRDefault="00FB4990" w:rsidP="0014709A">
      <w:pPr>
        <w:jc w:val="both"/>
        <w:rPr>
          <w:rFonts w:cs="Times New Roman"/>
          <w:sz w:val="22"/>
        </w:rPr>
      </w:pPr>
      <w:r w:rsidRPr="00172F6D">
        <w:rPr>
          <w:rFonts w:cs="Times New Roman"/>
          <w:sz w:val="22"/>
        </w:rPr>
        <w:t>Márcio Resende Santos</w:t>
      </w:r>
    </w:p>
    <w:p w:rsidR="00FB4990" w:rsidRPr="00172F6D" w:rsidRDefault="00FB4990" w:rsidP="0014709A">
      <w:pPr>
        <w:jc w:val="both"/>
        <w:rPr>
          <w:rFonts w:cs="Times New Roman"/>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Bambuí</w:t>
      </w:r>
    </w:p>
    <w:p w:rsidR="00FB4990" w:rsidRPr="00172F6D" w:rsidRDefault="00FB4990" w:rsidP="0014709A">
      <w:pPr>
        <w:jc w:val="both"/>
        <w:rPr>
          <w:rFonts w:cs="Times New Roman"/>
          <w:sz w:val="22"/>
        </w:rPr>
      </w:pPr>
      <w:r w:rsidRPr="00172F6D">
        <w:rPr>
          <w:rFonts w:cs="Times New Roman"/>
          <w:sz w:val="22"/>
        </w:rPr>
        <w:lastRenderedPageBreak/>
        <w:t>Rafael Bastos Teixeira</w:t>
      </w:r>
    </w:p>
    <w:p w:rsidR="00FB4990" w:rsidRPr="00172F6D" w:rsidRDefault="00FB4990" w:rsidP="0014709A">
      <w:pPr>
        <w:jc w:val="both"/>
        <w:rPr>
          <w:rFonts w:cs="Times New Roman"/>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Betim </w:t>
      </w:r>
    </w:p>
    <w:p w:rsidR="00FB4990" w:rsidRPr="00172F6D" w:rsidRDefault="00FB4990" w:rsidP="0014709A">
      <w:pPr>
        <w:jc w:val="both"/>
        <w:rPr>
          <w:rFonts w:cs="Times New Roman"/>
          <w:sz w:val="22"/>
        </w:rPr>
      </w:pPr>
      <w:r w:rsidRPr="00172F6D">
        <w:rPr>
          <w:rFonts w:cs="Times New Roman"/>
          <w:sz w:val="22"/>
        </w:rPr>
        <w:t>Luciana Batista de Lima</w:t>
      </w:r>
    </w:p>
    <w:p w:rsidR="00FB4990" w:rsidRPr="00172F6D" w:rsidRDefault="00FB4990" w:rsidP="0014709A">
      <w:pPr>
        <w:jc w:val="both"/>
        <w:rPr>
          <w:rFonts w:cs="Times New Roman"/>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Congonhas </w:t>
      </w:r>
    </w:p>
    <w:p w:rsidR="00FB4990" w:rsidRPr="00172F6D" w:rsidRDefault="00FB4990" w:rsidP="0014709A">
      <w:pPr>
        <w:jc w:val="both"/>
        <w:rPr>
          <w:rFonts w:cs="Times New Roman"/>
          <w:sz w:val="22"/>
        </w:rPr>
      </w:pPr>
      <w:r w:rsidRPr="00172F6D">
        <w:rPr>
          <w:rFonts w:cs="Times New Roman"/>
          <w:sz w:val="22"/>
        </w:rPr>
        <w:t>Joel Donizete Martins</w:t>
      </w:r>
    </w:p>
    <w:p w:rsidR="00FB4990" w:rsidRPr="00172F6D" w:rsidRDefault="00FB4990" w:rsidP="0014709A">
      <w:pPr>
        <w:jc w:val="both"/>
        <w:rPr>
          <w:rFonts w:cs="Times New Roman"/>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Formiga </w:t>
      </w:r>
    </w:p>
    <w:p w:rsidR="00FB4990" w:rsidRPr="00172F6D" w:rsidRDefault="00FB4990" w:rsidP="0014709A">
      <w:pPr>
        <w:jc w:val="both"/>
        <w:rPr>
          <w:rFonts w:cs="Times New Roman"/>
          <w:sz w:val="22"/>
        </w:rPr>
      </w:pPr>
      <w:r w:rsidRPr="00172F6D">
        <w:rPr>
          <w:rFonts w:cs="Times New Roman"/>
          <w:sz w:val="22"/>
        </w:rPr>
        <w:t>Washington Santos da Silva</w:t>
      </w:r>
    </w:p>
    <w:p w:rsidR="00FB4990" w:rsidRPr="00172F6D" w:rsidRDefault="00FB4990" w:rsidP="0014709A">
      <w:pPr>
        <w:jc w:val="both"/>
        <w:rPr>
          <w:rFonts w:cs="Times New Roman"/>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Governador Valadares</w:t>
      </w:r>
    </w:p>
    <w:p w:rsidR="00FB4990" w:rsidRPr="00172F6D" w:rsidRDefault="00FB4990" w:rsidP="0014709A">
      <w:pPr>
        <w:jc w:val="both"/>
        <w:rPr>
          <w:rFonts w:cs="Times New Roman"/>
          <w:sz w:val="22"/>
        </w:rPr>
      </w:pPr>
      <w:proofErr w:type="spellStart"/>
      <w:r w:rsidRPr="00172F6D">
        <w:rPr>
          <w:rFonts w:cs="Times New Roman"/>
          <w:sz w:val="22"/>
        </w:rPr>
        <w:t>Willerson</w:t>
      </w:r>
      <w:proofErr w:type="spellEnd"/>
      <w:r w:rsidRPr="00172F6D">
        <w:rPr>
          <w:rFonts w:cs="Times New Roman"/>
          <w:sz w:val="22"/>
        </w:rPr>
        <w:t xml:space="preserve"> Custódio da Silva</w:t>
      </w:r>
    </w:p>
    <w:p w:rsidR="00FB4990" w:rsidRPr="00172F6D" w:rsidRDefault="00FB4990" w:rsidP="0014709A">
      <w:pPr>
        <w:jc w:val="both"/>
        <w:rPr>
          <w:rFonts w:cs="Times New Roman"/>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Ouro Branco </w:t>
      </w:r>
    </w:p>
    <w:p w:rsidR="00FB4990" w:rsidRPr="00172F6D" w:rsidRDefault="00FB4990" w:rsidP="0014709A">
      <w:pPr>
        <w:jc w:val="both"/>
        <w:rPr>
          <w:rFonts w:cs="Times New Roman"/>
          <w:sz w:val="22"/>
        </w:rPr>
      </w:pPr>
      <w:r w:rsidRPr="00172F6D">
        <w:rPr>
          <w:rFonts w:cs="Times New Roman"/>
          <w:sz w:val="22"/>
        </w:rPr>
        <w:t>Laurence de Andrade Magalhães Gomes</w:t>
      </w:r>
    </w:p>
    <w:p w:rsidR="00FB4990" w:rsidRPr="00172F6D" w:rsidRDefault="00FB4990" w:rsidP="0014709A">
      <w:pPr>
        <w:jc w:val="both"/>
        <w:rPr>
          <w:rFonts w:cs="Times New Roman"/>
          <w:b/>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Ouro Preto </w:t>
      </w:r>
    </w:p>
    <w:p w:rsidR="00FB4990" w:rsidRPr="00172F6D" w:rsidRDefault="00FB4990" w:rsidP="0014709A">
      <w:pPr>
        <w:jc w:val="both"/>
        <w:rPr>
          <w:rFonts w:cs="Times New Roman"/>
          <w:sz w:val="22"/>
        </w:rPr>
      </w:pPr>
      <w:r w:rsidRPr="00172F6D">
        <w:rPr>
          <w:rFonts w:cs="Times New Roman"/>
          <w:sz w:val="22"/>
        </w:rPr>
        <w:t xml:space="preserve">Maria da Glória dos </w:t>
      </w:r>
      <w:proofErr w:type="gramStart"/>
      <w:r w:rsidRPr="00172F6D">
        <w:rPr>
          <w:rFonts w:cs="Times New Roman"/>
          <w:sz w:val="22"/>
        </w:rPr>
        <w:t>Santos Laia</w:t>
      </w:r>
      <w:proofErr w:type="gramEnd"/>
    </w:p>
    <w:p w:rsidR="00FB4990" w:rsidRPr="00172F6D" w:rsidRDefault="00FB4990" w:rsidP="0014709A">
      <w:pPr>
        <w:jc w:val="both"/>
        <w:rPr>
          <w:rFonts w:cs="Times New Roman"/>
          <w:b/>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Ribeirão das Neves </w:t>
      </w:r>
    </w:p>
    <w:p w:rsidR="00FB4990" w:rsidRPr="00172F6D" w:rsidRDefault="00FB4990" w:rsidP="0014709A">
      <w:pPr>
        <w:jc w:val="both"/>
        <w:rPr>
          <w:rFonts w:cs="Times New Roman"/>
          <w:sz w:val="22"/>
        </w:rPr>
      </w:pPr>
      <w:r w:rsidRPr="00172F6D">
        <w:rPr>
          <w:rFonts w:cs="Times New Roman"/>
          <w:sz w:val="22"/>
        </w:rPr>
        <w:t>Charles Martins Diniz</w:t>
      </w:r>
    </w:p>
    <w:p w:rsidR="00FB4990" w:rsidRPr="00172F6D" w:rsidRDefault="00FB4990" w:rsidP="0014709A">
      <w:pPr>
        <w:jc w:val="both"/>
        <w:rPr>
          <w:rFonts w:cs="Times New Roman"/>
          <w:b/>
          <w:sz w:val="22"/>
        </w:rPr>
      </w:pPr>
    </w:p>
    <w:p w:rsidR="00FB4990" w:rsidRPr="00172F6D" w:rsidRDefault="00FB4990" w:rsidP="0014709A">
      <w:pPr>
        <w:jc w:val="both"/>
        <w:rPr>
          <w:rFonts w:cs="Times New Roman"/>
          <w:b/>
          <w:sz w:val="22"/>
        </w:rPr>
      </w:pPr>
      <w:r w:rsidRPr="00172F6D">
        <w:rPr>
          <w:rFonts w:cs="Times New Roman"/>
          <w:b/>
          <w:sz w:val="22"/>
        </w:rPr>
        <w:t xml:space="preserve">Diretora-Geral do </w:t>
      </w:r>
      <w:r w:rsidR="003746CD" w:rsidRPr="003746CD">
        <w:rPr>
          <w:rFonts w:cs="Times New Roman"/>
          <w:b/>
          <w:i/>
          <w:sz w:val="22"/>
        </w:rPr>
        <w:t>Campus</w:t>
      </w:r>
      <w:r w:rsidRPr="00172F6D">
        <w:rPr>
          <w:rFonts w:cs="Times New Roman"/>
          <w:b/>
          <w:sz w:val="22"/>
        </w:rPr>
        <w:t xml:space="preserve"> Sabará </w:t>
      </w:r>
    </w:p>
    <w:p w:rsidR="00FB4990" w:rsidRPr="00172F6D" w:rsidRDefault="00FB4990" w:rsidP="0014709A">
      <w:pPr>
        <w:jc w:val="both"/>
        <w:rPr>
          <w:rFonts w:cs="Times New Roman"/>
          <w:sz w:val="22"/>
        </w:rPr>
      </w:pPr>
      <w:proofErr w:type="spellStart"/>
      <w:r w:rsidRPr="00172F6D">
        <w:rPr>
          <w:rFonts w:cs="Times New Roman"/>
          <w:sz w:val="22"/>
        </w:rPr>
        <w:t>Wanderci</w:t>
      </w:r>
      <w:proofErr w:type="spellEnd"/>
      <w:r w:rsidRPr="00172F6D">
        <w:rPr>
          <w:rFonts w:cs="Times New Roman"/>
          <w:sz w:val="22"/>
        </w:rPr>
        <w:t xml:space="preserve"> Alves Bitencourt</w:t>
      </w:r>
    </w:p>
    <w:p w:rsidR="00FB4990" w:rsidRPr="00172F6D" w:rsidRDefault="00FB4990" w:rsidP="0014709A">
      <w:pPr>
        <w:jc w:val="both"/>
        <w:rPr>
          <w:rFonts w:cs="Times New Roman"/>
          <w:b/>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Santa Luzia </w:t>
      </w:r>
    </w:p>
    <w:p w:rsidR="00FB4990" w:rsidRPr="00172F6D" w:rsidRDefault="00FB4990" w:rsidP="0014709A">
      <w:pPr>
        <w:jc w:val="both"/>
        <w:rPr>
          <w:rFonts w:cs="Times New Roman"/>
          <w:sz w:val="22"/>
        </w:rPr>
      </w:pPr>
      <w:proofErr w:type="spellStart"/>
      <w:r w:rsidRPr="00172F6D">
        <w:rPr>
          <w:rFonts w:cs="Times New Roman"/>
          <w:sz w:val="22"/>
        </w:rPr>
        <w:t>Harlley</w:t>
      </w:r>
      <w:proofErr w:type="spellEnd"/>
      <w:r w:rsidRPr="00172F6D">
        <w:rPr>
          <w:rFonts w:cs="Times New Roman"/>
          <w:sz w:val="22"/>
        </w:rPr>
        <w:t xml:space="preserve"> </w:t>
      </w:r>
      <w:proofErr w:type="spellStart"/>
      <w:r w:rsidRPr="00172F6D">
        <w:rPr>
          <w:rFonts w:cs="Times New Roman"/>
          <w:sz w:val="22"/>
        </w:rPr>
        <w:t>Sander</w:t>
      </w:r>
      <w:proofErr w:type="spellEnd"/>
      <w:r w:rsidRPr="00172F6D">
        <w:rPr>
          <w:rFonts w:cs="Times New Roman"/>
          <w:sz w:val="22"/>
        </w:rPr>
        <w:t xml:space="preserve"> Silva Torres</w:t>
      </w:r>
    </w:p>
    <w:p w:rsidR="00FB4990" w:rsidRPr="00172F6D" w:rsidRDefault="00FB4990" w:rsidP="0014709A">
      <w:pPr>
        <w:jc w:val="both"/>
        <w:rPr>
          <w:rFonts w:cs="Times New Roman"/>
          <w:sz w:val="22"/>
        </w:rPr>
      </w:pPr>
    </w:p>
    <w:p w:rsidR="00FB4990" w:rsidRPr="00172F6D" w:rsidRDefault="00FB4990" w:rsidP="0014709A">
      <w:pPr>
        <w:jc w:val="both"/>
        <w:rPr>
          <w:rFonts w:cs="Times New Roman"/>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São João Evangelista </w:t>
      </w:r>
    </w:p>
    <w:p w:rsidR="00FB4990" w:rsidRPr="00172F6D" w:rsidRDefault="00FB4990" w:rsidP="0014709A">
      <w:pPr>
        <w:jc w:val="both"/>
        <w:rPr>
          <w:rFonts w:cs="Times New Roman"/>
          <w:sz w:val="22"/>
        </w:rPr>
      </w:pPr>
      <w:r w:rsidRPr="00172F6D">
        <w:rPr>
          <w:rFonts w:cs="Times New Roman"/>
          <w:sz w:val="22"/>
        </w:rPr>
        <w:t>José Roberto de Paula</w:t>
      </w:r>
    </w:p>
    <w:p w:rsidR="00FB4990" w:rsidRPr="00172F6D" w:rsidRDefault="00FB4990" w:rsidP="0014709A">
      <w:pPr>
        <w:jc w:val="both"/>
        <w:rPr>
          <w:rFonts w:cs="Times New Roman"/>
          <w:b/>
          <w:sz w:val="22"/>
        </w:rPr>
      </w:pPr>
    </w:p>
    <w:p w:rsidR="00FB4990" w:rsidRPr="00172F6D" w:rsidRDefault="00FB4990" w:rsidP="0014709A">
      <w:pPr>
        <w:jc w:val="both"/>
        <w:rPr>
          <w:rFonts w:cs="Times New Roman"/>
          <w:b/>
          <w:sz w:val="22"/>
        </w:rPr>
      </w:pPr>
      <w:r w:rsidRPr="00172F6D">
        <w:rPr>
          <w:rFonts w:cs="Times New Roman"/>
          <w:b/>
          <w:sz w:val="22"/>
        </w:rPr>
        <w:t xml:space="preserve">Diretora-Geral do </w:t>
      </w:r>
      <w:r w:rsidR="003746CD" w:rsidRPr="003746CD">
        <w:rPr>
          <w:rFonts w:cs="Times New Roman"/>
          <w:b/>
          <w:i/>
          <w:sz w:val="22"/>
        </w:rPr>
        <w:t>Campus</w:t>
      </w:r>
      <w:r w:rsidRPr="00172F6D">
        <w:rPr>
          <w:rFonts w:cs="Times New Roman"/>
          <w:b/>
          <w:sz w:val="22"/>
        </w:rPr>
        <w:t xml:space="preserve"> Avançado Piumhi </w:t>
      </w:r>
    </w:p>
    <w:p w:rsidR="00FB4990" w:rsidRPr="00172F6D" w:rsidRDefault="00FB4990" w:rsidP="0014709A">
      <w:pPr>
        <w:jc w:val="both"/>
        <w:rPr>
          <w:rFonts w:cs="Times New Roman"/>
          <w:sz w:val="22"/>
        </w:rPr>
      </w:pPr>
      <w:r w:rsidRPr="00172F6D">
        <w:rPr>
          <w:rFonts w:cs="Times New Roman"/>
          <w:sz w:val="22"/>
        </w:rPr>
        <w:t>Letícia Efrem Natividade de Oliveira</w:t>
      </w:r>
    </w:p>
    <w:p w:rsidR="00FB4990" w:rsidRPr="00172F6D" w:rsidRDefault="00FB4990" w:rsidP="0014709A">
      <w:pPr>
        <w:jc w:val="both"/>
        <w:rPr>
          <w:rFonts w:cs="Times New Roman"/>
          <w:b/>
          <w:sz w:val="22"/>
        </w:rPr>
      </w:pPr>
    </w:p>
    <w:p w:rsidR="00FB4990" w:rsidRPr="00172F6D" w:rsidRDefault="00FB4990" w:rsidP="0014709A">
      <w:pPr>
        <w:jc w:val="both"/>
        <w:rPr>
          <w:rFonts w:cs="Times New Roman"/>
          <w:b/>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Avançado Ipatinga </w:t>
      </w:r>
    </w:p>
    <w:p w:rsidR="00FB4990" w:rsidRPr="00172F6D" w:rsidRDefault="00FB4990" w:rsidP="0014709A">
      <w:pPr>
        <w:jc w:val="both"/>
        <w:rPr>
          <w:rFonts w:cs="Times New Roman"/>
          <w:b/>
          <w:sz w:val="22"/>
        </w:rPr>
      </w:pPr>
      <w:r w:rsidRPr="00172F6D">
        <w:rPr>
          <w:rFonts w:cs="Times New Roman"/>
          <w:sz w:val="22"/>
        </w:rPr>
        <w:t>Alex de Andrade Fernandes</w:t>
      </w:r>
    </w:p>
    <w:p w:rsidR="00FB4990" w:rsidRPr="00172F6D" w:rsidRDefault="00FB4990" w:rsidP="0014709A">
      <w:pPr>
        <w:jc w:val="both"/>
        <w:rPr>
          <w:rFonts w:cs="Times New Roman"/>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Avançado Ponte Nova</w:t>
      </w:r>
      <w:r w:rsidRPr="00172F6D">
        <w:rPr>
          <w:rFonts w:cs="Times New Roman"/>
          <w:sz w:val="22"/>
        </w:rPr>
        <w:t xml:space="preserve"> </w:t>
      </w:r>
    </w:p>
    <w:p w:rsidR="00FB4990" w:rsidRPr="00172F6D" w:rsidRDefault="00FB4990" w:rsidP="0014709A">
      <w:pPr>
        <w:jc w:val="both"/>
        <w:rPr>
          <w:rFonts w:cs="Times New Roman"/>
          <w:sz w:val="22"/>
        </w:rPr>
      </w:pPr>
      <w:r w:rsidRPr="00172F6D">
        <w:rPr>
          <w:rFonts w:cs="Times New Roman"/>
          <w:sz w:val="22"/>
        </w:rPr>
        <w:t>Leonardo de Paiva Barbosa</w:t>
      </w:r>
    </w:p>
    <w:p w:rsidR="00FB4990" w:rsidRPr="00172F6D" w:rsidRDefault="00FB4990" w:rsidP="0014709A">
      <w:pPr>
        <w:jc w:val="both"/>
        <w:rPr>
          <w:rFonts w:cs="Times New Roman"/>
          <w:b/>
          <w:sz w:val="22"/>
        </w:rPr>
      </w:pPr>
    </w:p>
    <w:p w:rsidR="00FB4990" w:rsidRPr="00172F6D" w:rsidRDefault="00FB4990" w:rsidP="0014709A">
      <w:pPr>
        <w:jc w:val="both"/>
        <w:rPr>
          <w:rFonts w:cs="Times New Roman"/>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Avançado Conselheiro Lafaiete</w:t>
      </w:r>
      <w:r w:rsidRPr="00172F6D">
        <w:rPr>
          <w:rFonts w:cs="Times New Roman"/>
          <w:sz w:val="22"/>
        </w:rPr>
        <w:t xml:space="preserve"> </w:t>
      </w:r>
    </w:p>
    <w:p w:rsidR="00FB4990" w:rsidRPr="00172F6D" w:rsidRDefault="00FB4990" w:rsidP="0014709A">
      <w:pPr>
        <w:jc w:val="both"/>
        <w:rPr>
          <w:rFonts w:cs="Times New Roman"/>
          <w:sz w:val="22"/>
        </w:rPr>
      </w:pPr>
      <w:r w:rsidRPr="00172F6D">
        <w:rPr>
          <w:rFonts w:cs="Times New Roman"/>
          <w:sz w:val="22"/>
        </w:rPr>
        <w:t>Rodrigo de Andrade Reis</w:t>
      </w:r>
    </w:p>
    <w:p w:rsidR="00FB4990" w:rsidRPr="00172F6D" w:rsidRDefault="00FB4990" w:rsidP="0014709A">
      <w:pPr>
        <w:jc w:val="both"/>
        <w:rPr>
          <w:rFonts w:cs="Times New Roman"/>
          <w:b/>
          <w:sz w:val="22"/>
        </w:rPr>
      </w:pPr>
    </w:p>
    <w:p w:rsidR="00FB4990" w:rsidRPr="00172F6D" w:rsidRDefault="00FB4990" w:rsidP="0014709A">
      <w:pPr>
        <w:jc w:val="both"/>
        <w:rPr>
          <w:rFonts w:cs="Times New Roman"/>
          <w:sz w:val="22"/>
        </w:rPr>
      </w:pPr>
      <w:r w:rsidRPr="00172F6D">
        <w:rPr>
          <w:rFonts w:cs="Times New Roman"/>
          <w:b/>
          <w:sz w:val="22"/>
        </w:rPr>
        <w:t xml:space="preserve">Diretor Geral do </w:t>
      </w:r>
      <w:r w:rsidR="003746CD" w:rsidRPr="003746CD">
        <w:rPr>
          <w:rFonts w:cs="Times New Roman"/>
          <w:b/>
          <w:i/>
          <w:sz w:val="22"/>
        </w:rPr>
        <w:t>Campus</w:t>
      </w:r>
      <w:r w:rsidRPr="00172F6D">
        <w:rPr>
          <w:rFonts w:cs="Times New Roman"/>
          <w:b/>
          <w:sz w:val="22"/>
        </w:rPr>
        <w:t xml:space="preserve"> Avançado Itabirito</w:t>
      </w:r>
      <w:r w:rsidRPr="00172F6D">
        <w:rPr>
          <w:rFonts w:cs="Times New Roman"/>
          <w:sz w:val="22"/>
        </w:rPr>
        <w:t xml:space="preserve"> </w:t>
      </w:r>
    </w:p>
    <w:p w:rsidR="00FB4990" w:rsidRPr="00172F6D" w:rsidRDefault="00FB4990" w:rsidP="0014709A">
      <w:pPr>
        <w:jc w:val="both"/>
        <w:rPr>
          <w:rFonts w:cs="Times New Roman"/>
          <w:sz w:val="22"/>
        </w:rPr>
      </w:pPr>
      <w:r w:rsidRPr="00172F6D">
        <w:rPr>
          <w:rFonts w:cs="Times New Roman"/>
          <w:sz w:val="22"/>
        </w:rPr>
        <w:t>Fernanda Pelegrini Honorato Proença</w:t>
      </w:r>
    </w:p>
    <w:p w:rsidR="00FB4990" w:rsidRPr="00172F6D" w:rsidRDefault="00FB4990" w:rsidP="0014709A">
      <w:pPr>
        <w:jc w:val="both"/>
        <w:rPr>
          <w:rFonts w:cs="Times New Roman"/>
          <w:b/>
          <w:sz w:val="22"/>
        </w:rPr>
      </w:pPr>
    </w:p>
    <w:p w:rsidR="00FB4990" w:rsidRPr="00172F6D" w:rsidRDefault="00FB4990" w:rsidP="0014709A">
      <w:pPr>
        <w:jc w:val="both"/>
        <w:rPr>
          <w:rFonts w:cs="Times New Roman"/>
          <w:b/>
          <w:sz w:val="22"/>
        </w:rPr>
      </w:pPr>
      <w:r w:rsidRPr="00172F6D">
        <w:rPr>
          <w:rFonts w:cs="Times New Roman"/>
          <w:b/>
          <w:sz w:val="22"/>
        </w:rPr>
        <w:t xml:space="preserve">Diretor do Polo de Inovação do IFMG </w:t>
      </w:r>
    </w:p>
    <w:p w:rsidR="00484E33" w:rsidRDefault="00FB4990" w:rsidP="00F9131B">
      <w:pPr>
        <w:jc w:val="both"/>
        <w:rPr>
          <w:rFonts w:cs="Times New Roman"/>
          <w:sz w:val="22"/>
        </w:rPr>
      </w:pPr>
      <w:r w:rsidRPr="00172F6D">
        <w:rPr>
          <w:rFonts w:cs="Times New Roman"/>
          <w:sz w:val="22"/>
        </w:rPr>
        <w:t>Fábio Lúcio Corrêa Júnior</w:t>
      </w:r>
    </w:p>
    <w:p w:rsidR="002A1121" w:rsidRDefault="002A1121">
      <w:pPr>
        <w:spacing w:after="200" w:line="276" w:lineRule="auto"/>
        <w:ind w:firstLine="0"/>
        <w:rPr>
          <w:rFonts w:cs="Times New Roman"/>
          <w:sz w:val="22"/>
        </w:rPr>
      </w:pPr>
      <w:r>
        <w:rPr>
          <w:rFonts w:cs="Times New Roman"/>
          <w:sz w:val="22"/>
        </w:rPr>
        <w:br w:type="page"/>
      </w:r>
    </w:p>
    <w:p w:rsidR="00CD13EF" w:rsidRPr="00C267AC" w:rsidRDefault="00CD13EF" w:rsidP="00C267AC">
      <w:pPr>
        <w:ind w:firstLine="0"/>
        <w:rPr>
          <w:b/>
          <w:sz w:val="28"/>
          <w:szCs w:val="28"/>
        </w:rPr>
      </w:pPr>
      <w:bookmarkStart w:id="1" w:name="_Toc480985072"/>
      <w:r w:rsidRPr="00C267AC">
        <w:rPr>
          <w:b/>
          <w:sz w:val="28"/>
          <w:szCs w:val="28"/>
        </w:rPr>
        <w:lastRenderedPageBreak/>
        <w:t>LISTA DE ABREVIATURAS E SIGLAS</w:t>
      </w:r>
      <w:bookmarkEnd w:id="1"/>
    </w:p>
    <w:p w:rsidR="00CD13EF" w:rsidRPr="00256291" w:rsidRDefault="00CD13EF" w:rsidP="00CD13EF">
      <w:pPr>
        <w:spacing w:after="120"/>
        <w:ind w:firstLine="0"/>
        <w:jc w:val="both"/>
        <w:rPr>
          <w:rFonts w:cs="Times New Roman"/>
          <w:szCs w:val="24"/>
        </w:rPr>
      </w:pPr>
    </w:p>
    <w:p w:rsidR="00CD13EF" w:rsidRPr="00256291" w:rsidRDefault="00CD13EF" w:rsidP="00CD13EF">
      <w:pPr>
        <w:spacing w:after="120"/>
        <w:ind w:firstLine="0"/>
        <w:jc w:val="both"/>
        <w:rPr>
          <w:rFonts w:cs="Times New Roman"/>
          <w:szCs w:val="24"/>
        </w:rPr>
      </w:pPr>
      <w:r w:rsidRPr="00256291">
        <w:rPr>
          <w:rFonts w:cs="Times New Roman"/>
          <w:szCs w:val="24"/>
        </w:rPr>
        <w:t>ABNT- Associação Brasileira de Normas Técnicas</w:t>
      </w:r>
    </w:p>
    <w:p w:rsidR="00CD13EF" w:rsidRPr="00256291" w:rsidRDefault="00CD13EF" w:rsidP="00CD13EF">
      <w:pPr>
        <w:spacing w:after="120"/>
        <w:ind w:firstLine="0"/>
        <w:jc w:val="both"/>
        <w:rPr>
          <w:rFonts w:cs="Times New Roman"/>
          <w:szCs w:val="24"/>
        </w:rPr>
      </w:pPr>
      <w:r w:rsidRPr="00256291">
        <w:rPr>
          <w:rFonts w:cs="Times New Roman"/>
          <w:szCs w:val="24"/>
        </w:rPr>
        <w:t>AUDI – Auditoria Interna</w:t>
      </w:r>
    </w:p>
    <w:p w:rsidR="00CD13EF" w:rsidRPr="00256291" w:rsidRDefault="00CD13EF" w:rsidP="00CD13EF">
      <w:pPr>
        <w:spacing w:after="120"/>
        <w:ind w:firstLine="0"/>
        <w:jc w:val="both"/>
        <w:rPr>
          <w:rFonts w:cs="Times New Roman"/>
          <w:szCs w:val="24"/>
        </w:rPr>
      </w:pPr>
      <w:r w:rsidRPr="00256291">
        <w:rPr>
          <w:rFonts w:cs="Times New Roman"/>
          <w:szCs w:val="24"/>
        </w:rPr>
        <w:t>CEFET- Centro Federal de Educação Tecnológica</w:t>
      </w:r>
    </w:p>
    <w:p w:rsidR="00CD13EF" w:rsidRPr="00256291" w:rsidRDefault="00CD13EF" w:rsidP="00CD13EF">
      <w:pPr>
        <w:spacing w:after="120"/>
        <w:ind w:firstLine="0"/>
        <w:jc w:val="both"/>
        <w:rPr>
          <w:rFonts w:cs="Times New Roman"/>
          <w:szCs w:val="24"/>
        </w:rPr>
      </w:pPr>
      <w:r w:rsidRPr="00256291">
        <w:rPr>
          <w:rFonts w:cs="Times New Roman"/>
          <w:szCs w:val="24"/>
        </w:rPr>
        <w:t>CFTV- Circuito Fechado de TV</w:t>
      </w:r>
    </w:p>
    <w:p w:rsidR="00CD13EF" w:rsidRPr="00256291" w:rsidRDefault="00CD13EF" w:rsidP="00CD13EF">
      <w:pPr>
        <w:spacing w:after="120"/>
        <w:ind w:firstLine="0"/>
        <w:jc w:val="both"/>
        <w:rPr>
          <w:rFonts w:cs="Times New Roman"/>
          <w:szCs w:val="24"/>
        </w:rPr>
      </w:pPr>
      <w:r w:rsidRPr="00256291">
        <w:rPr>
          <w:rFonts w:cs="Times New Roman"/>
          <w:szCs w:val="24"/>
        </w:rPr>
        <w:t>CGU – Controladoria Geral da União</w:t>
      </w:r>
    </w:p>
    <w:p w:rsidR="00CD13EF" w:rsidRPr="00256291" w:rsidRDefault="00CD13EF" w:rsidP="00CD13EF">
      <w:pPr>
        <w:spacing w:after="120"/>
        <w:ind w:firstLine="0"/>
        <w:jc w:val="both"/>
        <w:rPr>
          <w:rFonts w:cs="Times New Roman"/>
          <w:szCs w:val="24"/>
        </w:rPr>
      </w:pPr>
      <w:r w:rsidRPr="00256291">
        <w:rPr>
          <w:rFonts w:cs="Times New Roman"/>
          <w:szCs w:val="24"/>
        </w:rPr>
        <w:t>CIAC- Comissões Internas de Promoção da Acessibilidade</w:t>
      </w:r>
    </w:p>
    <w:p w:rsidR="00CD13EF" w:rsidRPr="00256291" w:rsidRDefault="00CD13EF" w:rsidP="00CD13EF">
      <w:pPr>
        <w:spacing w:after="120"/>
        <w:ind w:firstLine="0"/>
        <w:jc w:val="both"/>
        <w:rPr>
          <w:rFonts w:cs="Times New Roman"/>
          <w:szCs w:val="24"/>
        </w:rPr>
      </w:pPr>
      <w:r w:rsidRPr="00256291">
        <w:rPr>
          <w:rFonts w:cs="Times New Roman"/>
          <w:szCs w:val="24"/>
        </w:rPr>
        <w:t xml:space="preserve">CMRI- Comissão Mista de Reavaliação de Informações </w:t>
      </w:r>
    </w:p>
    <w:p w:rsidR="00CD13EF" w:rsidRPr="00256291" w:rsidRDefault="00CD13EF" w:rsidP="00CD13EF">
      <w:pPr>
        <w:spacing w:after="120"/>
        <w:ind w:firstLine="0"/>
        <w:jc w:val="both"/>
        <w:rPr>
          <w:rFonts w:cs="Times New Roman"/>
          <w:szCs w:val="24"/>
        </w:rPr>
      </w:pPr>
      <w:r w:rsidRPr="00256291">
        <w:rPr>
          <w:rFonts w:cs="Times New Roman"/>
          <w:szCs w:val="24"/>
        </w:rPr>
        <w:t>CNPq - Conselho Nacional de Desenvolvimento Científico e Tecnológico</w:t>
      </w:r>
    </w:p>
    <w:p w:rsidR="00CD13EF" w:rsidRPr="00256291" w:rsidRDefault="00CD13EF" w:rsidP="00CD13EF">
      <w:pPr>
        <w:spacing w:after="120"/>
        <w:ind w:firstLine="0"/>
        <w:jc w:val="both"/>
        <w:rPr>
          <w:rFonts w:cs="Times New Roman"/>
          <w:szCs w:val="24"/>
        </w:rPr>
      </w:pPr>
      <w:r w:rsidRPr="00256291">
        <w:rPr>
          <w:rFonts w:cs="Times New Roman"/>
          <w:szCs w:val="24"/>
        </w:rPr>
        <w:t>COLTEC-UFMG – Colégio Técnico da Universidade Federal de Minas Gerais</w:t>
      </w:r>
    </w:p>
    <w:p w:rsidR="00CD13EF" w:rsidRPr="00256291" w:rsidRDefault="00CD13EF" w:rsidP="00CD13EF">
      <w:pPr>
        <w:spacing w:after="120"/>
        <w:ind w:firstLine="0"/>
        <w:jc w:val="both"/>
        <w:rPr>
          <w:rFonts w:cs="Times New Roman"/>
          <w:szCs w:val="24"/>
        </w:rPr>
      </w:pPr>
      <w:r w:rsidRPr="00256291">
        <w:rPr>
          <w:rFonts w:cs="Times New Roman"/>
          <w:szCs w:val="24"/>
        </w:rPr>
        <w:t>CONSUP- Conselho Superior do IFMG</w:t>
      </w:r>
    </w:p>
    <w:p w:rsidR="00CD13EF" w:rsidRPr="00256291" w:rsidRDefault="00CD13EF" w:rsidP="00CD13EF">
      <w:pPr>
        <w:spacing w:after="120"/>
        <w:ind w:firstLine="0"/>
        <w:jc w:val="both"/>
        <w:rPr>
          <w:rFonts w:cs="Times New Roman"/>
          <w:szCs w:val="24"/>
        </w:rPr>
      </w:pPr>
      <w:r w:rsidRPr="00256291">
        <w:rPr>
          <w:rFonts w:cs="Times New Roman"/>
          <w:szCs w:val="24"/>
        </w:rPr>
        <w:t>CPA- Comissão Própria de Avaliação</w:t>
      </w:r>
    </w:p>
    <w:p w:rsidR="00CD13EF" w:rsidRPr="00256291" w:rsidRDefault="00CD13EF" w:rsidP="00CD13EF">
      <w:pPr>
        <w:spacing w:after="120"/>
        <w:ind w:firstLine="0"/>
        <w:jc w:val="both"/>
        <w:rPr>
          <w:rFonts w:cs="Times New Roman"/>
          <w:szCs w:val="24"/>
        </w:rPr>
      </w:pPr>
      <w:r w:rsidRPr="00256291">
        <w:rPr>
          <w:rFonts w:cs="Times New Roman"/>
          <w:szCs w:val="24"/>
        </w:rPr>
        <w:t>CTI – Centro de Tecnologia da Informação</w:t>
      </w:r>
    </w:p>
    <w:p w:rsidR="00CD13EF" w:rsidRPr="00256291" w:rsidRDefault="00CD13EF" w:rsidP="00CD13EF">
      <w:pPr>
        <w:spacing w:after="120"/>
        <w:ind w:firstLine="0"/>
        <w:jc w:val="both"/>
        <w:rPr>
          <w:rFonts w:cs="Times New Roman"/>
          <w:szCs w:val="24"/>
        </w:rPr>
      </w:pPr>
      <w:r w:rsidRPr="00256291">
        <w:rPr>
          <w:rFonts w:cs="Times New Roman"/>
          <w:szCs w:val="24"/>
        </w:rPr>
        <w:t>DBR – Declarações de Bens e Rendas</w:t>
      </w:r>
    </w:p>
    <w:p w:rsidR="00CD13EF" w:rsidRPr="00256291" w:rsidRDefault="00CD13EF" w:rsidP="00CD13EF">
      <w:pPr>
        <w:spacing w:after="120"/>
        <w:ind w:firstLine="0"/>
        <w:jc w:val="both"/>
        <w:rPr>
          <w:rFonts w:cs="Times New Roman"/>
          <w:szCs w:val="24"/>
        </w:rPr>
      </w:pPr>
      <w:r w:rsidRPr="00256291">
        <w:rPr>
          <w:rFonts w:cs="Times New Roman"/>
          <w:szCs w:val="24"/>
        </w:rPr>
        <w:t>DGP – Diretoria de Gestão de Pessoas</w:t>
      </w:r>
    </w:p>
    <w:p w:rsidR="00CD13EF" w:rsidRPr="00256291" w:rsidRDefault="00CD13EF" w:rsidP="00CD13EF">
      <w:pPr>
        <w:spacing w:after="120"/>
        <w:ind w:firstLine="0"/>
        <w:jc w:val="both"/>
        <w:rPr>
          <w:rFonts w:cs="Times New Roman"/>
          <w:szCs w:val="24"/>
        </w:rPr>
      </w:pPr>
      <w:proofErr w:type="spellStart"/>
      <w:proofErr w:type="gramStart"/>
      <w:r w:rsidRPr="00256291">
        <w:rPr>
          <w:rFonts w:cs="Times New Roman"/>
          <w:szCs w:val="24"/>
        </w:rPr>
        <w:t>DInfra</w:t>
      </w:r>
      <w:proofErr w:type="spellEnd"/>
      <w:proofErr w:type="gramEnd"/>
      <w:r w:rsidRPr="00256291">
        <w:rPr>
          <w:rFonts w:cs="Times New Roman"/>
          <w:szCs w:val="24"/>
        </w:rPr>
        <w:t xml:space="preserve"> – Diretoria de Infraestrutura do IFMG</w:t>
      </w:r>
    </w:p>
    <w:p w:rsidR="00CD13EF" w:rsidRPr="00256291" w:rsidRDefault="00CD13EF" w:rsidP="00CD13EF">
      <w:pPr>
        <w:spacing w:after="120"/>
        <w:ind w:firstLine="0"/>
        <w:jc w:val="both"/>
        <w:rPr>
          <w:rFonts w:cs="Times New Roman"/>
          <w:szCs w:val="24"/>
        </w:rPr>
      </w:pPr>
      <w:r w:rsidRPr="00256291">
        <w:rPr>
          <w:rFonts w:cs="Times New Roman"/>
          <w:szCs w:val="24"/>
        </w:rPr>
        <w:t>DINTER – Doutorado Interinstitucional</w:t>
      </w:r>
    </w:p>
    <w:p w:rsidR="00CD13EF" w:rsidRPr="00256291" w:rsidRDefault="00CD13EF" w:rsidP="00CD13EF">
      <w:pPr>
        <w:spacing w:after="120"/>
        <w:ind w:firstLine="0"/>
        <w:jc w:val="both"/>
        <w:rPr>
          <w:rFonts w:cs="Times New Roman"/>
          <w:szCs w:val="24"/>
        </w:rPr>
      </w:pPr>
      <w:r w:rsidRPr="00256291">
        <w:rPr>
          <w:rFonts w:cs="Times New Roman"/>
          <w:szCs w:val="24"/>
        </w:rPr>
        <w:t>DOU – Diário Oficial da União</w:t>
      </w:r>
    </w:p>
    <w:p w:rsidR="00CD13EF" w:rsidRPr="00256291" w:rsidRDefault="00CD13EF" w:rsidP="00CD13EF">
      <w:pPr>
        <w:spacing w:after="120"/>
        <w:ind w:firstLine="0"/>
        <w:jc w:val="both"/>
        <w:rPr>
          <w:rFonts w:cs="Times New Roman"/>
          <w:szCs w:val="24"/>
        </w:rPr>
      </w:pPr>
      <w:r w:rsidRPr="00256291">
        <w:rPr>
          <w:rFonts w:cs="Times New Roman"/>
          <w:szCs w:val="24"/>
        </w:rPr>
        <w:t>EAD- Educação à Distância</w:t>
      </w:r>
    </w:p>
    <w:p w:rsidR="00CD13EF" w:rsidRPr="00256291" w:rsidRDefault="00CD13EF" w:rsidP="00CD13EF">
      <w:pPr>
        <w:spacing w:after="120"/>
        <w:ind w:firstLine="0"/>
        <w:jc w:val="both"/>
        <w:rPr>
          <w:rFonts w:cs="Times New Roman"/>
          <w:szCs w:val="24"/>
        </w:rPr>
      </w:pPr>
      <w:r w:rsidRPr="00256291">
        <w:rPr>
          <w:rFonts w:cs="Times New Roman"/>
          <w:szCs w:val="24"/>
        </w:rPr>
        <w:t xml:space="preserve">EAF – Escola </w:t>
      </w:r>
      <w:proofErr w:type="spellStart"/>
      <w:r w:rsidRPr="00256291">
        <w:rPr>
          <w:rFonts w:cs="Times New Roman"/>
          <w:szCs w:val="24"/>
        </w:rPr>
        <w:t>Agrotécnica</w:t>
      </w:r>
      <w:proofErr w:type="spellEnd"/>
      <w:r w:rsidRPr="00256291">
        <w:rPr>
          <w:rFonts w:cs="Times New Roman"/>
          <w:szCs w:val="24"/>
        </w:rPr>
        <w:t xml:space="preserve"> Federal</w:t>
      </w:r>
    </w:p>
    <w:p w:rsidR="00CD13EF" w:rsidRPr="00256291" w:rsidRDefault="00CD13EF" w:rsidP="00CD13EF">
      <w:pPr>
        <w:spacing w:after="120"/>
        <w:ind w:firstLine="0"/>
        <w:jc w:val="both"/>
        <w:rPr>
          <w:rFonts w:cs="Times New Roman"/>
          <w:szCs w:val="24"/>
        </w:rPr>
      </w:pPr>
      <w:r w:rsidRPr="00256291">
        <w:rPr>
          <w:rFonts w:cs="Times New Roman"/>
          <w:szCs w:val="24"/>
        </w:rPr>
        <w:t xml:space="preserve">ERP - Enterprise </w:t>
      </w:r>
      <w:proofErr w:type="spellStart"/>
      <w:r w:rsidRPr="00256291">
        <w:rPr>
          <w:rFonts w:cs="Times New Roman"/>
          <w:szCs w:val="24"/>
        </w:rPr>
        <w:t>Resource</w:t>
      </w:r>
      <w:proofErr w:type="spellEnd"/>
      <w:r w:rsidRPr="00256291">
        <w:rPr>
          <w:rFonts w:cs="Times New Roman"/>
          <w:szCs w:val="24"/>
        </w:rPr>
        <w:t xml:space="preserve"> Planning</w:t>
      </w:r>
    </w:p>
    <w:p w:rsidR="00CD13EF" w:rsidRPr="00256291" w:rsidRDefault="00CD13EF" w:rsidP="00CD13EF">
      <w:pPr>
        <w:spacing w:after="120"/>
        <w:ind w:firstLine="0"/>
        <w:jc w:val="both"/>
        <w:rPr>
          <w:rFonts w:cs="Times New Roman"/>
          <w:szCs w:val="24"/>
        </w:rPr>
      </w:pPr>
      <w:r w:rsidRPr="00256291">
        <w:rPr>
          <w:rFonts w:cs="Times New Roman"/>
          <w:szCs w:val="24"/>
        </w:rPr>
        <w:t>ESAF- Escola de Administração Fazendária</w:t>
      </w:r>
    </w:p>
    <w:p w:rsidR="00CD13EF" w:rsidRPr="00256291" w:rsidRDefault="00CD13EF" w:rsidP="00CD13EF">
      <w:pPr>
        <w:spacing w:after="120"/>
        <w:ind w:firstLine="0"/>
        <w:jc w:val="both"/>
        <w:rPr>
          <w:rFonts w:cs="Times New Roman"/>
          <w:szCs w:val="24"/>
        </w:rPr>
      </w:pPr>
      <w:proofErr w:type="spellStart"/>
      <w:proofErr w:type="gramStart"/>
      <w:r w:rsidRPr="00256291">
        <w:rPr>
          <w:rFonts w:cs="Times New Roman"/>
          <w:szCs w:val="24"/>
        </w:rPr>
        <w:t>e</w:t>
      </w:r>
      <w:proofErr w:type="gramEnd"/>
      <w:r w:rsidRPr="00256291">
        <w:rPr>
          <w:rFonts w:cs="Times New Roman"/>
          <w:szCs w:val="24"/>
        </w:rPr>
        <w:t>-Sic</w:t>
      </w:r>
      <w:proofErr w:type="spellEnd"/>
      <w:r w:rsidRPr="00256291">
        <w:rPr>
          <w:rFonts w:cs="Times New Roman"/>
          <w:szCs w:val="24"/>
        </w:rPr>
        <w:t>- Sistema Eletrônico de Informações ao Cidadão</w:t>
      </w:r>
    </w:p>
    <w:p w:rsidR="00CD13EF" w:rsidRPr="00256291" w:rsidRDefault="00CD13EF" w:rsidP="00CD13EF">
      <w:pPr>
        <w:spacing w:after="120"/>
        <w:ind w:firstLine="0"/>
        <w:jc w:val="both"/>
        <w:rPr>
          <w:rFonts w:cs="Times New Roman"/>
          <w:szCs w:val="24"/>
        </w:rPr>
      </w:pPr>
      <w:r w:rsidRPr="00256291">
        <w:rPr>
          <w:rFonts w:cs="Times New Roman"/>
          <w:szCs w:val="24"/>
        </w:rPr>
        <w:t>ETE – Estação de Tratamento de Esgoto</w:t>
      </w:r>
    </w:p>
    <w:p w:rsidR="00CD13EF" w:rsidRPr="00256291" w:rsidRDefault="00CD13EF" w:rsidP="00CD13EF">
      <w:pPr>
        <w:spacing w:after="120"/>
        <w:ind w:firstLine="0"/>
        <w:jc w:val="both"/>
        <w:rPr>
          <w:rFonts w:cs="Times New Roman"/>
          <w:szCs w:val="24"/>
        </w:rPr>
      </w:pPr>
      <w:r w:rsidRPr="00256291">
        <w:rPr>
          <w:rFonts w:cs="Times New Roman"/>
          <w:szCs w:val="24"/>
        </w:rPr>
        <w:t>FIC – Formação Inicial e Continuada</w:t>
      </w:r>
    </w:p>
    <w:p w:rsidR="00CD13EF" w:rsidRPr="00256291" w:rsidRDefault="00CD13EF" w:rsidP="00CD13EF">
      <w:pPr>
        <w:spacing w:after="120"/>
        <w:ind w:firstLine="0"/>
        <w:jc w:val="both"/>
        <w:rPr>
          <w:rFonts w:cs="Times New Roman"/>
          <w:szCs w:val="24"/>
        </w:rPr>
      </w:pPr>
      <w:r w:rsidRPr="00256291">
        <w:rPr>
          <w:rFonts w:cs="Times New Roman"/>
          <w:szCs w:val="24"/>
        </w:rPr>
        <w:t>FMTM – Faculdade Mineira do Triângulo Mineiro</w:t>
      </w:r>
    </w:p>
    <w:p w:rsidR="00CD13EF" w:rsidRPr="00256291" w:rsidRDefault="00CD13EF" w:rsidP="00CD13EF">
      <w:pPr>
        <w:spacing w:after="120"/>
        <w:ind w:firstLine="0"/>
        <w:jc w:val="both"/>
        <w:rPr>
          <w:rFonts w:cs="Times New Roman"/>
          <w:szCs w:val="24"/>
        </w:rPr>
      </w:pPr>
      <w:r w:rsidRPr="00256291">
        <w:rPr>
          <w:rFonts w:cs="Times New Roman"/>
          <w:szCs w:val="24"/>
        </w:rPr>
        <w:t>FNDE- Fundação Nacional de Desenvolvimento da Educação</w:t>
      </w:r>
    </w:p>
    <w:p w:rsidR="00CD13EF" w:rsidRPr="00256291" w:rsidRDefault="00CD13EF" w:rsidP="00CD13EF">
      <w:pPr>
        <w:spacing w:after="120"/>
        <w:ind w:firstLine="0"/>
        <w:jc w:val="both"/>
        <w:rPr>
          <w:rFonts w:cs="Times New Roman"/>
          <w:szCs w:val="24"/>
        </w:rPr>
      </w:pPr>
      <w:r w:rsidRPr="00256291">
        <w:rPr>
          <w:rFonts w:cs="Times New Roman"/>
          <w:szCs w:val="24"/>
        </w:rPr>
        <w:t>FUNASA- Fundação Nacional de Saúde</w:t>
      </w:r>
    </w:p>
    <w:p w:rsidR="00CD13EF" w:rsidRPr="00256291" w:rsidRDefault="00CD13EF" w:rsidP="00CD13EF">
      <w:pPr>
        <w:spacing w:after="120"/>
        <w:ind w:firstLine="0"/>
        <w:jc w:val="both"/>
        <w:rPr>
          <w:rFonts w:cs="Times New Roman"/>
          <w:szCs w:val="24"/>
        </w:rPr>
      </w:pPr>
      <w:r w:rsidRPr="00256291">
        <w:rPr>
          <w:rFonts w:cs="Times New Roman"/>
          <w:szCs w:val="24"/>
        </w:rPr>
        <w:t>FUNDEP- Fundação de Desenvolvimento da Pesquisa</w:t>
      </w:r>
    </w:p>
    <w:p w:rsidR="00CD13EF" w:rsidRPr="00256291" w:rsidRDefault="00CD13EF" w:rsidP="00CD13EF">
      <w:pPr>
        <w:spacing w:after="120"/>
        <w:ind w:firstLine="0"/>
        <w:jc w:val="both"/>
        <w:rPr>
          <w:rFonts w:cs="Times New Roman"/>
          <w:szCs w:val="24"/>
        </w:rPr>
      </w:pPr>
      <w:r w:rsidRPr="00256291">
        <w:rPr>
          <w:rFonts w:cs="Times New Roman"/>
          <w:szCs w:val="24"/>
        </w:rPr>
        <w:t>IFES- Instituto Federal do Espírito Santo</w:t>
      </w:r>
    </w:p>
    <w:p w:rsidR="00CD13EF" w:rsidRPr="00256291" w:rsidRDefault="00CD13EF" w:rsidP="00CD13EF">
      <w:pPr>
        <w:spacing w:after="120"/>
        <w:ind w:firstLine="0"/>
        <w:jc w:val="both"/>
        <w:rPr>
          <w:rFonts w:cs="Times New Roman"/>
          <w:szCs w:val="24"/>
        </w:rPr>
      </w:pPr>
      <w:r w:rsidRPr="00256291">
        <w:rPr>
          <w:rFonts w:cs="Times New Roman"/>
          <w:szCs w:val="24"/>
        </w:rPr>
        <w:t xml:space="preserve">IFMG – Instituto Federal de Educação, Ciência e Tecnologia de Minas </w:t>
      </w:r>
      <w:proofErr w:type="gramStart"/>
      <w:r w:rsidRPr="00256291">
        <w:rPr>
          <w:rFonts w:cs="Times New Roman"/>
          <w:szCs w:val="24"/>
        </w:rPr>
        <w:t>Gerais</w:t>
      </w:r>
      <w:proofErr w:type="gramEnd"/>
    </w:p>
    <w:p w:rsidR="00CD13EF" w:rsidRPr="00256291" w:rsidRDefault="00CD13EF" w:rsidP="00CD13EF">
      <w:pPr>
        <w:spacing w:after="120"/>
        <w:ind w:firstLine="0"/>
        <w:jc w:val="both"/>
        <w:rPr>
          <w:rFonts w:cs="Times New Roman"/>
          <w:szCs w:val="24"/>
        </w:rPr>
      </w:pPr>
      <w:r w:rsidRPr="00256291">
        <w:rPr>
          <w:rFonts w:cs="Times New Roman"/>
          <w:szCs w:val="24"/>
        </w:rPr>
        <w:t>INEP- Instituto Nacional de Estudos e Pesquisas Educacionais Anísio Teixeira</w:t>
      </w:r>
    </w:p>
    <w:p w:rsidR="00CD13EF" w:rsidRPr="00256291" w:rsidRDefault="00CD13EF" w:rsidP="00CD13EF">
      <w:pPr>
        <w:spacing w:after="120"/>
        <w:ind w:firstLine="0"/>
        <w:jc w:val="both"/>
        <w:rPr>
          <w:rFonts w:cs="Times New Roman"/>
          <w:szCs w:val="24"/>
        </w:rPr>
      </w:pPr>
      <w:r w:rsidRPr="00256291">
        <w:rPr>
          <w:rFonts w:cs="Times New Roman"/>
          <w:szCs w:val="24"/>
        </w:rPr>
        <w:t>INSS- Instituto Nacional do Seguro Social</w:t>
      </w:r>
    </w:p>
    <w:p w:rsidR="00CD13EF" w:rsidRPr="00256291" w:rsidRDefault="00CD13EF" w:rsidP="00CD13EF">
      <w:pPr>
        <w:spacing w:after="120"/>
        <w:ind w:firstLine="0"/>
        <w:jc w:val="both"/>
        <w:rPr>
          <w:rFonts w:cs="Times New Roman"/>
          <w:szCs w:val="24"/>
        </w:rPr>
      </w:pPr>
      <w:r w:rsidRPr="00256291">
        <w:rPr>
          <w:rFonts w:cs="Times New Roman"/>
          <w:szCs w:val="24"/>
        </w:rPr>
        <w:t>IR- Imposto de Renda</w:t>
      </w:r>
    </w:p>
    <w:p w:rsidR="00CD13EF" w:rsidRPr="00256291" w:rsidRDefault="00CD13EF" w:rsidP="00CD13EF">
      <w:pPr>
        <w:spacing w:after="120"/>
        <w:ind w:firstLine="0"/>
        <w:jc w:val="both"/>
        <w:rPr>
          <w:rFonts w:cs="Times New Roman"/>
          <w:szCs w:val="24"/>
        </w:rPr>
      </w:pPr>
      <w:r w:rsidRPr="00256291">
        <w:rPr>
          <w:rFonts w:cs="Times New Roman"/>
          <w:szCs w:val="24"/>
        </w:rPr>
        <w:lastRenderedPageBreak/>
        <w:t>ISS- Imposto sobre Serviços de Qualquer Natureza</w:t>
      </w:r>
    </w:p>
    <w:p w:rsidR="00CD13EF" w:rsidRPr="00256291" w:rsidRDefault="00CD13EF" w:rsidP="00CD13EF">
      <w:pPr>
        <w:spacing w:after="120"/>
        <w:ind w:firstLine="0"/>
        <w:jc w:val="both"/>
        <w:rPr>
          <w:rFonts w:cs="Times New Roman"/>
          <w:szCs w:val="24"/>
        </w:rPr>
      </w:pPr>
      <w:r w:rsidRPr="00256291">
        <w:rPr>
          <w:rFonts w:cs="Times New Roman"/>
          <w:szCs w:val="24"/>
        </w:rPr>
        <w:t>LAAM – Laboratório de Análise Ambiental</w:t>
      </w:r>
    </w:p>
    <w:p w:rsidR="00CD13EF" w:rsidRPr="00256291" w:rsidRDefault="00CD13EF" w:rsidP="00CD13EF">
      <w:pPr>
        <w:spacing w:after="120"/>
        <w:ind w:firstLine="0"/>
        <w:jc w:val="both"/>
        <w:rPr>
          <w:rFonts w:cs="Times New Roman"/>
          <w:szCs w:val="24"/>
        </w:rPr>
      </w:pPr>
      <w:r w:rsidRPr="00256291">
        <w:rPr>
          <w:rFonts w:cs="Times New Roman"/>
          <w:szCs w:val="24"/>
        </w:rPr>
        <w:t>Libras- Língua Brasileira de Sinais</w:t>
      </w:r>
    </w:p>
    <w:p w:rsidR="00CD13EF" w:rsidRPr="00256291" w:rsidRDefault="00CD13EF" w:rsidP="00CD13EF">
      <w:pPr>
        <w:spacing w:after="120"/>
        <w:ind w:firstLine="0"/>
        <w:jc w:val="both"/>
        <w:rPr>
          <w:rFonts w:cs="Times New Roman"/>
          <w:szCs w:val="24"/>
        </w:rPr>
      </w:pPr>
      <w:r w:rsidRPr="00256291">
        <w:rPr>
          <w:rFonts w:cs="Times New Roman"/>
          <w:szCs w:val="24"/>
        </w:rPr>
        <w:t>LVFA – Laboratório de Varredura Força Atômica</w:t>
      </w:r>
    </w:p>
    <w:p w:rsidR="00CD13EF" w:rsidRPr="00256291" w:rsidRDefault="00CD13EF" w:rsidP="00CD13EF">
      <w:pPr>
        <w:spacing w:after="120"/>
        <w:ind w:firstLine="0"/>
        <w:jc w:val="both"/>
        <w:rPr>
          <w:rFonts w:cs="Times New Roman"/>
          <w:szCs w:val="24"/>
        </w:rPr>
      </w:pPr>
      <w:r w:rsidRPr="00256291">
        <w:rPr>
          <w:rFonts w:cs="Times New Roman"/>
          <w:szCs w:val="24"/>
        </w:rPr>
        <w:t>MEC – Ministério da Educação</w:t>
      </w:r>
    </w:p>
    <w:p w:rsidR="00CD13EF" w:rsidRPr="00256291" w:rsidRDefault="00CD13EF" w:rsidP="00CD13EF">
      <w:pPr>
        <w:spacing w:after="120"/>
        <w:ind w:firstLine="0"/>
        <w:jc w:val="both"/>
        <w:rPr>
          <w:rFonts w:cs="Times New Roman"/>
          <w:szCs w:val="24"/>
        </w:rPr>
      </w:pPr>
      <w:r w:rsidRPr="00256291">
        <w:rPr>
          <w:rFonts w:cs="Times New Roman"/>
          <w:szCs w:val="24"/>
        </w:rPr>
        <w:t>MINTER – Mestrado Interinstitucional</w:t>
      </w:r>
    </w:p>
    <w:p w:rsidR="00CD13EF" w:rsidRPr="00256291" w:rsidRDefault="00CD13EF" w:rsidP="00CD13EF">
      <w:pPr>
        <w:spacing w:after="120"/>
        <w:ind w:firstLine="0"/>
        <w:jc w:val="both"/>
        <w:rPr>
          <w:rFonts w:cs="Times New Roman"/>
          <w:szCs w:val="24"/>
        </w:rPr>
      </w:pPr>
      <w:r w:rsidRPr="00256291">
        <w:rPr>
          <w:rFonts w:cs="Times New Roman"/>
          <w:szCs w:val="24"/>
        </w:rPr>
        <w:t>MTO- Manual Técnico do Orçamento</w:t>
      </w:r>
    </w:p>
    <w:p w:rsidR="00CD13EF" w:rsidRPr="00256291" w:rsidRDefault="00CD13EF" w:rsidP="00CD13EF">
      <w:pPr>
        <w:spacing w:after="120"/>
        <w:ind w:firstLine="0"/>
        <w:jc w:val="both"/>
        <w:rPr>
          <w:rFonts w:cs="Times New Roman"/>
          <w:szCs w:val="24"/>
        </w:rPr>
      </w:pPr>
      <w:proofErr w:type="spellStart"/>
      <w:r w:rsidRPr="00256291">
        <w:rPr>
          <w:rFonts w:cs="Times New Roman"/>
          <w:szCs w:val="24"/>
        </w:rPr>
        <w:t>NAPNEEs</w:t>
      </w:r>
      <w:proofErr w:type="spellEnd"/>
      <w:r w:rsidRPr="00256291">
        <w:rPr>
          <w:rFonts w:cs="Times New Roman"/>
          <w:szCs w:val="24"/>
        </w:rPr>
        <w:t>- Núcleo de Atendimento às Pessoas com Necessidades Educacionais Específicas</w:t>
      </w:r>
    </w:p>
    <w:p w:rsidR="00CD13EF" w:rsidRPr="00256291" w:rsidRDefault="00CD13EF" w:rsidP="00CD13EF">
      <w:pPr>
        <w:spacing w:after="120"/>
        <w:ind w:firstLine="0"/>
        <w:jc w:val="both"/>
        <w:rPr>
          <w:rFonts w:cs="Times New Roman"/>
          <w:szCs w:val="24"/>
        </w:rPr>
      </w:pPr>
      <w:r w:rsidRPr="00256291">
        <w:rPr>
          <w:rFonts w:cs="Times New Roman"/>
          <w:szCs w:val="24"/>
        </w:rPr>
        <w:t>NBR- Norma Brasileira aprovada pela Associação Brasileira de Normas Técnicas.</w:t>
      </w:r>
    </w:p>
    <w:p w:rsidR="00CD13EF" w:rsidRPr="00256291" w:rsidRDefault="00CD13EF" w:rsidP="00CD13EF">
      <w:pPr>
        <w:spacing w:after="120"/>
        <w:ind w:firstLine="0"/>
        <w:jc w:val="both"/>
        <w:rPr>
          <w:rFonts w:cs="Times New Roman"/>
          <w:szCs w:val="24"/>
        </w:rPr>
      </w:pPr>
      <w:r w:rsidRPr="00256291">
        <w:rPr>
          <w:rFonts w:cs="Times New Roman"/>
          <w:szCs w:val="24"/>
        </w:rPr>
        <w:t>NIT- Núcleo de Inovação Tecnológica</w:t>
      </w:r>
    </w:p>
    <w:p w:rsidR="00CD13EF" w:rsidRPr="00256291" w:rsidRDefault="00CD13EF" w:rsidP="00CD13EF">
      <w:pPr>
        <w:spacing w:after="120"/>
        <w:ind w:firstLine="0"/>
        <w:jc w:val="both"/>
        <w:rPr>
          <w:rFonts w:cs="Times New Roman"/>
          <w:szCs w:val="24"/>
        </w:rPr>
      </w:pPr>
      <w:r w:rsidRPr="00256291">
        <w:rPr>
          <w:rFonts w:cs="Times New Roman"/>
          <w:szCs w:val="24"/>
        </w:rPr>
        <w:t>PAINT – Plano Anual de Atividade de Auditoria</w:t>
      </w:r>
    </w:p>
    <w:p w:rsidR="00CD13EF" w:rsidRPr="00256291" w:rsidRDefault="00CD13EF" w:rsidP="00CD13EF">
      <w:pPr>
        <w:spacing w:after="120"/>
        <w:ind w:firstLine="0"/>
        <w:jc w:val="both"/>
        <w:rPr>
          <w:rFonts w:cs="Times New Roman"/>
          <w:szCs w:val="24"/>
        </w:rPr>
      </w:pPr>
      <w:r w:rsidRPr="00256291">
        <w:rPr>
          <w:rFonts w:cs="Times New Roman"/>
          <w:szCs w:val="24"/>
        </w:rPr>
        <w:t xml:space="preserve">PCI – </w:t>
      </w:r>
      <w:proofErr w:type="gramStart"/>
      <w:r w:rsidRPr="00256291">
        <w:rPr>
          <w:rFonts w:cs="Times New Roman"/>
          <w:szCs w:val="24"/>
        </w:rPr>
        <w:t>Projeto</w:t>
      </w:r>
      <w:proofErr w:type="gramEnd"/>
      <w:r w:rsidRPr="00256291">
        <w:rPr>
          <w:rFonts w:cs="Times New Roman"/>
          <w:szCs w:val="24"/>
        </w:rPr>
        <w:t xml:space="preserve"> de Combate a Incêndio e Pânico</w:t>
      </w:r>
    </w:p>
    <w:p w:rsidR="00CD13EF" w:rsidRPr="00256291" w:rsidRDefault="00CD13EF" w:rsidP="00CD13EF">
      <w:pPr>
        <w:spacing w:after="120"/>
        <w:ind w:firstLine="0"/>
        <w:jc w:val="both"/>
        <w:rPr>
          <w:rFonts w:cs="Times New Roman"/>
          <w:szCs w:val="24"/>
        </w:rPr>
      </w:pPr>
      <w:r w:rsidRPr="00256291">
        <w:rPr>
          <w:rFonts w:cs="Times New Roman"/>
          <w:szCs w:val="24"/>
        </w:rPr>
        <w:t>PCI- Prevenção e Combate a Incêndios</w:t>
      </w:r>
    </w:p>
    <w:p w:rsidR="00CD13EF" w:rsidRPr="00256291" w:rsidRDefault="00CD13EF" w:rsidP="00CD13EF">
      <w:pPr>
        <w:spacing w:after="120"/>
        <w:ind w:firstLine="0"/>
        <w:jc w:val="both"/>
        <w:rPr>
          <w:rFonts w:cs="Times New Roman"/>
          <w:szCs w:val="24"/>
        </w:rPr>
      </w:pPr>
      <w:r w:rsidRPr="00256291">
        <w:rPr>
          <w:rFonts w:cs="Times New Roman"/>
          <w:szCs w:val="24"/>
        </w:rPr>
        <w:t>PDI – Plano de Desenvolvimento Institucional</w:t>
      </w:r>
    </w:p>
    <w:p w:rsidR="00CD13EF" w:rsidRPr="00256291" w:rsidRDefault="00CD13EF" w:rsidP="00CD13EF">
      <w:pPr>
        <w:spacing w:after="120"/>
        <w:ind w:firstLine="0"/>
        <w:jc w:val="both"/>
        <w:rPr>
          <w:rFonts w:cs="Times New Roman"/>
          <w:szCs w:val="24"/>
        </w:rPr>
      </w:pPr>
      <w:r w:rsidRPr="00256291">
        <w:rPr>
          <w:rFonts w:cs="Times New Roman"/>
          <w:szCs w:val="24"/>
        </w:rPr>
        <w:t>PDTI- Plano Diretor de Tecnologia da Informação</w:t>
      </w:r>
    </w:p>
    <w:p w:rsidR="00CD13EF" w:rsidRPr="00256291" w:rsidRDefault="00CD13EF" w:rsidP="00CD13EF">
      <w:pPr>
        <w:spacing w:after="120"/>
        <w:ind w:firstLine="0"/>
        <w:jc w:val="both"/>
        <w:rPr>
          <w:rFonts w:cs="Times New Roman"/>
          <w:szCs w:val="24"/>
        </w:rPr>
      </w:pPr>
      <w:r w:rsidRPr="00256291">
        <w:rPr>
          <w:rFonts w:cs="Times New Roman"/>
          <w:szCs w:val="24"/>
        </w:rPr>
        <w:t xml:space="preserve">PLOA – </w:t>
      </w:r>
      <w:proofErr w:type="gramStart"/>
      <w:r w:rsidRPr="00256291">
        <w:rPr>
          <w:rFonts w:cs="Times New Roman"/>
          <w:szCs w:val="24"/>
        </w:rPr>
        <w:t>Projeto</w:t>
      </w:r>
      <w:proofErr w:type="gramEnd"/>
      <w:r w:rsidRPr="00256291">
        <w:rPr>
          <w:rFonts w:cs="Times New Roman"/>
          <w:szCs w:val="24"/>
        </w:rPr>
        <w:t xml:space="preserve"> de Lei Orçamentária Anual</w:t>
      </w:r>
    </w:p>
    <w:p w:rsidR="00CD13EF" w:rsidRPr="00256291" w:rsidRDefault="00CD13EF" w:rsidP="00CD13EF">
      <w:pPr>
        <w:spacing w:after="120"/>
        <w:ind w:firstLine="0"/>
        <w:jc w:val="both"/>
        <w:rPr>
          <w:rFonts w:cs="Times New Roman"/>
          <w:szCs w:val="24"/>
        </w:rPr>
      </w:pPr>
      <w:r w:rsidRPr="00256291">
        <w:rPr>
          <w:rFonts w:cs="Times New Roman"/>
          <w:szCs w:val="24"/>
        </w:rPr>
        <w:t>PNE- Portadores de Necessidades Especiais</w:t>
      </w:r>
    </w:p>
    <w:p w:rsidR="00CD13EF" w:rsidRPr="00256291" w:rsidRDefault="00CD13EF" w:rsidP="00CD13EF">
      <w:pPr>
        <w:spacing w:after="120"/>
        <w:ind w:firstLine="0"/>
        <w:jc w:val="both"/>
        <w:rPr>
          <w:rFonts w:cs="Times New Roman"/>
          <w:szCs w:val="24"/>
        </w:rPr>
      </w:pPr>
      <w:r w:rsidRPr="00256291">
        <w:rPr>
          <w:rFonts w:cs="Times New Roman"/>
          <w:szCs w:val="24"/>
        </w:rPr>
        <w:t>PPPI – Plano de Providências Permanente Interno</w:t>
      </w:r>
    </w:p>
    <w:p w:rsidR="00CD13EF" w:rsidRPr="00256291" w:rsidRDefault="00CD13EF" w:rsidP="00CD13EF">
      <w:pPr>
        <w:spacing w:after="120"/>
        <w:ind w:firstLine="0"/>
        <w:jc w:val="both"/>
        <w:rPr>
          <w:rFonts w:cs="Times New Roman"/>
          <w:szCs w:val="24"/>
        </w:rPr>
      </w:pPr>
      <w:r w:rsidRPr="00256291">
        <w:rPr>
          <w:rFonts w:cs="Times New Roman"/>
          <w:szCs w:val="24"/>
        </w:rPr>
        <w:t>PROGEP- Pró Reitoria de Gestão de Pessoas</w:t>
      </w:r>
    </w:p>
    <w:p w:rsidR="00CD13EF" w:rsidRPr="00256291" w:rsidRDefault="00CD13EF" w:rsidP="00CD13EF">
      <w:pPr>
        <w:spacing w:after="120"/>
        <w:ind w:firstLine="0"/>
        <w:jc w:val="both"/>
        <w:rPr>
          <w:rFonts w:cs="Times New Roman"/>
          <w:szCs w:val="24"/>
        </w:rPr>
      </w:pPr>
      <w:r w:rsidRPr="00256291">
        <w:rPr>
          <w:rFonts w:cs="Times New Roman"/>
          <w:szCs w:val="24"/>
        </w:rPr>
        <w:t>PRONATEC – Programa Nacional de Acesso ao Ensino Técnico e Emprego</w:t>
      </w:r>
    </w:p>
    <w:p w:rsidR="00CD13EF" w:rsidRPr="00256291" w:rsidRDefault="00CD13EF" w:rsidP="00CD13EF">
      <w:pPr>
        <w:spacing w:after="120"/>
        <w:ind w:firstLine="0"/>
        <w:jc w:val="both"/>
        <w:rPr>
          <w:rFonts w:cs="Times New Roman"/>
          <w:szCs w:val="24"/>
        </w:rPr>
      </w:pPr>
      <w:r w:rsidRPr="00256291">
        <w:rPr>
          <w:rFonts w:cs="Times New Roman"/>
          <w:szCs w:val="24"/>
        </w:rPr>
        <w:t xml:space="preserve">PRPPG- Pró Reitoria de Pesquisa, Inovação e Pós </w:t>
      </w:r>
      <w:proofErr w:type="gramStart"/>
      <w:r w:rsidRPr="00256291">
        <w:rPr>
          <w:rFonts w:cs="Times New Roman"/>
          <w:szCs w:val="24"/>
        </w:rPr>
        <w:t>Graduação</w:t>
      </w:r>
      <w:proofErr w:type="gramEnd"/>
    </w:p>
    <w:p w:rsidR="00CD13EF" w:rsidRPr="00256291" w:rsidRDefault="00CD13EF" w:rsidP="00CD13EF">
      <w:pPr>
        <w:spacing w:after="120"/>
        <w:ind w:firstLine="0"/>
        <w:jc w:val="both"/>
        <w:rPr>
          <w:rFonts w:cs="Times New Roman"/>
          <w:szCs w:val="24"/>
        </w:rPr>
      </w:pPr>
      <w:r w:rsidRPr="00256291">
        <w:rPr>
          <w:rFonts w:cs="Times New Roman"/>
          <w:szCs w:val="24"/>
        </w:rPr>
        <w:t>RAINT – Relatório Anual de Atividade de Auditoria Interna</w:t>
      </w:r>
    </w:p>
    <w:p w:rsidR="00CD13EF" w:rsidRPr="00256291" w:rsidRDefault="00CD13EF" w:rsidP="00CD13EF">
      <w:pPr>
        <w:spacing w:after="120"/>
        <w:ind w:firstLine="0"/>
        <w:jc w:val="both"/>
        <w:rPr>
          <w:rFonts w:cs="Times New Roman"/>
          <w:szCs w:val="24"/>
        </w:rPr>
      </w:pPr>
      <w:r w:rsidRPr="00256291">
        <w:rPr>
          <w:rFonts w:cs="Times New Roman"/>
          <w:szCs w:val="24"/>
        </w:rPr>
        <w:t>SCDP- Sistema de Concessão de Diárias e Passagens</w:t>
      </w:r>
    </w:p>
    <w:p w:rsidR="00CD13EF" w:rsidRPr="00256291" w:rsidRDefault="00CD13EF" w:rsidP="00CD13EF">
      <w:pPr>
        <w:spacing w:after="120"/>
        <w:ind w:firstLine="0"/>
        <w:jc w:val="both"/>
        <w:rPr>
          <w:rFonts w:cs="Times New Roman"/>
          <w:szCs w:val="24"/>
        </w:rPr>
      </w:pPr>
      <w:r w:rsidRPr="00256291">
        <w:rPr>
          <w:rFonts w:cs="Times New Roman"/>
          <w:szCs w:val="24"/>
        </w:rPr>
        <w:t xml:space="preserve">SCEAP- Sistema de Controle de Empenhos, Almoxarifado e </w:t>
      </w:r>
      <w:proofErr w:type="gramStart"/>
      <w:r w:rsidRPr="00256291">
        <w:rPr>
          <w:rFonts w:cs="Times New Roman"/>
          <w:szCs w:val="24"/>
        </w:rPr>
        <w:t>Patrimônio</w:t>
      </w:r>
      <w:proofErr w:type="gramEnd"/>
    </w:p>
    <w:p w:rsidR="00CD13EF" w:rsidRPr="00256291" w:rsidRDefault="00CD13EF" w:rsidP="00CD13EF">
      <w:pPr>
        <w:spacing w:after="120"/>
        <w:ind w:firstLine="0"/>
        <w:jc w:val="both"/>
        <w:rPr>
          <w:rFonts w:cs="Times New Roman"/>
          <w:szCs w:val="24"/>
        </w:rPr>
      </w:pPr>
      <w:r w:rsidRPr="00256291">
        <w:rPr>
          <w:rFonts w:cs="Times New Roman"/>
          <w:szCs w:val="24"/>
        </w:rPr>
        <w:t>SETEC – Secretaria de Educação Profissional e Tecnológica</w:t>
      </w:r>
    </w:p>
    <w:p w:rsidR="00CD13EF" w:rsidRPr="00256291" w:rsidRDefault="00CD13EF" w:rsidP="00CD13EF">
      <w:pPr>
        <w:spacing w:after="120"/>
        <w:ind w:firstLine="0"/>
        <w:jc w:val="both"/>
        <w:rPr>
          <w:rFonts w:cs="Times New Roman"/>
          <w:szCs w:val="24"/>
        </w:rPr>
      </w:pPr>
      <w:r w:rsidRPr="00256291">
        <w:rPr>
          <w:rFonts w:cs="Times New Roman"/>
          <w:szCs w:val="24"/>
        </w:rPr>
        <w:t>SIAFI- Sistema Integrado de Administração Financeira do Governo</w:t>
      </w:r>
    </w:p>
    <w:p w:rsidR="00CD13EF" w:rsidRPr="00256291" w:rsidRDefault="00CD13EF" w:rsidP="00CD13EF">
      <w:pPr>
        <w:spacing w:after="120"/>
        <w:ind w:firstLine="0"/>
        <w:jc w:val="both"/>
        <w:rPr>
          <w:rFonts w:cs="Times New Roman"/>
          <w:szCs w:val="24"/>
        </w:rPr>
      </w:pPr>
      <w:r w:rsidRPr="00256291">
        <w:rPr>
          <w:rFonts w:cs="Times New Roman"/>
          <w:szCs w:val="24"/>
        </w:rPr>
        <w:t>SIAPE- Sistema Integrado de Administração de Recursos Humanos</w:t>
      </w:r>
    </w:p>
    <w:p w:rsidR="00CD13EF" w:rsidRPr="00256291" w:rsidRDefault="00CD13EF" w:rsidP="00CD13EF">
      <w:pPr>
        <w:spacing w:after="120"/>
        <w:ind w:firstLine="0"/>
        <w:jc w:val="both"/>
        <w:rPr>
          <w:rFonts w:cs="Times New Roman"/>
          <w:szCs w:val="24"/>
        </w:rPr>
      </w:pPr>
      <w:r w:rsidRPr="00256291">
        <w:rPr>
          <w:rFonts w:cs="Times New Roman"/>
          <w:szCs w:val="24"/>
        </w:rPr>
        <w:t xml:space="preserve">SIMEC- Sistema Integrado de Monitoramento, Execução e </w:t>
      </w:r>
      <w:proofErr w:type="gramStart"/>
      <w:r w:rsidRPr="00256291">
        <w:rPr>
          <w:rFonts w:cs="Times New Roman"/>
          <w:szCs w:val="24"/>
        </w:rPr>
        <w:t>Controle</w:t>
      </w:r>
      <w:proofErr w:type="gramEnd"/>
    </w:p>
    <w:p w:rsidR="00CD13EF" w:rsidRPr="00256291" w:rsidRDefault="00CD13EF" w:rsidP="00CD13EF">
      <w:pPr>
        <w:spacing w:after="120"/>
        <w:ind w:firstLine="0"/>
        <w:jc w:val="both"/>
        <w:rPr>
          <w:rFonts w:cs="Times New Roman"/>
          <w:szCs w:val="24"/>
        </w:rPr>
      </w:pPr>
      <w:r w:rsidRPr="00256291">
        <w:rPr>
          <w:rFonts w:cs="Times New Roman"/>
          <w:szCs w:val="24"/>
        </w:rPr>
        <w:t>SINAES- Sistema Nacional de Avaliação da Educação Superior</w:t>
      </w:r>
    </w:p>
    <w:p w:rsidR="00CD13EF" w:rsidRPr="00256291" w:rsidRDefault="00CD13EF" w:rsidP="00CD13EF">
      <w:pPr>
        <w:spacing w:after="120"/>
        <w:ind w:firstLine="0"/>
        <w:jc w:val="both"/>
        <w:rPr>
          <w:rFonts w:cs="Times New Roman"/>
          <w:szCs w:val="24"/>
        </w:rPr>
      </w:pPr>
      <w:r w:rsidRPr="00256291">
        <w:rPr>
          <w:rFonts w:cs="Times New Roman"/>
          <w:szCs w:val="24"/>
        </w:rPr>
        <w:t>SIOP- Sistema Integrado de Planejamento e Orçamento</w:t>
      </w:r>
    </w:p>
    <w:p w:rsidR="00CD13EF" w:rsidRPr="00256291" w:rsidRDefault="00CD13EF" w:rsidP="00CD13EF">
      <w:pPr>
        <w:spacing w:after="120"/>
        <w:ind w:firstLine="0"/>
        <w:jc w:val="both"/>
        <w:rPr>
          <w:rFonts w:cs="Times New Roman"/>
          <w:szCs w:val="24"/>
        </w:rPr>
      </w:pPr>
      <w:r w:rsidRPr="00256291">
        <w:rPr>
          <w:rFonts w:cs="Times New Roman"/>
          <w:szCs w:val="24"/>
        </w:rPr>
        <w:t xml:space="preserve">SISPLAN- Sistema de Planejamento Participativo </w:t>
      </w:r>
    </w:p>
    <w:p w:rsidR="00CD13EF" w:rsidRPr="00256291" w:rsidRDefault="00CD13EF" w:rsidP="00CD13EF">
      <w:pPr>
        <w:spacing w:after="120"/>
        <w:ind w:firstLine="0"/>
        <w:jc w:val="both"/>
        <w:rPr>
          <w:rFonts w:cs="Times New Roman"/>
          <w:szCs w:val="24"/>
        </w:rPr>
      </w:pPr>
      <w:r w:rsidRPr="00256291">
        <w:rPr>
          <w:rFonts w:cs="Times New Roman"/>
          <w:szCs w:val="24"/>
        </w:rPr>
        <w:t>SPDA- Sistema de Proteção contra Descargas Atmosféricas</w:t>
      </w:r>
    </w:p>
    <w:p w:rsidR="00CD13EF" w:rsidRPr="00256291" w:rsidRDefault="00CD13EF" w:rsidP="00CD13EF">
      <w:pPr>
        <w:spacing w:after="120"/>
        <w:ind w:firstLine="0"/>
        <w:jc w:val="both"/>
        <w:rPr>
          <w:rFonts w:cs="Times New Roman"/>
          <w:szCs w:val="24"/>
        </w:rPr>
      </w:pPr>
      <w:r w:rsidRPr="00256291">
        <w:rPr>
          <w:rFonts w:cs="Times New Roman"/>
          <w:szCs w:val="24"/>
        </w:rPr>
        <w:t>TCU – Tribunal de Contas da União</w:t>
      </w:r>
    </w:p>
    <w:p w:rsidR="00CD13EF" w:rsidRPr="00256291" w:rsidRDefault="00CD13EF" w:rsidP="00CD13EF">
      <w:pPr>
        <w:spacing w:after="120"/>
        <w:ind w:firstLine="0"/>
        <w:jc w:val="both"/>
        <w:rPr>
          <w:rFonts w:cs="Times New Roman"/>
          <w:szCs w:val="24"/>
        </w:rPr>
      </w:pPr>
      <w:r w:rsidRPr="00256291">
        <w:rPr>
          <w:rFonts w:cs="Times New Roman"/>
          <w:szCs w:val="24"/>
        </w:rPr>
        <w:t>TI – Tecnologia da Informação</w:t>
      </w:r>
    </w:p>
    <w:p w:rsidR="00CD13EF" w:rsidRPr="00256291" w:rsidRDefault="00CD13EF" w:rsidP="00CD13EF">
      <w:pPr>
        <w:spacing w:after="120"/>
        <w:ind w:firstLine="0"/>
        <w:jc w:val="both"/>
        <w:rPr>
          <w:rFonts w:cs="Times New Roman"/>
          <w:szCs w:val="24"/>
        </w:rPr>
      </w:pPr>
      <w:r w:rsidRPr="00256291">
        <w:rPr>
          <w:rFonts w:cs="Times New Roman"/>
          <w:szCs w:val="24"/>
        </w:rPr>
        <w:t>UFMG – Universidade Federal de Minas Gerais</w:t>
      </w:r>
    </w:p>
    <w:p w:rsidR="00CD13EF" w:rsidRPr="00256291" w:rsidRDefault="00CD13EF" w:rsidP="00CD13EF">
      <w:pPr>
        <w:spacing w:after="120"/>
        <w:ind w:firstLine="0"/>
        <w:jc w:val="both"/>
        <w:rPr>
          <w:rFonts w:cs="Times New Roman"/>
          <w:szCs w:val="24"/>
        </w:rPr>
      </w:pPr>
      <w:r w:rsidRPr="00256291">
        <w:rPr>
          <w:rFonts w:cs="Times New Roman"/>
          <w:szCs w:val="24"/>
        </w:rPr>
        <w:lastRenderedPageBreak/>
        <w:t>UFSC- Universidade Federal de Santa Catarina</w:t>
      </w:r>
    </w:p>
    <w:p w:rsidR="00CD13EF" w:rsidRPr="00256291" w:rsidRDefault="00CD13EF" w:rsidP="00CD13EF">
      <w:pPr>
        <w:spacing w:after="120"/>
        <w:ind w:firstLine="0"/>
        <w:jc w:val="both"/>
        <w:rPr>
          <w:rFonts w:cs="Times New Roman"/>
          <w:szCs w:val="24"/>
        </w:rPr>
      </w:pPr>
      <w:r w:rsidRPr="00256291">
        <w:rPr>
          <w:rFonts w:cs="Times New Roman"/>
          <w:szCs w:val="24"/>
        </w:rPr>
        <w:t>UFU – Universidade Federal de Uberlândia</w:t>
      </w:r>
    </w:p>
    <w:p w:rsidR="00CD13EF" w:rsidRPr="00256291" w:rsidRDefault="00CD13EF" w:rsidP="00CD13EF">
      <w:pPr>
        <w:spacing w:after="120"/>
        <w:ind w:firstLine="0"/>
        <w:jc w:val="both"/>
        <w:rPr>
          <w:rFonts w:cs="Times New Roman"/>
          <w:szCs w:val="24"/>
        </w:rPr>
      </w:pPr>
      <w:r w:rsidRPr="00256291">
        <w:rPr>
          <w:rFonts w:cs="Times New Roman"/>
          <w:szCs w:val="24"/>
        </w:rPr>
        <w:t>UFV – Universidade Federal de Viçosa</w:t>
      </w:r>
    </w:p>
    <w:p w:rsidR="00CD13EF" w:rsidRPr="00256291" w:rsidRDefault="00CD13EF" w:rsidP="00CD13EF">
      <w:pPr>
        <w:spacing w:after="120"/>
        <w:ind w:firstLine="0"/>
        <w:jc w:val="both"/>
        <w:rPr>
          <w:rFonts w:cs="Times New Roman"/>
          <w:szCs w:val="24"/>
        </w:rPr>
      </w:pPr>
      <w:r w:rsidRPr="00256291">
        <w:rPr>
          <w:rFonts w:cs="Times New Roman"/>
          <w:szCs w:val="24"/>
        </w:rPr>
        <w:t>UG – Unidade Gestora</w:t>
      </w:r>
    </w:p>
    <w:p w:rsidR="00CD13EF" w:rsidRPr="00256291" w:rsidRDefault="00CD13EF" w:rsidP="00CD13EF">
      <w:pPr>
        <w:spacing w:after="120"/>
        <w:ind w:firstLine="0"/>
        <w:jc w:val="both"/>
        <w:rPr>
          <w:rFonts w:cs="Times New Roman"/>
          <w:szCs w:val="24"/>
        </w:rPr>
      </w:pPr>
      <w:r w:rsidRPr="00256291">
        <w:rPr>
          <w:rFonts w:cs="Times New Roman"/>
          <w:szCs w:val="24"/>
        </w:rPr>
        <w:t>UGE- Unidades Gestoras Executoras</w:t>
      </w:r>
    </w:p>
    <w:p w:rsidR="00CD13EF" w:rsidRPr="00256291" w:rsidRDefault="00CD13EF" w:rsidP="00CD13EF">
      <w:pPr>
        <w:spacing w:after="120"/>
        <w:ind w:firstLine="0"/>
        <w:jc w:val="both"/>
        <w:rPr>
          <w:rFonts w:cs="Times New Roman"/>
          <w:szCs w:val="24"/>
        </w:rPr>
      </w:pPr>
      <w:proofErr w:type="spellStart"/>
      <w:r w:rsidRPr="00256291">
        <w:rPr>
          <w:rFonts w:cs="Times New Roman"/>
          <w:szCs w:val="24"/>
        </w:rPr>
        <w:t>UNEDs</w:t>
      </w:r>
      <w:proofErr w:type="spellEnd"/>
      <w:r w:rsidRPr="00256291">
        <w:rPr>
          <w:rFonts w:cs="Times New Roman"/>
          <w:szCs w:val="24"/>
        </w:rPr>
        <w:t xml:space="preserve"> – Unidade de Ensino Descentralizada</w:t>
      </w:r>
    </w:p>
    <w:p w:rsidR="00CD13EF" w:rsidRPr="00256291" w:rsidRDefault="00CD13EF" w:rsidP="00CD13EF">
      <w:pPr>
        <w:spacing w:after="120"/>
        <w:ind w:firstLine="0"/>
        <w:jc w:val="both"/>
        <w:rPr>
          <w:rFonts w:cs="Times New Roman"/>
          <w:szCs w:val="24"/>
        </w:rPr>
      </w:pPr>
      <w:r w:rsidRPr="00256291">
        <w:rPr>
          <w:rFonts w:cs="Times New Roman"/>
          <w:szCs w:val="24"/>
        </w:rPr>
        <w:t>UO- Unidade Orçamentária</w:t>
      </w: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C878E3" w:rsidRDefault="00C878E3" w:rsidP="00CD13EF">
      <w:pPr>
        <w:spacing w:after="120"/>
        <w:ind w:firstLine="0"/>
        <w:jc w:val="both"/>
        <w:rPr>
          <w:rFonts w:cs="Times New Roman"/>
          <w:szCs w:val="24"/>
        </w:rPr>
      </w:pPr>
    </w:p>
    <w:p w:rsidR="00C878E3" w:rsidRDefault="00C878E3" w:rsidP="00CD13EF">
      <w:pPr>
        <w:spacing w:after="120"/>
        <w:ind w:firstLine="0"/>
        <w:jc w:val="both"/>
        <w:rPr>
          <w:rFonts w:cs="Times New Roman"/>
          <w:szCs w:val="24"/>
        </w:rPr>
      </w:pPr>
    </w:p>
    <w:p w:rsidR="00C878E3" w:rsidRDefault="00C878E3" w:rsidP="00CD13EF">
      <w:pPr>
        <w:spacing w:after="120"/>
        <w:ind w:firstLine="0"/>
        <w:jc w:val="both"/>
        <w:rPr>
          <w:rFonts w:cs="Times New Roman"/>
          <w:szCs w:val="24"/>
        </w:rPr>
      </w:pPr>
    </w:p>
    <w:p w:rsidR="00C878E3" w:rsidRDefault="00C878E3" w:rsidP="00CD13EF">
      <w:pPr>
        <w:spacing w:after="120"/>
        <w:ind w:firstLine="0"/>
        <w:jc w:val="both"/>
        <w:rPr>
          <w:rFonts w:cs="Times New Roman"/>
          <w:szCs w:val="24"/>
        </w:rPr>
      </w:pPr>
    </w:p>
    <w:p w:rsidR="00C878E3" w:rsidRDefault="00C878E3" w:rsidP="00CD13EF">
      <w:pPr>
        <w:spacing w:after="120"/>
        <w:ind w:firstLine="0"/>
        <w:jc w:val="both"/>
        <w:rPr>
          <w:rFonts w:cs="Times New Roman"/>
          <w:szCs w:val="24"/>
        </w:rPr>
      </w:pPr>
    </w:p>
    <w:p w:rsidR="00C878E3" w:rsidRDefault="00C878E3" w:rsidP="00CD13EF">
      <w:pPr>
        <w:spacing w:after="120"/>
        <w:ind w:firstLine="0"/>
        <w:jc w:val="both"/>
        <w:rPr>
          <w:rFonts w:cs="Times New Roman"/>
          <w:szCs w:val="24"/>
        </w:rPr>
      </w:pPr>
    </w:p>
    <w:p w:rsidR="00C878E3" w:rsidRDefault="00C878E3" w:rsidP="00CD13EF">
      <w:pPr>
        <w:spacing w:after="120"/>
        <w:ind w:firstLine="0"/>
        <w:jc w:val="both"/>
        <w:rPr>
          <w:rFonts w:cs="Times New Roman"/>
          <w:szCs w:val="24"/>
        </w:rPr>
      </w:pPr>
    </w:p>
    <w:p w:rsidR="00C878E3" w:rsidRDefault="00C878E3" w:rsidP="00CD13EF">
      <w:pPr>
        <w:spacing w:after="120"/>
        <w:ind w:firstLine="0"/>
        <w:jc w:val="both"/>
        <w:rPr>
          <w:rFonts w:cs="Times New Roman"/>
          <w:szCs w:val="24"/>
        </w:rPr>
      </w:pPr>
    </w:p>
    <w:p w:rsidR="00CD13EF" w:rsidRDefault="00CD13EF" w:rsidP="00CD13EF">
      <w:pPr>
        <w:spacing w:after="120"/>
        <w:ind w:firstLine="0"/>
        <w:jc w:val="both"/>
        <w:rPr>
          <w:rFonts w:cs="Times New Roman"/>
          <w:szCs w:val="24"/>
        </w:rPr>
      </w:pPr>
    </w:p>
    <w:p w:rsidR="00ED5885" w:rsidRDefault="00ED5885" w:rsidP="00C267AC">
      <w:pPr>
        <w:ind w:firstLine="0"/>
        <w:rPr>
          <w:b/>
          <w:sz w:val="28"/>
          <w:szCs w:val="28"/>
        </w:rPr>
      </w:pPr>
      <w:bookmarkStart w:id="2" w:name="_Toc480985073"/>
    </w:p>
    <w:p w:rsidR="00CD13EF" w:rsidRPr="00C267AC" w:rsidRDefault="00C267AC" w:rsidP="00C267AC">
      <w:pPr>
        <w:ind w:firstLine="0"/>
        <w:rPr>
          <w:b/>
          <w:sz w:val="28"/>
          <w:szCs w:val="28"/>
        </w:rPr>
      </w:pPr>
      <w:proofErr w:type="gramStart"/>
      <w:r w:rsidRPr="00C267AC">
        <w:rPr>
          <w:b/>
          <w:sz w:val="28"/>
          <w:szCs w:val="28"/>
        </w:rPr>
        <w:lastRenderedPageBreak/>
        <w:t>LISTA DE TABELAS, QUADROS, GRÁFICOS</w:t>
      </w:r>
      <w:proofErr w:type="gramEnd"/>
      <w:r w:rsidRPr="00C267AC">
        <w:rPr>
          <w:b/>
          <w:sz w:val="28"/>
          <w:szCs w:val="28"/>
        </w:rPr>
        <w:t xml:space="preserve"> E FIGURAS</w:t>
      </w:r>
      <w:bookmarkEnd w:id="2"/>
      <w:r w:rsidRPr="00C267AC">
        <w:rPr>
          <w:b/>
          <w:sz w:val="28"/>
          <w:szCs w:val="28"/>
        </w:rPr>
        <w:t xml:space="preserve"> </w:t>
      </w:r>
    </w:p>
    <w:p w:rsidR="00CD13EF" w:rsidRDefault="00CD13EF" w:rsidP="00CD13EF">
      <w:pPr>
        <w:pStyle w:val="ndicedeilustraes"/>
        <w:tabs>
          <w:tab w:val="right" w:leader="dot" w:pos="8494"/>
        </w:tabs>
        <w:rPr>
          <w:rFonts w:cs="Times New Roman"/>
          <w:b/>
          <w:sz w:val="28"/>
          <w:szCs w:val="28"/>
        </w:rPr>
      </w:pPr>
    </w:p>
    <w:p w:rsidR="00C76B9C" w:rsidRPr="00C76B9C" w:rsidRDefault="00CD13EF" w:rsidP="00C76B9C">
      <w:pPr>
        <w:pStyle w:val="ndicedeilustraes"/>
        <w:tabs>
          <w:tab w:val="right" w:leader="dot" w:pos="8494"/>
        </w:tabs>
        <w:ind w:firstLine="0"/>
        <w:rPr>
          <w:rFonts w:eastAsiaTheme="minorEastAsia" w:cs="Times New Roman"/>
          <w:noProof/>
          <w:sz w:val="22"/>
          <w:lang w:eastAsia="pt-BR"/>
        </w:rPr>
      </w:pPr>
      <w:r w:rsidRPr="00C76B9C">
        <w:rPr>
          <w:rFonts w:cs="Times New Roman"/>
          <w:sz w:val="22"/>
        </w:rPr>
        <w:fldChar w:fldCharType="begin"/>
      </w:r>
      <w:r w:rsidRPr="00C76B9C">
        <w:rPr>
          <w:rFonts w:cs="Times New Roman"/>
          <w:sz w:val="22"/>
        </w:rPr>
        <w:instrText xml:space="preserve"> TOC \h \z \c "Figura" </w:instrText>
      </w:r>
      <w:r w:rsidRPr="00C76B9C">
        <w:rPr>
          <w:rFonts w:cs="Times New Roman"/>
          <w:sz w:val="22"/>
        </w:rPr>
        <w:fldChar w:fldCharType="separate"/>
      </w:r>
      <w:hyperlink w:anchor="_Toc481055469" w:history="1">
        <w:r w:rsidR="00C76B9C" w:rsidRPr="00C76B9C">
          <w:rPr>
            <w:rStyle w:val="Hyperlink"/>
            <w:rFonts w:cs="Times New Roman"/>
            <w:noProof/>
            <w:sz w:val="22"/>
          </w:rPr>
          <w:t>Figura 1 - Fonte adaptado Histórico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_Toc481055469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0" w:history="1">
        <w:r w:rsidR="00C76B9C" w:rsidRPr="00C76B9C">
          <w:rPr>
            <w:rStyle w:val="Hyperlink"/>
            <w:rFonts w:cs="Times New Roman"/>
            <w:noProof/>
            <w:sz w:val="22"/>
          </w:rPr>
          <w:t>Figura 2 - Organograma Funcional do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23</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1" w:history="1">
        <w:r w:rsidR="00C76B9C" w:rsidRPr="00C76B9C">
          <w:rPr>
            <w:rStyle w:val="Hyperlink"/>
            <w:rFonts w:cs="Times New Roman"/>
            <w:noProof/>
            <w:sz w:val="22"/>
          </w:rPr>
          <w:t>Figura 3 -Tela da página de visão geral da unidade</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41</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2" w:history="1">
        <w:r w:rsidR="00C76B9C" w:rsidRPr="00C76B9C">
          <w:rPr>
            <w:rStyle w:val="Hyperlink"/>
            <w:rFonts w:cs="Times New Roman"/>
            <w:noProof/>
            <w:sz w:val="22"/>
          </w:rPr>
          <w:t>Figura 4 - Tela da página de visão geral da unidade</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42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3" w:history="1">
        <w:r w:rsidR="00C76B9C" w:rsidRPr="00C76B9C">
          <w:rPr>
            <w:rStyle w:val="Hyperlink"/>
            <w:rFonts w:cs="Times New Roman"/>
            <w:noProof/>
            <w:sz w:val="22"/>
          </w:rPr>
          <w:t>Figura 5 – Balanço Finaceiro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107</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4" w:history="1">
        <w:r w:rsidR="00C76B9C" w:rsidRPr="00C76B9C">
          <w:rPr>
            <w:rStyle w:val="Hyperlink"/>
            <w:rFonts w:cs="Times New Roman"/>
            <w:noProof/>
            <w:sz w:val="22"/>
          </w:rPr>
          <w:t>Figura 6 – Balanço Orçamentario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108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5" w:history="1">
        <w:r w:rsidR="00C76B9C" w:rsidRPr="00C76B9C">
          <w:rPr>
            <w:rStyle w:val="Hyperlink"/>
            <w:rFonts w:cs="Times New Roman"/>
            <w:noProof/>
            <w:sz w:val="22"/>
          </w:rPr>
          <w:t>Figura 7 – Balanço Patimonial</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_Toc481055475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109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6" w:history="1">
        <w:r w:rsidR="00C76B9C" w:rsidRPr="00C76B9C">
          <w:rPr>
            <w:rStyle w:val="Hyperlink"/>
            <w:rFonts w:cs="Times New Roman"/>
            <w:noProof/>
            <w:sz w:val="22"/>
          </w:rPr>
          <w:t>Figura 8 – Demonstrações de Variações Patrimoniais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_Toc481055476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110</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7" w:history="1">
        <w:r w:rsidR="00C76B9C" w:rsidRPr="00C76B9C">
          <w:rPr>
            <w:rStyle w:val="Hyperlink"/>
            <w:rFonts w:cs="Times New Roman"/>
            <w:noProof/>
            <w:sz w:val="22"/>
          </w:rPr>
          <w:t>Figura 9 – Demonstraçoes dos fluxos de Caixa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_Toc481055477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111</w:t>
        </w:r>
        <w:r w:rsidR="00C76B9C" w:rsidRPr="00C76B9C">
          <w:rPr>
            <w:rFonts w:cs="Times New Roman"/>
            <w:noProof/>
            <w:webHidden/>
            <w:sz w:val="22"/>
          </w:rPr>
          <w:fldChar w:fldCharType="end"/>
        </w:r>
      </w:hyperlink>
    </w:p>
    <w:p w:rsidR="00C76B9C" w:rsidRPr="00C76B9C" w:rsidRDefault="00CD13EF" w:rsidP="00C76B9C">
      <w:pPr>
        <w:spacing w:after="200" w:line="276" w:lineRule="auto"/>
        <w:ind w:firstLine="0"/>
        <w:jc w:val="both"/>
        <w:rPr>
          <w:rFonts w:cs="Times New Roman"/>
          <w:noProof/>
          <w:sz w:val="22"/>
        </w:rPr>
      </w:pPr>
      <w:r w:rsidRPr="00C76B9C">
        <w:rPr>
          <w:rFonts w:cs="Times New Roman"/>
          <w:sz w:val="22"/>
        </w:rPr>
        <w:fldChar w:fldCharType="end"/>
      </w:r>
      <w:r w:rsidRPr="00C76B9C">
        <w:rPr>
          <w:rFonts w:cs="Times New Roman"/>
          <w:sz w:val="22"/>
        </w:rPr>
        <w:fldChar w:fldCharType="begin"/>
      </w:r>
      <w:r w:rsidRPr="00C76B9C">
        <w:rPr>
          <w:rFonts w:cs="Times New Roman"/>
          <w:sz w:val="22"/>
        </w:rPr>
        <w:instrText xml:space="preserve"> TOC \h \z \c "Gráfico " </w:instrText>
      </w:r>
      <w:r w:rsidRPr="00C76B9C">
        <w:rPr>
          <w:rFonts w:cs="Times New Roman"/>
          <w:sz w:val="22"/>
        </w:rPr>
        <w:fldChar w:fldCharType="separate"/>
      </w:r>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8" w:history="1">
        <w:r w:rsidR="00C76B9C" w:rsidRPr="00C76B9C">
          <w:rPr>
            <w:rStyle w:val="Hyperlink"/>
            <w:rFonts w:cs="Times New Roman"/>
            <w:noProof/>
            <w:sz w:val="22"/>
          </w:rPr>
          <w:t>Gráfico  1 - Resultado primário do Governo Federal ano de 2016</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74</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79" w:history="1">
        <w:r w:rsidR="00C76B9C" w:rsidRPr="00C76B9C">
          <w:rPr>
            <w:rStyle w:val="Hyperlink"/>
            <w:rFonts w:cs="Times New Roman"/>
            <w:noProof/>
            <w:sz w:val="22"/>
          </w:rPr>
          <w:t>Gráfico  2 - Relação de candidatos por vaga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_Toc481055479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80" w:history="1">
        <w:r w:rsidR="00C76B9C" w:rsidRPr="00C76B9C">
          <w:rPr>
            <w:rStyle w:val="Hyperlink"/>
            <w:rFonts w:cs="Times New Roman"/>
            <w:noProof/>
            <w:sz w:val="22"/>
          </w:rPr>
          <w:t>Gráfico  3 - Relação de ingressos por matrícula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_Toc481055480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81" w:history="1">
        <w:r w:rsidR="00C76B9C" w:rsidRPr="00C76B9C">
          <w:rPr>
            <w:rStyle w:val="Hyperlink"/>
            <w:rFonts w:cs="Times New Roman"/>
            <w:noProof/>
            <w:sz w:val="22"/>
          </w:rPr>
          <w:t>Gráfico  4 - Relação de concluintes por matrícula atendida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_Toc481055481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90</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82" w:history="1">
        <w:r w:rsidR="00C76B9C" w:rsidRPr="00C76B9C">
          <w:rPr>
            <w:rStyle w:val="Hyperlink"/>
            <w:rFonts w:cs="Times New Roman"/>
            <w:noProof/>
            <w:sz w:val="22"/>
          </w:rPr>
          <w:t>Gráfico  5 - Eficiência acadêmica de concluintes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_Toc481055482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93</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83" w:history="1">
        <w:r w:rsidR="00C76B9C" w:rsidRPr="00C76B9C">
          <w:rPr>
            <w:rStyle w:val="Hyperlink"/>
            <w:rFonts w:cs="Times New Roman"/>
            <w:noProof/>
            <w:sz w:val="22"/>
          </w:rPr>
          <w:t>Gráfico  6 - Retenção de fluxo escolar</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_Toc481055483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84" w:history="1">
        <w:r w:rsidR="00C76B9C" w:rsidRPr="00C76B9C">
          <w:rPr>
            <w:rStyle w:val="Hyperlink"/>
            <w:rFonts w:cs="Times New Roman"/>
            <w:noProof/>
            <w:sz w:val="22"/>
          </w:rPr>
          <w:t>Gráfico  7 - Relação de alunos por docentes em tempo integral</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_Toc481055484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97</w:t>
        </w:r>
        <w:r w:rsidR="00C76B9C" w:rsidRPr="00C76B9C">
          <w:rPr>
            <w:rFonts w:cs="Times New Roman"/>
            <w:noProof/>
            <w:webHidden/>
            <w:sz w:val="22"/>
          </w:rPr>
          <w:fldChar w:fldCharType="end"/>
        </w:r>
      </w:hyperlink>
    </w:p>
    <w:p w:rsidR="00C76B9C" w:rsidRPr="00C76B9C" w:rsidRDefault="00CD13EF" w:rsidP="00C76B9C">
      <w:pPr>
        <w:spacing w:after="200" w:line="276" w:lineRule="auto"/>
        <w:ind w:firstLine="0"/>
        <w:jc w:val="both"/>
        <w:rPr>
          <w:rFonts w:cs="Times New Roman"/>
          <w:noProof/>
          <w:sz w:val="22"/>
        </w:rPr>
      </w:pPr>
      <w:r w:rsidRPr="00C76B9C">
        <w:rPr>
          <w:rFonts w:cs="Times New Roman"/>
          <w:sz w:val="22"/>
        </w:rPr>
        <w:fldChar w:fldCharType="end"/>
      </w:r>
      <w:r w:rsidRPr="00C76B9C">
        <w:rPr>
          <w:rFonts w:cs="Times New Roman"/>
          <w:sz w:val="22"/>
        </w:rPr>
        <w:fldChar w:fldCharType="begin"/>
      </w:r>
      <w:r w:rsidRPr="00C76B9C">
        <w:rPr>
          <w:rFonts w:cs="Times New Roman"/>
          <w:sz w:val="22"/>
        </w:rPr>
        <w:instrText xml:space="preserve"> TOC \h \z \c "Quadro " </w:instrText>
      </w:r>
      <w:r w:rsidRPr="00C76B9C">
        <w:rPr>
          <w:rFonts w:cs="Times New Roman"/>
          <w:sz w:val="22"/>
        </w:rPr>
        <w:fldChar w:fldCharType="separate"/>
      </w:r>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88" w:history="1">
        <w:r w:rsidR="00C76B9C" w:rsidRPr="00C76B9C">
          <w:rPr>
            <w:rStyle w:val="Hyperlink"/>
            <w:rFonts w:cs="Times New Roman"/>
            <w:noProof/>
            <w:sz w:val="22"/>
          </w:rPr>
          <w:t>Quadro  1 – Ação 20RG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_Toc481055488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71</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89" w:history="1">
        <w:r w:rsidR="00C76B9C" w:rsidRPr="00C76B9C">
          <w:rPr>
            <w:rStyle w:val="Hyperlink"/>
            <w:rFonts w:cs="Times New Roman"/>
            <w:noProof/>
            <w:sz w:val="22"/>
          </w:rPr>
          <w:t>Quadro  2 - Unidades Gestoras Executoras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_Toc481055489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74</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0" w:history="1">
        <w:r w:rsidR="00C76B9C" w:rsidRPr="00C76B9C">
          <w:rPr>
            <w:rStyle w:val="Hyperlink"/>
            <w:rFonts w:cs="Times New Roman"/>
            <w:noProof/>
            <w:sz w:val="22"/>
          </w:rPr>
          <w:t>Quadro  3 - Restos a pagar inscritos em exercícios anteriores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75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1" w:history="1">
        <w:r w:rsidR="00C76B9C" w:rsidRPr="00C76B9C">
          <w:rPr>
            <w:rStyle w:val="Hyperlink"/>
            <w:rFonts w:cs="Times New Roman"/>
            <w:noProof/>
            <w:sz w:val="22"/>
          </w:rPr>
          <w:t>Quadro  4 - Execução descentralizada com transferência de recursos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76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2" w:history="1">
        <w:r w:rsidR="00C76B9C" w:rsidRPr="00C76B9C">
          <w:rPr>
            <w:rStyle w:val="Hyperlink"/>
            <w:rFonts w:cs="Times New Roman"/>
            <w:noProof/>
            <w:sz w:val="22"/>
          </w:rPr>
          <w:t>Quadro  5 - Informações sobre a realização das receitas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77</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3" w:history="1">
        <w:r w:rsidR="00C76B9C" w:rsidRPr="00C76B9C">
          <w:rPr>
            <w:rStyle w:val="Hyperlink"/>
            <w:rFonts w:cs="Times New Roman"/>
            <w:noProof/>
            <w:sz w:val="22"/>
          </w:rPr>
          <w:t>Quadro  6 - Despesas por Modalidade de Contratação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78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4" w:history="1">
        <w:r w:rsidR="00C76B9C" w:rsidRPr="00C76B9C">
          <w:rPr>
            <w:rStyle w:val="Hyperlink"/>
            <w:rFonts w:cs="Times New Roman"/>
            <w:noProof/>
            <w:sz w:val="22"/>
          </w:rPr>
          <w:t xml:space="preserve">Quadro  7 - </w:t>
        </w:r>
        <w:r w:rsidR="00C76B9C" w:rsidRPr="00C76B9C">
          <w:rPr>
            <w:rStyle w:val="Hyperlink"/>
            <w:rFonts w:cs="Times New Roman"/>
            <w:noProof/>
            <w:sz w:val="22"/>
            <w:lang w:eastAsia="pt-BR"/>
          </w:rPr>
          <w:t>Despesas por grupo e elemento de despesa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79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5" w:history="1">
        <w:r w:rsidR="00C76B9C" w:rsidRPr="00C76B9C">
          <w:rPr>
            <w:rStyle w:val="Hyperlink"/>
            <w:rFonts w:cs="Times New Roman"/>
            <w:noProof/>
            <w:sz w:val="22"/>
          </w:rPr>
          <w:t>Quadro  8 - Suprimentos de fundos, contas bancárias tipo B</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_Toc481055495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80</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6" w:history="1">
        <w:r w:rsidR="00C76B9C" w:rsidRPr="00C76B9C">
          <w:rPr>
            <w:rStyle w:val="Hyperlink"/>
            <w:rFonts w:cs="Times New Roman"/>
            <w:noProof/>
            <w:sz w:val="22"/>
          </w:rPr>
          <w:t>Quadro  9 - Cartões de pagamento do governo federal</w:t>
        </w:r>
        <w:r w:rsidR="00C76B9C" w:rsidRPr="00C76B9C">
          <w:rPr>
            <w:rStyle w:val="Hyperlink"/>
            <w:rFonts w:eastAsia="Times New Roman" w:cs="Times New Roman"/>
            <w:noProof/>
            <w:sz w:val="22"/>
            <w:lang w:eastAsia="pt-BR"/>
          </w:rPr>
          <w:t>Concessão de Suprimento de Fundos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_Toc481055496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81</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7" w:history="1">
        <w:r w:rsidR="00C76B9C" w:rsidRPr="00C76B9C">
          <w:rPr>
            <w:rStyle w:val="Hyperlink"/>
            <w:rFonts w:cs="Times New Roman"/>
            <w:noProof/>
            <w:sz w:val="22"/>
          </w:rPr>
          <w:t xml:space="preserve">Quadro  10 - </w:t>
        </w:r>
        <w:r w:rsidR="00C76B9C" w:rsidRPr="00C76B9C">
          <w:rPr>
            <w:rStyle w:val="Hyperlink"/>
            <w:rFonts w:cs="Times New Roman"/>
            <w:noProof/>
            <w:sz w:val="22"/>
            <w:lang w:eastAsia="pt-BR"/>
          </w:rPr>
          <w:t>Classificação dos gastos com suprimentos de fundos no exercício de referência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_Toc481055497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81</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8" w:history="1">
        <w:r w:rsidR="00C76B9C" w:rsidRPr="00C76B9C">
          <w:rPr>
            <w:rStyle w:val="Hyperlink"/>
            <w:rFonts w:cs="Times New Roman"/>
            <w:noProof/>
            <w:sz w:val="22"/>
          </w:rPr>
          <w:t xml:space="preserve">Quadro  11 –  </w:t>
        </w:r>
        <w:r w:rsidR="00C76B9C" w:rsidRPr="00C76B9C">
          <w:rPr>
            <w:rStyle w:val="Hyperlink"/>
            <w:rFonts w:cs="Times New Roman"/>
            <w:noProof/>
            <w:sz w:val="22"/>
            <w:lang w:eastAsia="pt-BR"/>
          </w:rPr>
          <w:t>Classificação dos gastos com suprimentos de fundos no exercício de referência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499" w:history="1">
        <w:r w:rsidR="00C76B9C" w:rsidRPr="00C76B9C">
          <w:rPr>
            <w:rStyle w:val="Hyperlink"/>
            <w:rFonts w:cs="Times New Roman"/>
            <w:noProof/>
            <w:sz w:val="22"/>
          </w:rPr>
          <w:t xml:space="preserve">Quadro  12 - </w:t>
        </w:r>
        <w:r w:rsidR="00C76B9C" w:rsidRPr="00C76B9C">
          <w:rPr>
            <w:rStyle w:val="Hyperlink"/>
            <w:rFonts w:cs="Times New Roman"/>
            <w:noProof/>
            <w:sz w:val="22"/>
            <w:lang w:eastAsia="pt-BR"/>
          </w:rPr>
          <w:t>Classificação dos gastos com suprimentos de fundos no exercício de referência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_Toc481055499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0" w:history="1">
        <w:r w:rsidR="00C76B9C" w:rsidRPr="00C76B9C">
          <w:rPr>
            <w:rStyle w:val="Hyperlink"/>
            <w:rFonts w:cs="Times New Roman"/>
            <w:noProof/>
            <w:sz w:val="22"/>
          </w:rPr>
          <w:t>Quadro  13 - Despesas com publicidade</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102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1" w:history="1">
        <w:r w:rsidR="00C76B9C" w:rsidRPr="00C76B9C">
          <w:rPr>
            <w:rStyle w:val="Hyperlink"/>
            <w:rFonts w:cs="Times New Roman"/>
            <w:noProof/>
            <w:sz w:val="22"/>
          </w:rPr>
          <w:t>Quadro  14 - Fornecedores – Principais Transações.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2" w:history="1">
        <w:r w:rsidR="00C76B9C" w:rsidRPr="00C76B9C">
          <w:rPr>
            <w:rStyle w:val="Hyperlink"/>
            <w:rFonts w:cs="Times New Roman"/>
            <w:noProof/>
            <w:sz w:val="22"/>
          </w:rPr>
          <w:t>Quadro  15 - Força de Trabalho da UPC</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3" w:history="1">
        <w:r w:rsidR="00C76B9C" w:rsidRPr="00C76B9C">
          <w:rPr>
            <w:rStyle w:val="Hyperlink"/>
            <w:rFonts w:cs="Times New Roman"/>
            <w:noProof/>
            <w:sz w:val="22"/>
          </w:rPr>
          <w:t>Quadro  16 - Distribuição da Lotação Efetiva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4" w:history="1">
        <w:r w:rsidR="00C76B9C" w:rsidRPr="00C76B9C">
          <w:rPr>
            <w:rStyle w:val="Hyperlink"/>
            <w:rFonts w:cs="Times New Roman"/>
            <w:noProof/>
            <w:sz w:val="22"/>
          </w:rPr>
          <w:t>Quadro  17 - Detalhamento da estrutura de cargos em comissão e funções gratificadas da UPC</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5" w:history="1">
        <w:r w:rsidR="00C76B9C" w:rsidRPr="00C76B9C">
          <w:rPr>
            <w:rStyle w:val="Hyperlink"/>
            <w:rFonts w:cs="Times New Roman"/>
            <w:noProof/>
            <w:sz w:val="22"/>
          </w:rPr>
          <w:t>Quadro  18 - Despesas do pessoal</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_Toc481055505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121</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6" w:history="1">
        <w:r w:rsidR="00C76B9C" w:rsidRPr="00C76B9C">
          <w:rPr>
            <w:rStyle w:val="Hyperlink"/>
            <w:rFonts w:cs="Times New Roman"/>
            <w:noProof/>
            <w:sz w:val="22"/>
          </w:rPr>
          <w:t>Quadro  19 - Composição do Quadro de Estagiários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_Toc481055506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123</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7" w:history="1">
        <w:r w:rsidR="00C76B9C" w:rsidRPr="00C76B9C">
          <w:rPr>
            <w:rStyle w:val="Hyperlink"/>
            <w:rFonts w:cs="Times New Roman"/>
            <w:noProof/>
            <w:sz w:val="22"/>
          </w:rPr>
          <w:t xml:space="preserve">Quadro  20 - </w:t>
        </w:r>
        <w:r w:rsidR="00C76B9C" w:rsidRPr="00C76B9C">
          <w:rPr>
            <w:rStyle w:val="Hyperlink"/>
            <w:rFonts w:eastAsia="Times New Roman" w:cs="Times New Roman"/>
            <w:noProof/>
            <w:sz w:val="22"/>
            <w:lang w:eastAsia="pt-BR"/>
          </w:rPr>
          <w:t>Contratos de prestação de serviços não abrangidos pelo plano de cargos da unidade</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_Toc481055507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124</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8" w:history="1">
        <w:r w:rsidR="00C76B9C" w:rsidRPr="00C76B9C">
          <w:rPr>
            <w:rStyle w:val="Hyperlink"/>
            <w:rFonts w:cs="Times New Roman"/>
            <w:noProof/>
            <w:sz w:val="22"/>
          </w:rPr>
          <w:t>Quadro  21 - Contratos de prestação de serviço de transporte:</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130</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09" w:history="1">
        <w:r w:rsidR="00C76B9C" w:rsidRPr="00C76B9C">
          <w:rPr>
            <w:rStyle w:val="Hyperlink"/>
            <w:rFonts w:cs="Times New Roman"/>
            <w:noProof/>
            <w:sz w:val="22"/>
          </w:rPr>
          <w:t>Quadro  22 - Veículos oficiais do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_Toc481055509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132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0" w:history="1">
        <w:r w:rsidR="00C76B9C" w:rsidRPr="00C76B9C">
          <w:rPr>
            <w:rStyle w:val="Hyperlink"/>
            <w:rFonts w:cs="Times New Roman"/>
            <w:noProof/>
            <w:sz w:val="22"/>
          </w:rPr>
          <w:t>Quadro  23 - Cessão de espaços físicos e imóveis a órgãos e entidades públicas ou privadas Informações sobre imóveis locados de terceiros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138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1" w:history="1">
        <w:r w:rsidR="00C76B9C" w:rsidRPr="00C76B9C">
          <w:rPr>
            <w:rStyle w:val="Hyperlink"/>
            <w:rFonts w:cs="Times New Roman"/>
            <w:noProof/>
            <w:sz w:val="22"/>
          </w:rPr>
          <w:t xml:space="preserve">Quadro  24 - </w:t>
        </w:r>
        <w:r w:rsidR="00C76B9C" w:rsidRPr="00C76B9C">
          <w:rPr>
            <w:rStyle w:val="Hyperlink"/>
            <w:rFonts w:eastAsia="Times New Roman" w:cs="Times New Roman"/>
            <w:noProof/>
            <w:sz w:val="22"/>
            <w:lang w:eastAsia="pt-BR"/>
          </w:rPr>
          <w:t>Rol de Responsáveis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152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2" w:history="1">
        <w:r w:rsidR="00C76B9C" w:rsidRPr="00C76B9C">
          <w:rPr>
            <w:rStyle w:val="Hyperlink"/>
            <w:rFonts w:cs="Times New Roman"/>
            <w:noProof/>
            <w:sz w:val="22"/>
          </w:rPr>
          <w:t>Quadro  25 - Declaração de inserção e atualização de dados no SIASG e SICONV</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166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3" w:history="1">
        <w:r w:rsidR="00C76B9C" w:rsidRPr="00C76B9C">
          <w:rPr>
            <w:rStyle w:val="Hyperlink"/>
            <w:rFonts w:cs="Times New Roman"/>
            <w:noProof/>
            <w:sz w:val="22"/>
          </w:rPr>
          <w:t>Quadro  26 - Declaração sobre a integridade e completude dos registros de atos no Sisac</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167</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4" w:history="1">
        <w:r w:rsidR="00C76B9C" w:rsidRPr="00C76B9C">
          <w:rPr>
            <w:rStyle w:val="Hyperlink"/>
            <w:rFonts w:cs="Times New Roman"/>
            <w:noProof/>
            <w:sz w:val="22"/>
          </w:rPr>
          <w:t>Quadro  27 – Declaração Integridade e completude do atendimento dos requisitos da Lei 8.730/1993 quando à entrega das declarações de bens e rendas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168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5" w:history="1">
        <w:r w:rsidR="00C76B9C" w:rsidRPr="00C76B9C">
          <w:rPr>
            <w:rStyle w:val="Hyperlink"/>
            <w:rFonts w:cs="Times New Roman"/>
            <w:noProof/>
            <w:sz w:val="22"/>
          </w:rPr>
          <w:t>Quadro  28 - Declaração de integridade dos registros das informações no Sistema Integrado de Planejamento e Orçamento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_Toc481055515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169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6" w:history="1">
        <w:r w:rsidR="00C76B9C" w:rsidRPr="00C76B9C">
          <w:rPr>
            <w:rStyle w:val="Hyperlink"/>
            <w:rFonts w:cs="Times New Roman"/>
            <w:noProof/>
            <w:sz w:val="22"/>
          </w:rPr>
          <w:t>Quadro  29 -Declaração do contador sobre a fidedignidade dos registros contábeis no Sistema Integrado de Administração Financeira do Governo Federal – SIAFI</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_Toc481055516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170</w:t>
        </w:r>
        <w:r w:rsidR="00C76B9C" w:rsidRPr="00C76B9C">
          <w:rPr>
            <w:rFonts w:cs="Times New Roman"/>
            <w:noProof/>
            <w:webHidden/>
            <w:sz w:val="22"/>
          </w:rPr>
          <w:fldChar w:fldCharType="end"/>
        </w:r>
      </w:hyperlink>
    </w:p>
    <w:p w:rsidR="00C76B9C" w:rsidRPr="00C76B9C" w:rsidRDefault="00CD13EF" w:rsidP="00C76B9C">
      <w:pPr>
        <w:spacing w:after="200" w:line="276" w:lineRule="auto"/>
        <w:ind w:firstLine="0"/>
        <w:rPr>
          <w:rFonts w:cs="Times New Roman"/>
          <w:noProof/>
          <w:sz w:val="22"/>
        </w:rPr>
      </w:pPr>
      <w:r w:rsidRPr="00C76B9C">
        <w:rPr>
          <w:rFonts w:cs="Times New Roman"/>
          <w:sz w:val="22"/>
        </w:rPr>
        <w:fldChar w:fldCharType="end"/>
      </w:r>
      <w:r w:rsidRPr="00C76B9C">
        <w:rPr>
          <w:rFonts w:cs="Times New Roman"/>
          <w:sz w:val="22"/>
        </w:rPr>
        <w:fldChar w:fldCharType="begin"/>
      </w:r>
      <w:r w:rsidRPr="00C76B9C">
        <w:rPr>
          <w:rFonts w:cs="Times New Roman"/>
          <w:sz w:val="22"/>
        </w:rPr>
        <w:instrText xml:space="preserve"> TOC \h \z \c "Tabela" </w:instrText>
      </w:r>
      <w:r w:rsidRPr="00C76B9C">
        <w:rPr>
          <w:rFonts w:cs="Times New Roman"/>
          <w:sz w:val="22"/>
        </w:rPr>
        <w:fldChar w:fldCharType="separate"/>
      </w:r>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7" w:history="1">
        <w:r w:rsidR="00C76B9C" w:rsidRPr="00C76B9C">
          <w:rPr>
            <w:rStyle w:val="Hyperlink"/>
            <w:rFonts w:cs="Times New Roman"/>
            <w:noProof/>
            <w:sz w:val="22"/>
          </w:rPr>
          <w:t>Tabela 1 - Identificação da UJ – Relatório de Gestão Individual</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_Toc481055517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13</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8" w:history="1">
        <w:r w:rsidR="00C76B9C" w:rsidRPr="00C76B9C">
          <w:rPr>
            <w:rStyle w:val="Hyperlink"/>
            <w:rFonts w:cs="Times New Roman"/>
            <w:noProof/>
            <w:sz w:val="22"/>
          </w:rPr>
          <w:t>Tabela 2 - Constituintes do IFMG por Mesorregião do Estado de Minas Gerais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19" w:history="1">
        <w:r w:rsidR="00C76B9C" w:rsidRPr="00C76B9C">
          <w:rPr>
            <w:rStyle w:val="Hyperlink"/>
            <w:rFonts w:cs="Times New Roman"/>
            <w:noProof/>
            <w:sz w:val="22"/>
          </w:rPr>
          <w:t>Tabela 3 - Área de atuação acadêmica do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_Toc481055519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21</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0" w:history="1">
        <w:r w:rsidR="00C76B9C" w:rsidRPr="00C76B9C">
          <w:rPr>
            <w:rStyle w:val="Hyperlink"/>
            <w:rFonts w:cs="Times New Roman"/>
            <w:noProof/>
            <w:sz w:val="22"/>
          </w:rPr>
          <w:t>Tabela 4 - Demonstração da execução do plano anual de auditoria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32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1" w:history="1">
        <w:r w:rsidR="00C76B9C" w:rsidRPr="00C76B9C">
          <w:rPr>
            <w:rStyle w:val="Hyperlink"/>
            <w:rFonts w:cs="Times New Roman"/>
            <w:noProof/>
            <w:sz w:val="22"/>
          </w:rPr>
          <w:t>Tabela 5 - Descrição dos trabalhos de Auditoria Interna realizados sem previsão do PAINT/2016</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33</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2" w:history="1">
        <w:r w:rsidR="00C76B9C" w:rsidRPr="00C76B9C">
          <w:rPr>
            <w:rStyle w:val="Hyperlink"/>
            <w:rFonts w:cs="Times New Roman"/>
            <w:noProof/>
            <w:sz w:val="22"/>
          </w:rPr>
          <w:t>Tabela 6 - Sobreposição de carga horária – PRONATEC</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36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3" w:history="1">
        <w:r w:rsidR="00C76B9C" w:rsidRPr="00C76B9C">
          <w:rPr>
            <w:rStyle w:val="Hyperlink"/>
            <w:rFonts w:cs="Times New Roman"/>
            <w:noProof/>
            <w:sz w:val="22"/>
          </w:rPr>
          <w:t>Tabela 7 - Criação, ampliação e adequação dos ambientes de ensino e aprendizagem</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4" w:history="1">
        <w:r w:rsidR="00C76B9C" w:rsidRPr="00C76B9C">
          <w:rPr>
            <w:rStyle w:val="Hyperlink"/>
            <w:rFonts w:cs="Times New Roman"/>
            <w:noProof/>
            <w:sz w:val="22"/>
          </w:rPr>
          <w:t>Tabela 8 - Criação e adequação das instalações administrativas, gabinetes para docentes/coordenadores de cursos, ambientes de serviços e apoio.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63</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5" w:history="1">
        <w:r w:rsidR="00C76B9C" w:rsidRPr="00C76B9C">
          <w:rPr>
            <w:rStyle w:val="Hyperlink"/>
            <w:rFonts w:cs="Times New Roman"/>
            <w:noProof/>
            <w:sz w:val="22"/>
          </w:rPr>
          <w:t>Tabela 9 - Criação e ampliação de áreas de lazer e atividades esportivas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_Toc481055525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64</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6" w:history="1">
        <w:r w:rsidR="00C76B9C" w:rsidRPr="00C76B9C">
          <w:rPr>
            <w:rStyle w:val="Hyperlink"/>
            <w:rFonts w:cs="Times New Roman"/>
            <w:noProof/>
            <w:sz w:val="22"/>
          </w:rPr>
          <w:t>Tabela 10 - Criação e ampliação de áreas de bibliotecas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_Toc481055526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64</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7" w:history="1">
        <w:r w:rsidR="00C76B9C" w:rsidRPr="00C76B9C">
          <w:rPr>
            <w:rStyle w:val="Hyperlink"/>
            <w:rFonts w:cs="Times New Roman"/>
            <w:noProof/>
            <w:sz w:val="22"/>
          </w:rPr>
          <w:t>Tabela 11 - Criação e adequação das áreas de auditórios e anfiteatros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_Toc481055527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8" w:history="1">
        <w:r w:rsidR="00C76B9C" w:rsidRPr="00C76B9C">
          <w:rPr>
            <w:rStyle w:val="Hyperlink"/>
            <w:rFonts w:cs="Times New Roman"/>
            <w:noProof/>
            <w:sz w:val="22"/>
          </w:rPr>
          <w:t>Tabela 12 - Criação e ampliação das instalações rurais e alojamentos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29" w:history="1">
        <w:r w:rsidR="00C76B9C" w:rsidRPr="00C76B9C">
          <w:rPr>
            <w:rStyle w:val="Hyperlink"/>
            <w:rFonts w:cs="Times New Roman"/>
            <w:noProof/>
            <w:sz w:val="22"/>
          </w:rPr>
          <w:t>Tabela 13 - Criação e adequação das áreas de urbanização e paisagismo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_Toc481055529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0" w:history="1">
        <w:r w:rsidR="00C76B9C" w:rsidRPr="00C76B9C">
          <w:rPr>
            <w:rStyle w:val="Hyperlink"/>
            <w:rFonts w:cs="Times New Roman"/>
            <w:noProof/>
            <w:sz w:val="22"/>
          </w:rPr>
          <w:t>Tabela 14 - Elaboração e execução de projetos de instalações especiais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67</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1" w:history="1">
        <w:r w:rsidR="00C76B9C" w:rsidRPr="00C76B9C">
          <w:rPr>
            <w:rStyle w:val="Hyperlink"/>
            <w:rFonts w:cs="Times New Roman"/>
            <w:noProof/>
            <w:sz w:val="22"/>
          </w:rPr>
          <w:t>Tabela 15 - Adequação da segurança do trabalho do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2" w:history="1">
        <w:r w:rsidR="00C76B9C" w:rsidRPr="00C76B9C">
          <w:rPr>
            <w:rStyle w:val="Hyperlink"/>
            <w:rFonts w:cs="Times New Roman"/>
            <w:noProof/>
            <w:sz w:val="22"/>
          </w:rPr>
          <w:t>Tabela 16 - Promoção da acessibilidade no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3" w:history="1">
        <w:r w:rsidR="00C76B9C" w:rsidRPr="00C76B9C">
          <w:rPr>
            <w:rStyle w:val="Hyperlink"/>
            <w:rFonts w:cs="Times New Roman"/>
            <w:noProof/>
            <w:sz w:val="22"/>
          </w:rPr>
          <w:t>Tabela 17 - Metas e ações complementares para o desenvolvimento da infraestrutura física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69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4" w:history="1">
        <w:r w:rsidR="00C76B9C" w:rsidRPr="00C76B9C">
          <w:rPr>
            <w:rStyle w:val="Hyperlink"/>
            <w:rFonts w:cs="Times New Roman"/>
            <w:noProof/>
            <w:sz w:val="22"/>
          </w:rPr>
          <w:t>Tabela 18 - Resultados dos Indicadores – Acórdão TCU n.º 2.267/2005</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84</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5" w:history="1">
        <w:r w:rsidR="00C76B9C" w:rsidRPr="00C76B9C">
          <w:rPr>
            <w:rStyle w:val="Hyperlink"/>
            <w:rFonts w:cs="Times New Roman"/>
            <w:noProof/>
            <w:sz w:val="22"/>
          </w:rPr>
          <w:t>Tabela 19 - Indicador socioeconômico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_Toc481055535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6" w:history="1">
        <w:r w:rsidR="00C76B9C" w:rsidRPr="00C76B9C">
          <w:rPr>
            <w:rStyle w:val="Hyperlink"/>
            <w:rFonts w:cs="Times New Roman"/>
            <w:noProof/>
            <w:sz w:val="22"/>
          </w:rPr>
          <w:t>Tabela 20 - Relação de candidato por vaga –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_Toc481055536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7" w:history="1">
        <w:r w:rsidR="00C76B9C" w:rsidRPr="00C76B9C">
          <w:rPr>
            <w:rStyle w:val="Hyperlink"/>
            <w:rFonts w:cs="Times New Roman"/>
            <w:noProof/>
            <w:sz w:val="22"/>
          </w:rPr>
          <w:t xml:space="preserve">Tabela 21 - Relação candidato vaga por </w:t>
        </w:r>
        <w:r w:rsidR="003746CD" w:rsidRPr="003746CD">
          <w:rPr>
            <w:rStyle w:val="Hyperlink"/>
            <w:rFonts w:cs="Times New Roman"/>
            <w:i/>
            <w:noProof/>
            <w:sz w:val="22"/>
          </w:rPr>
          <w:t>Campus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_Toc481055537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87</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8" w:history="1">
        <w:r w:rsidR="00C76B9C" w:rsidRPr="00C76B9C">
          <w:rPr>
            <w:rStyle w:val="Hyperlink"/>
            <w:rFonts w:cs="Times New Roman"/>
            <w:noProof/>
            <w:sz w:val="22"/>
          </w:rPr>
          <w:t>Tabela 22- Relação ingressos por matrícula atendida –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39" w:history="1">
        <w:r w:rsidR="00C76B9C" w:rsidRPr="00C76B9C">
          <w:rPr>
            <w:rStyle w:val="Hyperlink"/>
            <w:rFonts w:cs="Times New Roman"/>
            <w:noProof/>
            <w:sz w:val="22"/>
          </w:rPr>
          <w:t>Tabela 23 - Relação ingressos por matrícula atendida – Série histórica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_Toc481055539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89</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0" w:history="1">
        <w:r w:rsidR="00C76B9C" w:rsidRPr="00C76B9C">
          <w:rPr>
            <w:rStyle w:val="Hyperlink"/>
            <w:rFonts w:cs="Times New Roman"/>
            <w:noProof/>
            <w:sz w:val="22"/>
          </w:rPr>
          <w:t>Tabela 24 - Relação de concluintes por matrícula atendida –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90</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1" w:history="1">
        <w:r w:rsidR="00C76B9C" w:rsidRPr="00C76B9C">
          <w:rPr>
            <w:rStyle w:val="Hyperlink"/>
            <w:rFonts w:cs="Times New Roman"/>
            <w:noProof/>
            <w:sz w:val="22"/>
          </w:rPr>
          <w:t>Tabela 25- Relação de concluintes por matrícula atendida – Série histórica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91</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2" w:history="1">
        <w:r w:rsidR="00C76B9C" w:rsidRPr="00C76B9C">
          <w:rPr>
            <w:rStyle w:val="Hyperlink"/>
            <w:rFonts w:cs="Times New Roman"/>
            <w:noProof/>
            <w:sz w:val="22"/>
          </w:rPr>
          <w:t>Tabela 26 -Índice de eficiência acadêmica de concluintes –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3" w:history="1">
        <w:r w:rsidR="00C76B9C" w:rsidRPr="00C76B9C">
          <w:rPr>
            <w:rStyle w:val="Hyperlink"/>
            <w:rFonts w:cs="Times New Roman"/>
            <w:noProof/>
            <w:sz w:val="22"/>
          </w:rPr>
          <w:t>Tabela 27 - Índice de eficiência acadêmica de concluintes – Série histórica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93</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4" w:history="1">
        <w:r w:rsidR="00C76B9C" w:rsidRPr="00C76B9C">
          <w:rPr>
            <w:rStyle w:val="Hyperlink"/>
            <w:rFonts w:cs="Times New Roman"/>
            <w:noProof/>
            <w:sz w:val="22"/>
          </w:rPr>
          <w:t>Tabela 28 - Índice de retenção do fluxo escolar –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94</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5" w:history="1">
        <w:r w:rsidR="00C76B9C" w:rsidRPr="00C76B9C">
          <w:rPr>
            <w:rStyle w:val="Hyperlink"/>
            <w:rFonts w:cs="Times New Roman"/>
            <w:noProof/>
            <w:sz w:val="22"/>
          </w:rPr>
          <w:t>Tabela 29 - Índice de retenção do fluxo escolar – Série histórica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_Toc481055545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6" w:history="1">
        <w:r w:rsidR="00C76B9C" w:rsidRPr="00C76B9C">
          <w:rPr>
            <w:rStyle w:val="Hyperlink"/>
            <w:rFonts w:cs="Times New Roman"/>
            <w:noProof/>
            <w:sz w:val="22"/>
          </w:rPr>
          <w:t>Tabela 30 - Relação de alunos por docentes em tempo integral –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_Toc481055546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7" w:history="1">
        <w:r w:rsidR="00C76B9C" w:rsidRPr="00C76B9C">
          <w:rPr>
            <w:rStyle w:val="Hyperlink"/>
            <w:rFonts w:cs="Times New Roman"/>
            <w:noProof/>
            <w:sz w:val="22"/>
          </w:rPr>
          <w:t>Tabela 31 -Relação de alunos por docentes em tempo integral – Série histórica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_Toc481055547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98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8" w:history="1">
        <w:r w:rsidR="00C76B9C" w:rsidRPr="00C76B9C">
          <w:rPr>
            <w:rStyle w:val="Hyperlink"/>
            <w:rFonts w:cs="Times New Roman"/>
            <w:noProof/>
            <w:sz w:val="22"/>
          </w:rPr>
          <w:t>Tabela 32 - Restos a Pagar Não Processados inscritos: origem do orçamento executado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112</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49" w:history="1">
        <w:r w:rsidR="00C76B9C" w:rsidRPr="00C76B9C">
          <w:rPr>
            <w:rStyle w:val="Hyperlink"/>
            <w:rFonts w:cs="Times New Roman"/>
            <w:noProof/>
            <w:sz w:val="22"/>
          </w:rPr>
          <w:t>Tabela 33 - Restos a Pagar Não Processados inscritos: grupo de despesa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_Toc481055549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113</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0" w:history="1">
        <w:r w:rsidR="00C76B9C" w:rsidRPr="00C76B9C">
          <w:rPr>
            <w:rStyle w:val="Hyperlink"/>
            <w:rFonts w:cs="Times New Roman"/>
            <w:noProof/>
            <w:sz w:val="22"/>
          </w:rPr>
          <w:t>Tabela 34 - Fornecedores e Contas a Pagar – Por Unidade Gestora Contratante.</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_Toc481055550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1" w:history="1">
        <w:r w:rsidR="00C76B9C" w:rsidRPr="00C76B9C">
          <w:rPr>
            <w:rStyle w:val="Hyperlink"/>
            <w:rFonts w:cs="Times New Roman"/>
            <w:noProof/>
            <w:sz w:val="22"/>
          </w:rPr>
          <w:t>Tabela 35 - Fornecedores e Contas a Pagar – Por Fornecedor.</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_Toc481055551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115</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2" w:history="1">
        <w:r w:rsidR="00C76B9C" w:rsidRPr="00C76B9C">
          <w:rPr>
            <w:rStyle w:val="Hyperlink"/>
            <w:rFonts w:cs="Times New Roman"/>
            <w:noProof/>
            <w:sz w:val="22"/>
          </w:rPr>
          <w:t>Tabela 36 - Obrigações Contratuais – Composição.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_Toc481055552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3" w:history="1">
        <w:r w:rsidR="00C76B9C" w:rsidRPr="00C76B9C">
          <w:rPr>
            <w:rStyle w:val="Hyperlink"/>
            <w:rFonts w:cs="Times New Roman"/>
            <w:noProof/>
            <w:sz w:val="22"/>
          </w:rPr>
          <w:t>Tabela 37 - Obrigações Contratuais – Por Unidade Gestora Contratante.</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_Toc481055553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116</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4" w:history="1">
        <w:r w:rsidR="00C76B9C" w:rsidRPr="00C76B9C">
          <w:rPr>
            <w:rStyle w:val="Hyperlink"/>
            <w:rFonts w:cs="Times New Roman"/>
            <w:noProof/>
            <w:sz w:val="22"/>
          </w:rPr>
          <w:t>Tabela 38 - Obrigações Contratuais – Por Contratado.</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_Toc481055554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117</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5" w:history="1">
        <w:r w:rsidR="00C76B9C" w:rsidRPr="00C76B9C">
          <w:rPr>
            <w:rStyle w:val="Hyperlink"/>
            <w:rFonts w:cs="Times New Roman"/>
            <w:noProof/>
            <w:sz w:val="22"/>
          </w:rPr>
          <w:t>Tabela 39 - Contratados – Principais Transações.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_Toc481055555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117</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6" w:history="1">
        <w:r w:rsidR="00C76B9C" w:rsidRPr="00C76B9C">
          <w:rPr>
            <w:rStyle w:val="Hyperlink"/>
            <w:rFonts w:cs="Times New Roman"/>
            <w:noProof/>
            <w:sz w:val="22"/>
          </w:rPr>
          <w:t>Tabela 41 - Sistemas computacionais</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_Toc481055556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148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7" w:history="1">
        <w:r w:rsidR="00C76B9C" w:rsidRPr="00C76B9C">
          <w:rPr>
            <w:rStyle w:val="Hyperlink"/>
            <w:rFonts w:cs="Times New Roman"/>
            <w:noProof/>
            <w:sz w:val="22"/>
          </w:rPr>
          <w:t>Tabela 42 - Relação de demais Sistemas Legados utilizados no IFMG</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_Toc481055557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148</w:t>
        </w:r>
        <w:r w:rsidR="00C76B9C" w:rsidRPr="00C76B9C">
          <w:rPr>
            <w:rFonts w:cs="Times New Roman"/>
            <w:noProof/>
            <w:webHidden/>
            <w:sz w:val="22"/>
          </w:rPr>
          <w:fldChar w:fldCharType="end"/>
        </w:r>
      </w:hyperlink>
    </w:p>
    <w:p w:rsidR="00C76B9C" w:rsidRPr="00C76B9C" w:rsidRDefault="00466CA8" w:rsidP="00C76B9C">
      <w:pPr>
        <w:pStyle w:val="ndicedeilustraes"/>
        <w:tabs>
          <w:tab w:val="right" w:leader="dot" w:pos="8494"/>
        </w:tabs>
        <w:ind w:firstLine="0"/>
        <w:rPr>
          <w:rFonts w:eastAsiaTheme="minorEastAsia" w:cs="Times New Roman"/>
          <w:noProof/>
          <w:sz w:val="22"/>
          <w:lang w:eastAsia="pt-BR"/>
        </w:rPr>
      </w:pPr>
      <w:hyperlink w:anchor="_Toc481055558" w:history="1">
        <w:r w:rsidR="00C76B9C" w:rsidRPr="00C76B9C">
          <w:rPr>
            <w:rStyle w:val="Hyperlink"/>
            <w:rFonts w:cs="Times New Roman"/>
            <w:noProof/>
            <w:sz w:val="22"/>
          </w:rPr>
          <w:t>Tabela 43 - Relação de necessidades de infraestrutura</w:t>
        </w:r>
        <w:r w:rsidR="00C76B9C" w:rsidRPr="00C76B9C">
          <w:rPr>
            <w:rFonts w:cs="Times New Roman"/>
            <w:noProof/>
            <w:webHidden/>
            <w:sz w:val="22"/>
          </w:rPr>
          <w:tab/>
        </w:r>
        <w:r w:rsidR="00C76B9C" w:rsidRPr="00C76B9C">
          <w:rPr>
            <w:rFonts w:cs="Times New Roman"/>
            <w:noProof/>
            <w:webHidden/>
            <w:sz w:val="22"/>
          </w:rPr>
          <w:fldChar w:fldCharType="begin"/>
        </w:r>
        <w:r w:rsidR="00C76B9C" w:rsidRPr="00C76B9C">
          <w:rPr>
            <w:rFonts w:cs="Times New Roman"/>
            <w:noProof/>
            <w:webHidden/>
            <w:sz w:val="22"/>
          </w:rPr>
          <w:instrText xml:space="preserve"> PAGEREF _Toc481055558 \h </w:instrText>
        </w:r>
        <w:r w:rsidR="00C76B9C" w:rsidRPr="00C76B9C">
          <w:rPr>
            <w:rFonts w:cs="Times New Roman"/>
            <w:noProof/>
            <w:webHidden/>
            <w:sz w:val="22"/>
          </w:rPr>
        </w:r>
        <w:r w:rsidR="00C76B9C" w:rsidRPr="00C76B9C">
          <w:rPr>
            <w:rFonts w:cs="Times New Roman"/>
            <w:noProof/>
            <w:webHidden/>
            <w:sz w:val="22"/>
          </w:rPr>
          <w:fldChar w:fldCharType="separate"/>
        </w:r>
        <w:r w:rsidR="000E0B20">
          <w:rPr>
            <w:rFonts w:cs="Times New Roman"/>
            <w:noProof/>
            <w:webHidden/>
            <w:sz w:val="22"/>
          </w:rPr>
          <w:t>149</w:t>
        </w:r>
        <w:r w:rsidR="00C76B9C" w:rsidRPr="00C76B9C">
          <w:rPr>
            <w:rFonts w:cs="Times New Roman"/>
            <w:noProof/>
            <w:webHidden/>
            <w:sz w:val="22"/>
          </w:rPr>
          <w:fldChar w:fldCharType="end"/>
        </w:r>
      </w:hyperlink>
    </w:p>
    <w:p w:rsidR="00CD13EF" w:rsidRPr="00C76B9C" w:rsidRDefault="00CD13EF" w:rsidP="00C76B9C">
      <w:pPr>
        <w:ind w:firstLine="0"/>
        <w:rPr>
          <w:rFonts w:cs="Times New Roman"/>
          <w:sz w:val="22"/>
        </w:rPr>
      </w:pPr>
      <w:r w:rsidRPr="00C76B9C">
        <w:rPr>
          <w:rFonts w:cs="Times New Roman"/>
          <w:sz w:val="22"/>
        </w:rPr>
        <w:fldChar w:fldCharType="end"/>
      </w:r>
    </w:p>
    <w:p w:rsidR="00CD13EF" w:rsidRDefault="00CD13EF" w:rsidP="005068FB">
      <w:pPr>
        <w:ind w:left="709" w:firstLine="0"/>
      </w:pPr>
    </w:p>
    <w:p w:rsidR="005068FB" w:rsidRDefault="005068FB" w:rsidP="005068FB">
      <w:pPr>
        <w:ind w:left="709" w:firstLine="0"/>
      </w:pPr>
    </w:p>
    <w:p w:rsidR="005068FB" w:rsidRDefault="005068FB" w:rsidP="005068FB">
      <w:pPr>
        <w:ind w:left="709" w:firstLine="0"/>
      </w:pPr>
    </w:p>
    <w:p w:rsidR="00ED5885" w:rsidRDefault="00ED5885" w:rsidP="00C267AC">
      <w:pPr>
        <w:ind w:firstLine="0"/>
        <w:rPr>
          <w:b/>
          <w:sz w:val="28"/>
          <w:szCs w:val="28"/>
        </w:rPr>
      </w:pPr>
      <w:bookmarkStart w:id="3" w:name="_Toc480985074"/>
    </w:p>
    <w:p w:rsidR="00ED5885" w:rsidRDefault="00ED5885" w:rsidP="00C267AC">
      <w:pPr>
        <w:ind w:firstLine="0"/>
        <w:rPr>
          <w:b/>
          <w:sz w:val="28"/>
          <w:szCs w:val="28"/>
        </w:rPr>
      </w:pPr>
    </w:p>
    <w:p w:rsidR="00F4052D" w:rsidRPr="00C267AC" w:rsidRDefault="00C267AC" w:rsidP="00C267AC">
      <w:pPr>
        <w:ind w:firstLine="0"/>
        <w:rPr>
          <w:b/>
          <w:sz w:val="28"/>
          <w:szCs w:val="28"/>
        </w:rPr>
      </w:pPr>
      <w:r w:rsidRPr="00C267AC">
        <w:rPr>
          <w:b/>
          <w:sz w:val="28"/>
          <w:szCs w:val="28"/>
        </w:rPr>
        <w:lastRenderedPageBreak/>
        <w:t>SUMÁRIO</w:t>
      </w:r>
      <w:bookmarkEnd w:id="3"/>
    </w:p>
    <w:sdt>
      <w:sdtPr>
        <w:rPr>
          <w:rFonts w:ascii="Times New Roman" w:eastAsiaTheme="minorHAnsi" w:hAnsi="Times New Roman" w:cstheme="minorBidi"/>
          <w:caps w:val="0"/>
          <w:color w:val="auto"/>
          <w:sz w:val="22"/>
          <w:szCs w:val="22"/>
          <w:lang w:eastAsia="en-US"/>
        </w:rPr>
        <w:id w:val="-1066793235"/>
        <w:docPartObj>
          <w:docPartGallery w:val="Table of Contents"/>
          <w:docPartUnique/>
        </w:docPartObj>
      </w:sdtPr>
      <w:sdtEndPr>
        <w:rPr>
          <w:b/>
          <w:bCs/>
          <w:sz w:val="24"/>
        </w:rPr>
      </w:sdtEndPr>
      <w:sdtContent>
        <w:p w:rsidR="00C267AC" w:rsidRPr="00C76B9C" w:rsidRDefault="00C267AC" w:rsidP="00126B8C">
          <w:pPr>
            <w:pStyle w:val="CabealhodoSumrio"/>
            <w:numPr>
              <w:ilvl w:val="0"/>
              <w:numId w:val="0"/>
            </w:numPr>
            <w:rPr>
              <w:rFonts w:ascii="Times New Roman" w:hAnsi="Times New Roman"/>
              <w:sz w:val="22"/>
              <w:szCs w:val="22"/>
            </w:rPr>
          </w:pPr>
        </w:p>
        <w:p w:rsidR="00C76B9C" w:rsidRDefault="00C267AC">
          <w:pPr>
            <w:pStyle w:val="Sumrio1"/>
            <w:rPr>
              <w:rFonts w:asciiTheme="minorHAnsi" w:eastAsiaTheme="minorEastAsia" w:hAnsiTheme="minorHAnsi" w:cstheme="minorBidi"/>
              <w:b w:val="0"/>
              <w:bCs w:val="0"/>
              <w:caps w:val="0"/>
              <w:u w:val="none"/>
              <w:lang w:eastAsia="pt-BR"/>
            </w:rPr>
          </w:pPr>
          <w:r w:rsidRPr="00C76B9C">
            <w:fldChar w:fldCharType="begin"/>
          </w:r>
          <w:r w:rsidRPr="00C76B9C">
            <w:instrText xml:space="preserve"> TOC \o "1-3" \h \z \u </w:instrText>
          </w:r>
          <w:r w:rsidRPr="00C76B9C">
            <w:fldChar w:fldCharType="separate"/>
          </w:r>
          <w:hyperlink w:anchor="_Toc481055675" w:history="1">
            <w:r w:rsidR="00C76B9C" w:rsidRPr="00616CE0">
              <w:rPr>
                <w:rStyle w:val="Hyperlink"/>
              </w:rPr>
              <w:t>1.</w:t>
            </w:r>
            <w:r w:rsidR="00C76B9C">
              <w:rPr>
                <w:rFonts w:asciiTheme="minorHAnsi" w:eastAsiaTheme="minorEastAsia" w:hAnsiTheme="minorHAnsi" w:cstheme="minorBidi"/>
                <w:b w:val="0"/>
                <w:bCs w:val="0"/>
                <w:caps w:val="0"/>
                <w:u w:val="none"/>
                <w:lang w:eastAsia="pt-BR"/>
              </w:rPr>
              <w:tab/>
            </w:r>
            <w:r w:rsidR="00C76B9C" w:rsidRPr="00616CE0">
              <w:rPr>
                <w:rStyle w:val="Hyperlink"/>
              </w:rPr>
              <w:t>IDENTIFICAÇÃO DA UNIDADE</w:t>
            </w:r>
            <w:r w:rsidR="00C76B9C">
              <w:rPr>
                <w:webHidden/>
              </w:rPr>
              <w:tab/>
            </w:r>
            <w:r w:rsidR="00C76B9C">
              <w:rPr>
                <w:webHidden/>
              </w:rPr>
              <w:fldChar w:fldCharType="begin"/>
            </w:r>
            <w:r w:rsidR="00C76B9C">
              <w:rPr>
                <w:webHidden/>
              </w:rPr>
              <w:instrText xml:space="preserve"> PAGEREF _Toc481055675 \h </w:instrText>
            </w:r>
            <w:r w:rsidR="00C76B9C">
              <w:rPr>
                <w:webHidden/>
              </w:rPr>
            </w:r>
            <w:r w:rsidR="00C76B9C">
              <w:rPr>
                <w:webHidden/>
              </w:rPr>
              <w:fldChar w:fldCharType="separate"/>
            </w:r>
            <w:r w:rsidR="000E0B20">
              <w:rPr>
                <w:webHidden/>
              </w:rPr>
              <w:t>13</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676" w:history="1">
            <w:r w:rsidR="00C76B9C" w:rsidRPr="00616CE0">
              <w:rPr>
                <w:rStyle w:val="Hyperlink"/>
              </w:rPr>
              <w:t>2.</w:t>
            </w:r>
            <w:r w:rsidR="00C76B9C">
              <w:rPr>
                <w:rFonts w:asciiTheme="minorHAnsi" w:eastAsiaTheme="minorEastAsia" w:hAnsiTheme="minorHAnsi" w:cstheme="minorBidi"/>
                <w:b w:val="0"/>
                <w:bCs w:val="0"/>
                <w:caps w:val="0"/>
                <w:u w:val="none"/>
                <w:lang w:eastAsia="pt-BR"/>
              </w:rPr>
              <w:tab/>
            </w:r>
            <w:r w:rsidR="00C76B9C" w:rsidRPr="00616CE0">
              <w:rPr>
                <w:rStyle w:val="Hyperlink"/>
              </w:rPr>
              <w:t>APRESENTAÇÃO</w:t>
            </w:r>
            <w:r w:rsidR="00C76B9C">
              <w:rPr>
                <w:webHidden/>
              </w:rPr>
              <w:tab/>
            </w:r>
            <w:r w:rsidR="00C76B9C">
              <w:rPr>
                <w:webHidden/>
              </w:rPr>
              <w:fldChar w:fldCharType="begin"/>
            </w:r>
            <w:r w:rsidR="00C76B9C">
              <w:rPr>
                <w:webHidden/>
              </w:rPr>
              <w:instrText xml:space="preserve"> PAGEREF _Toc481055676 \h </w:instrText>
            </w:r>
            <w:r w:rsidR="00C76B9C">
              <w:rPr>
                <w:webHidden/>
              </w:rPr>
            </w:r>
            <w:r w:rsidR="00C76B9C">
              <w:rPr>
                <w:webHidden/>
              </w:rPr>
              <w:fldChar w:fldCharType="separate"/>
            </w:r>
            <w:r w:rsidR="000E0B20">
              <w:rPr>
                <w:webHidden/>
              </w:rPr>
              <w:t>14</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77" w:history="1">
            <w:r w:rsidR="00C76B9C" w:rsidRPr="00616CE0">
              <w:rPr>
                <w:rStyle w:val="Hyperlink"/>
              </w:rPr>
              <w:t>Breve histórico do órgão ou da entidade</w:t>
            </w:r>
            <w:r w:rsidR="00C76B9C">
              <w:rPr>
                <w:webHidden/>
              </w:rPr>
              <w:tab/>
            </w:r>
            <w:r w:rsidR="00C76B9C">
              <w:rPr>
                <w:webHidden/>
              </w:rPr>
              <w:fldChar w:fldCharType="begin"/>
            </w:r>
            <w:r w:rsidR="00C76B9C">
              <w:rPr>
                <w:webHidden/>
              </w:rPr>
              <w:instrText xml:space="preserve"> PAGEREF _Toc481055677 \h </w:instrText>
            </w:r>
            <w:r w:rsidR="00C76B9C">
              <w:rPr>
                <w:webHidden/>
              </w:rPr>
            </w:r>
            <w:r w:rsidR="00C76B9C">
              <w:rPr>
                <w:webHidden/>
              </w:rPr>
              <w:fldChar w:fldCharType="separate"/>
            </w:r>
            <w:r w:rsidR="000E0B20">
              <w:rPr>
                <w:webHidden/>
              </w:rPr>
              <w:t>14</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678" w:history="1">
            <w:r w:rsidR="00C76B9C" w:rsidRPr="00616CE0">
              <w:rPr>
                <w:rStyle w:val="Hyperlink"/>
              </w:rPr>
              <w:t>3.</w:t>
            </w:r>
            <w:r w:rsidR="00C76B9C">
              <w:rPr>
                <w:rFonts w:asciiTheme="minorHAnsi" w:eastAsiaTheme="minorEastAsia" w:hAnsiTheme="minorHAnsi" w:cstheme="minorBidi"/>
                <w:b w:val="0"/>
                <w:bCs w:val="0"/>
                <w:caps w:val="0"/>
                <w:u w:val="none"/>
                <w:lang w:eastAsia="pt-BR"/>
              </w:rPr>
              <w:tab/>
            </w:r>
            <w:r w:rsidR="00C76B9C" w:rsidRPr="00616CE0">
              <w:rPr>
                <w:rStyle w:val="Hyperlink"/>
              </w:rPr>
              <w:t>VISÃO GERAL</w:t>
            </w:r>
            <w:r w:rsidR="00C76B9C">
              <w:rPr>
                <w:webHidden/>
              </w:rPr>
              <w:tab/>
            </w:r>
            <w:r w:rsidR="00C76B9C">
              <w:rPr>
                <w:webHidden/>
              </w:rPr>
              <w:fldChar w:fldCharType="begin"/>
            </w:r>
            <w:r w:rsidR="00C76B9C">
              <w:rPr>
                <w:webHidden/>
              </w:rPr>
              <w:instrText xml:space="preserve"> PAGEREF _Toc481055678 \h </w:instrText>
            </w:r>
            <w:r w:rsidR="00C76B9C">
              <w:rPr>
                <w:webHidden/>
              </w:rPr>
            </w:r>
            <w:r w:rsidR="00C76B9C">
              <w:rPr>
                <w:webHidden/>
              </w:rPr>
              <w:fldChar w:fldCharType="separate"/>
            </w:r>
            <w:r w:rsidR="000E0B20">
              <w:rPr>
                <w:webHidden/>
              </w:rPr>
              <w:t>17</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79" w:history="1">
            <w:r w:rsidR="00C76B9C" w:rsidRPr="00616CE0">
              <w:rPr>
                <w:rStyle w:val="Hyperlink"/>
              </w:rPr>
              <w:t>Finalidades e competências</w:t>
            </w:r>
            <w:r w:rsidR="00C76B9C">
              <w:rPr>
                <w:webHidden/>
              </w:rPr>
              <w:tab/>
            </w:r>
            <w:r w:rsidR="00C76B9C">
              <w:rPr>
                <w:webHidden/>
              </w:rPr>
              <w:fldChar w:fldCharType="begin"/>
            </w:r>
            <w:r w:rsidR="00C76B9C">
              <w:rPr>
                <w:webHidden/>
              </w:rPr>
              <w:instrText xml:space="preserve"> PAGEREF _Toc481055679 \h </w:instrText>
            </w:r>
            <w:r w:rsidR="00C76B9C">
              <w:rPr>
                <w:webHidden/>
              </w:rPr>
            </w:r>
            <w:r w:rsidR="00C76B9C">
              <w:rPr>
                <w:webHidden/>
              </w:rPr>
              <w:fldChar w:fldCharType="separate"/>
            </w:r>
            <w:r w:rsidR="000E0B20">
              <w:rPr>
                <w:webHidden/>
              </w:rPr>
              <w:t>17</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0" w:history="1">
            <w:r w:rsidR="00C76B9C" w:rsidRPr="00616CE0">
              <w:rPr>
                <w:rStyle w:val="Hyperlink"/>
              </w:rPr>
              <w:t>Normas e regulamentos de criação, alteração e funcionamento do órgão ou da entidade</w:t>
            </w:r>
            <w:r w:rsidR="00C76B9C">
              <w:rPr>
                <w:webHidden/>
              </w:rPr>
              <w:tab/>
            </w:r>
            <w:r w:rsidR="00C76B9C">
              <w:rPr>
                <w:webHidden/>
              </w:rPr>
              <w:fldChar w:fldCharType="begin"/>
            </w:r>
            <w:r w:rsidR="00C76B9C">
              <w:rPr>
                <w:webHidden/>
              </w:rPr>
              <w:instrText xml:space="preserve"> PAGEREF _Toc481055680 \h </w:instrText>
            </w:r>
            <w:r w:rsidR="00C76B9C">
              <w:rPr>
                <w:webHidden/>
              </w:rPr>
            </w:r>
            <w:r w:rsidR="00C76B9C">
              <w:rPr>
                <w:webHidden/>
              </w:rPr>
              <w:fldChar w:fldCharType="separate"/>
            </w:r>
            <w:r w:rsidR="000E0B20">
              <w:rPr>
                <w:webHidden/>
              </w:rPr>
              <w:t>18</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1" w:history="1">
            <w:r w:rsidR="00C76B9C" w:rsidRPr="00616CE0">
              <w:rPr>
                <w:rStyle w:val="Hyperlink"/>
              </w:rPr>
              <w:t>Ambiente de atuação</w:t>
            </w:r>
            <w:r w:rsidR="00C76B9C">
              <w:rPr>
                <w:webHidden/>
              </w:rPr>
              <w:tab/>
            </w:r>
            <w:r w:rsidR="00C76B9C">
              <w:rPr>
                <w:webHidden/>
              </w:rPr>
              <w:fldChar w:fldCharType="begin"/>
            </w:r>
            <w:r w:rsidR="00C76B9C">
              <w:rPr>
                <w:webHidden/>
              </w:rPr>
              <w:instrText xml:space="preserve"> PAGEREF _Toc481055681 \h </w:instrText>
            </w:r>
            <w:r w:rsidR="00C76B9C">
              <w:rPr>
                <w:webHidden/>
              </w:rPr>
            </w:r>
            <w:r w:rsidR="00C76B9C">
              <w:rPr>
                <w:webHidden/>
              </w:rPr>
              <w:fldChar w:fldCharType="separate"/>
            </w:r>
            <w:r w:rsidR="000E0B20">
              <w:rPr>
                <w:webHidden/>
              </w:rPr>
              <w:t>18</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2" w:history="1">
            <w:r w:rsidR="00C76B9C" w:rsidRPr="00616CE0">
              <w:rPr>
                <w:rStyle w:val="Hyperlink"/>
              </w:rPr>
              <w:t>Organograma</w:t>
            </w:r>
            <w:r w:rsidR="00C76B9C">
              <w:rPr>
                <w:webHidden/>
              </w:rPr>
              <w:tab/>
            </w:r>
            <w:r w:rsidR="00C76B9C">
              <w:rPr>
                <w:webHidden/>
              </w:rPr>
              <w:fldChar w:fldCharType="begin"/>
            </w:r>
            <w:r w:rsidR="00C76B9C">
              <w:rPr>
                <w:webHidden/>
              </w:rPr>
              <w:instrText xml:space="preserve"> PAGEREF _Toc481055682 \h </w:instrText>
            </w:r>
            <w:r w:rsidR="00C76B9C">
              <w:rPr>
                <w:webHidden/>
              </w:rPr>
            </w:r>
            <w:r w:rsidR="00C76B9C">
              <w:rPr>
                <w:webHidden/>
              </w:rPr>
              <w:fldChar w:fldCharType="separate"/>
            </w:r>
            <w:r w:rsidR="000E0B20">
              <w:rPr>
                <w:webHidden/>
              </w:rPr>
              <w:t>22</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3" w:history="1">
            <w:r w:rsidR="00C76B9C" w:rsidRPr="00616CE0">
              <w:rPr>
                <w:rStyle w:val="Hyperlink"/>
              </w:rPr>
              <w:t>Macroprocessos finalísticos</w:t>
            </w:r>
            <w:r w:rsidR="00C76B9C">
              <w:rPr>
                <w:webHidden/>
              </w:rPr>
              <w:tab/>
            </w:r>
            <w:r w:rsidR="00C76B9C">
              <w:rPr>
                <w:webHidden/>
              </w:rPr>
              <w:fldChar w:fldCharType="begin"/>
            </w:r>
            <w:r w:rsidR="00C76B9C">
              <w:rPr>
                <w:webHidden/>
              </w:rPr>
              <w:instrText xml:space="preserve"> PAGEREF _Toc481055683 \h </w:instrText>
            </w:r>
            <w:r w:rsidR="00C76B9C">
              <w:rPr>
                <w:webHidden/>
              </w:rPr>
            </w:r>
            <w:r w:rsidR="00C76B9C">
              <w:rPr>
                <w:webHidden/>
              </w:rPr>
              <w:fldChar w:fldCharType="separate"/>
            </w:r>
            <w:r w:rsidR="000E0B20">
              <w:rPr>
                <w:webHidden/>
              </w:rPr>
              <w:t>24</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684" w:history="1">
            <w:r w:rsidR="00C76B9C" w:rsidRPr="00616CE0">
              <w:rPr>
                <w:rStyle w:val="Hyperlink"/>
              </w:rPr>
              <w:t>4.</w:t>
            </w:r>
            <w:r w:rsidR="00C76B9C">
              <w:rPr>
                <w:rFonts w:asciiTheme="minorHAnsi" w:eastAsiaTheme="minorEastAsia" w:hAnsiTheme="minorHAnsi" w:cstheme="minorBidi"/>
                <w:b w:val="0"/>
                <w:bCs w:val="0"/>
                <w:caps w:val="0"/>
                <w:u w:val="none"/>
                <w:lang w:eastAsia="pt-BR"/>
              </w:rPr>
              <w:tab/>
            </w:r>
            <w:r w:rsidR="00C76B9C" w:rsidRPr="00616CE0">
              <w:rPr>
                <w:rStyle w:val="Hyperlink"/>
              </w:rPr>
              <w:t>GOVERNANÇA</w:t>
            </w:r>
            <w:r w:rsidR="00C76B9C">
              <w:rPr>
                <w:webHidden/>
              </w:rPr>
              <w:tab/>
            </w:r>
            <w:r w:rsidR="00C76B9C">
              <w:rPr>
                <w:webHidden/>
              </w:rPr>
              <w:fldChar w:fldCharType="begin"/>
            </w:r>
            <w:r w:rsidR="00C76B9C">
              <w:rPr>
                <w:webHidden/>
              </w:rPr>
              <w:instrText xml:space="preserve"> PAGEREF _Toc481055684 \h </w:instrText>
            </w:r>
            <w:r w:rsidR="00C76B9C">
              <w:rPr>
                <w:webHidden/>
              </w:rPr>
            </w:r>
            <w:r w:rsidR="00C76B9C">
              <w:rPr>
                <w:webHidden/>
              </w:rPr>
              <w:fldChar w:fldCharType="separate"/>
            </w:r>
            <w:r w:rsidR="000E0B20">
              <w:rPr>
                <w:webHidden/>
              </w:rPr>
              <w:t>27</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5" w:history="1">
            <w:r w:rsidR="00C76B9C" w:rsidRPr="00616CE0">
              <w:rPr>
                <w:rStyle w:val="Hyperlink"/>
              </w:rPr>
              <w:t>Descrição das estruturas de governança</w:t>
            </w:r>
            <w:r w:rsidR="00C76B9C">
              <w:rPr>
                <w:webHidden/>
              </w:rPr>
              <w:tab/>
            </w:r>
            <w:r w:rsidR="00C76B9C">
              <w:rPr>
                <w:webHidden/>
              </w:rPr>
              <w:fldChar w:fldCharType="begin"/>
            </w:r>
            <w:r w:rsidR="00C76B9C">
              <w:rPr>
                <w:webHidden/>
              </w:rPr>
              <w:instrText xml:space="preserve"> PAGEREF _Toc481055685 \h </w:instrText>
            </w:r>
            <w:r w:rsidR="00C76B9C">
              <w:rPr>
                <w:webHidden/>
              </w:rPr>
            </w:r>
            <w:r w:rsidR="00C76B9C">
              <w:rPr>
                <w:webHidden/>
              </w:rPr>
              <w:fldChar w:fldCharType="separate"/>
            </w:r>
            <w:r w:rsidR="000E0B20">
              <w:rPr>
                <w:webHidden/>
              </w:rPr>
              <w:t>27</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6" w:history="1">
            <w:r w:rsidR="00C76B9C" w:rsidRPr="00616CE0">
              <w:rPr>
                <w:rStyle w:val="Hyperlink"/>
              </w:rPr>
              <w:t>Atuação da unidade de auditoria interna</w:t>
            </w:r>
            <w:r w:rsidR="00C76B9C">
              <w:rPr>
                <w:webHidden/>
              </w:rPr>
              <w:tab/>
            </w:r>
            <w:r w:rsidR="00C76B9C">
              <w:rPr>
                <w:webHidden/>
              </w:rPr>
              <w:fldChar w:fldCharType="begin"/>
            </w:r>
            <w:r w:rsidR="00C76B9C">
              <w:rPr>
                <w:webHidden/>
              </w:rPr>
              <w:instrText xml:space="preserve"> PAGEREF _Toc481055686 \h </w:instrText>
            </w:r>
            <w:r w:rsidR="00C76B9C">
              <w:rPr>
                <w:webHidden/>
              </w:rPr>
            </w:r>
            <w:r w:rsidR="00C76B9C">
              <w:rPr>
                <w:webHidden/>
              </w:rPr>
              <w:fldChar w:fldCharType="separate"/>
            </w:r>
            <w:r w:rsidR="000E0B20">
              <w:rPr>
                <w:webHidden/>
              </w:rPr>
              <w:t>31</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7" w:history="1">
            <w:r w:rsidR="00C76B9C" w:rsidRPr="00616CE0">
              <w:rPr>
                <w:rStyle w:val="Hyperlink"/>
              </w:rPr>
              <w:t>Sobreposição de carga horária – PRONATEC</w:t>
            </w:r>
            <w:r w:rsidR="00C76B9C">
              <w:rPr>
                <w:webHidden/>
              </w:rPr>
              <w:tab/>
            </w:r>
            <w:r w:rsidR="00C76B9C">
              <w:rPr>
                <w:webHidden/>
              </w:rPr>
              <w:fldChar w:fldCharType="begin"/>
            </w:r>
            <w:r w:rsidR="00C76B9C">
              <w:rPr>
                <w:webHidden/>
              </w:rPr>
              <w:instrText xml:space="preserve"> PAGEREF _Toc481055687 \h </w:instrText>
            </w:r>
            <w:r w:rsidR="00C76B9C">
              <w:rPr>
                <w:webHidden/>
              </w:rPr>
            </w:r>
            <w:r w:rsidR="00C76B9C">
              <w:rPr>
                <w:webHidden/>
              </w:rPr>
              <w:fldChar w:fldCharType="separate"/>
            </w:r>
            <w:r w:rsidR="000E0B20">
              <w:rPr>
                <w:webHidden/>
              </w:rPr>
              <w:t>36</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8" w:history="1">
            <w:r w:rsidR="00C76B9C" w:rsidRPr="00616CE0">
              <w:rPr>
                <w:rStyle w:val="Hyperlink"/>
              </w:rPr>
              <w:t>Atividades de correição e apuração de ilícitos administrativos</w:t>
            </w:r>
            <w:r w:rsidR="00C76B9C">
              <w:rPr>
                <w:webHidden/>
              </w:rPr>
              <w:tab/>
            </w:r>
            <w:r w:rsidR="00C76B9C">
              <w:rPr>
                <w:webHidden/>
              </w:rPr>
              <w:fldChar w:fldCharType="begin"/>
            </w:r>
            <w:r w:rsidR="00C76B9C">
              <w:rPr>
                <w:webHidden/>
              </w:rPr>
              <w:instrText xml:space="preserve"> PAGEREF _Toc481055688 \h </w:instrText>
            </w:r>
            <w:r w:rsidR="00C76B9C">
              <w:rPr>
                <w:webHidden/>
              </w:rPr>
            </w:r>
            <w:r w:rsidR="00C76B9C">
              <w:rPr>
                <w:webHidden/>
              </w:rPr>
              <w:fldChar w:fldCharType="separate"/>
            </w:r>
            <w:r w:rsidR="000E0B20">
              <w:rPr>
                <w:webHidden/>
              </w:rPr>
              <w:t>38</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89" w:history="1">
            <w:r w:rsidR="00C76B9C" w:rsidRPr="00616CE0">
              <w:rPr>
                <w:rStyle w:val="Hyperlink"/>
              </w:rPr>
              <w:t>Gestão de riscos e controles internos</w:t>
            </w:r>
            <w:r w:rsidR="00C76B9C">
              <w:rPr>
                <w:webHidden/>
              </w:rPr>
              <w:tab/>
            </w:r>
            <w:r w:rsidR="00C76B9C">
              <w:rPr>
                <w:webHidden/>
              </w:rPr>
              <w:fldChar w:fldCharType="begin"/>
            </w:r>
            <w:r w:rsidR="00C76B9C">
              <w:rPr>
                <w:webHidden/>
              </w:rPr>
              <w:instrText xml:space="preserve"> PAGEREF _Toc481055689 \h </w:instrText>
            </w:r>
            <w:r w:rsidR="00C76B9C">
              <w:rPr>
                <w:webHidden/>
              </w:rPr>
            </w:r>
            <w:r w:rsidR="00C76B9C">
              <w:rPr>
                <w:webHidden/>
              </w:rPr>
              <w:fldChar w:fldCharType="separate"/>
            </w:r>
            <w:r w:rsidR="000E0B20">
              <w:rPr>
                <w:webHidden/>
              </w:rPr>
              <w:t>40</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690" w:history="1">
            <w:r w:rsidR="00C76B9C" w:rsidRPr="00616CE0">
              <w:rPr>
                <w:rStyle w:val="Hyperlink"/>
              </w:rPr>
              <w:t>5.</w:t>
            </w:r>
            <w:r w:rsidR="00C76B9C">
              <w:rPr>
                <w:rFonts w:asciiTheme="minorHAnsi" w:eastAsiaTheme="minorEastAsia" w:hAnsiTheme="minorHAnsi" w:cstheme="minorBidi"/>
                <w:b w:val="0"/>
                <w:bCs w:val="0"/>
                <w:caps w:val="0"/>
                <w:u w:val="none"/>
                <w:lang w:eastAsia="pt-BR"/>
              </w:rPr>
              <w:tab/>
            </w:r>
            <w:r w:rsidR="00C76B9C" w:rsidRPr="00616CE0">
              <w:rPr>
                <w:rStyle w:val="Hyperlink"/>
              </w:rPr>
              <w:t>RELACIONAMENTO COM A SOCIEDADE</w:t>
            </w:r>
            <w:r w:rsidR="00C76B9C">
              <w:rPr>
                <w:webHidden/>
              </w:rPr>
              <w:tab/>
            </w:r>
            <w:r w:rsidR="00C76B9C">
              <w:rPr>
                <w:webHidden/>
              </w:rPr>
              <w:fldChar w:fldCharType="begin"/>
            </w:r>
            <w:r w:rsidR="00C76B9C">
              <w:rPr>
                <w:webHidden/>
              </w:rPr>
              <w:instrText xml:space="preserve"> PAGEREF _Toc481055690 \h </w:instrText>
            </w:r>
            <w:r w:rsidR="00C76B9C">
              <w:rPr>
                <w:webHidden/>
              </w:rPr>
            </w:r>
            <w:r w:rsidR="00C76B9C">
              <w:rPr>
                <w:webHidden/>
              </w:rPr>
              <w:fldChar w:fldCharType="separate"/>
            </w:r>
            <w:r w:rsidR="000E0B20">
              <w:rPr>
                <w:webHidden/>
              </w:rPr>
              <w:t>43</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91" w:history="1">
            <w:r w:rsidR="00C76B9C" w:rsidRPr="00616CE0">
              <w:rPr>
                <w:rStyle w:val="Hyperlink"/>
              </w:rPr>
              <w:t>Canais de acesso do cidadão</w:t>
            </w:r>
            <w:r w:rsidR="00C76B9C">
              <w:rPr>
                <w:webHidden/>
              </w:rPr>
              <w:tab/>
            </w:r>
            <w:r w:rsidR="00C76B9C">
              <w:rPr>
                <w:webHidden/>
              </w:rPr>
              <w:fldChar w:fldCharType="begin"/>
            </w:r>
            <w:r w:rsidR="00C76B9C">
              <w:rPr>
                <w:webHidden/>
              </w:rPr>
              <w:instrText xml:space="preserve"> PAGEREF _Toc481055691 \h </w:instrText>
            </w:r>
            <w:r w:rsidR="00C76B9C">
              <w:rPr>
                <w:webHidden/>
              </w:rPr>
            </w:r>
            <w:r w:rsidR="00C76B9C">
              <w:rPr>
                <w:webHidden/>
              </w:rPr>
              <w:fldChar w:fldCharType="separate"/>
            </w:r>
            <w:r w:rsidR="000E0B20">
              <w:rPr>
                <w:webHidden/>
              </w:rPr>
              <w:t>43</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92" w:history="1">
            <w:r w:rsidR="00C76B9C" w:rsidRPr="00616CE0">
              <w:rPr>
                <w:rStyle w:val="Hyperlink"/>
              </w:rPr>
              <w:t>Carta de Serviços ao Cidadão</w:t>
            </w:r>
            <w:r w:rsidR="00C76B9C">
              <w:rPr>
                <w:webHidden/>
              </w:rPr>
              <w:tab/>
            </w:r>
            <w:r w:rsidR="00C76B9C">
              <w:rPr>
                <w:webHidden/>
              </w:rPr>
              <w:fldChar w:fldCharType="begin"/>
            </w:r>
            <w:r w:rsidR="00C76B9C">
              <w:rPr>
                <w:webHidden/>
              </w:rPr>
              <w:instrText xml:space="preserve"> PAGEREF _Toc481055692 \h </w:instrText>
            </w:r>
            <w:r w:rsidR="00C76B9C">
              <w:rPr>
                <w:webHidden/>
              </w:rPr>
            </w:r>
            <w:r w:rsidR="00C76B9C">
              <w:rPr>
                <w:webHidden/>
              </w:rPr>
              <w:fldChar w:fldCharType="separate"/>
            </w:r>
            <w:r w:rsidR="000E0B20">
              <w:rPr>
                <w:webHidden/>
              </w:rPr>
              <w:t>46</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93" w:history="1">
            <w:r w:rsidR="00C76B9C" w:rsidRPr="00616CE0">
              <w:rPr>
                <w:rStyle w:val="Hyperlink"/>
              </w:rPr>
              <w:t>Aferição do grau de satisfação dos cidadãos-usuários</w:t>
            </w:r>
            <w:r w:rsidR="00C76B9C">
              <w:rPr>
                <w:webHidden/>
              </w:rPr>
              <w:tab/>
            </w:r>
            <w:r w:rsidR="00C76B9C">
              <w:rPr>
                <w:webHidden/>
              </w:rPr>
              <w:fldChar w:fldCharType="begin"/>
            </w:r>
            <w:r w:rsidR="00C76B9C">
              <w:rPr>
                <w:webHidden/>
              </w:rPr>
              <w:instrText xml:space="preserve"> PAGEREF _Toc481055693 \h </w:instrText>
            </w:r>
            <w:r w:rsidR="00C76B9C">
              <w:rPr>
                <w:webHidden/>
              </w:rPr>
            </w:r>
            <w:r w:rsidR="00C76B9C">
              <w:rPr>
                <w:webHidden/>
              </w:rPr>
              <w:fldChar w:fldCharType="separate"/>
            </w:r>
            <w:r w:rsidR="000E0B20">
              <w:rPr>
                <w:webHidden/>
              </w:rPr>
              <w:t>46</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94" w:history="1">
            <w:r w:rsidR="00C76B9C" w:rsidRPr="00616CE0">
              <w:rPr>
                <w:rStyle w:val="Hyperlink"/>
              </w:rPr>
              <w:t>Mecanismos de transparência das informações relevantes sobre a atuação da unidade</w:t>
            </w:r>
            <w:r w:rsidR="00C76B9C">
              <w:rPr>
                <w:webHidden/>
              </w:rPr>
              <w:tab/>
            </w:r>
            <w:r w:rsidR="00C76B9C">
              <w:rPr>
                <w:webHidden/>
              </w:rPr>
              <w:fldChar w:fldCharType="begin"/>
            </w:r>
            <w:r w:rsidR="00C76B9C">
              <w:rPr>
                <w:webHidden/>
              </w:rPr>
              <w:instrText xml:space="preserve"> PAGEREF _Toc481055694 \h </w:instrText>
            </w:r>
            <w:r w:rsidR="00C76B9C">
              <w:rPr>
                <w:webHidden/>
              </w:rPr>
            </w:r>
            <w:r w:rsidR="00C76B9C">
              <w:rPr>
                <w:webHidden/>
              </w:rPr>
              <w:fldChar w:fldCharType="separate"/>
            </w:r>
            <w:r w:rsidR="000E0B20">
              <w:rPr>
                <w:webHidden/>
              </w:rPr>
              <w:t>47</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95" w:history="1">
            <w:r w:rsidR="00C76B9C" w:rsidRPr="00616CE0">
              <w:rPr>
                <w:rStyle w:val="Hyperlink"/>
              </w:rPr>
              <w:t>Avaliação dos produtos e serviços pelos cidadãos-usuários</w:t>
            </w:r>
            <w:r w:rsidR="00C76B9C">
              <w:rPr>
                <w:webHidden/>
              </w:rPr>
              <w:tab/>
            </w:r>
            <w:r w:rsidR="00C76B9C">
              <w:rPr>
                <w:webHidden/>
              </w:rPr>
              <w:fldChar w:fldCharType="begin"/>
            </w:r>
            <w:r w:rsidR="00C76B9C">
              <w:rPr>
                <w:webHidden/>
              </w:rPr>
              <w:instrText xml:space="preserve"> PAGEREF _Toc481055695 \h </w:instrText>
            </w:r>
            <w:r w:rsidR="00C76B9C">
              <w:rPr>
                <w:webHidden/>
              </w:rPr>
            </w:r>
            <w:r w:rsidR="00C76B9C">
              <w:rPr>
                <w:webHidden/>
              </w:rPr>
              <w:fldChar w:fldCharType="separate"/>
            </w:r>
            <w:r w:rsidR="000E0B20">
              <w:rPr>
                <w:webHidden/>
              </w:rPr>
              <w:t>47</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96" w:history="1">
            <w:r w:rsidR="00C76B9C" w:rsidRPr="00616CE0">
              <w:rPr>
                <w:rStyle w:val="Hyperlink"/>
              </w:rPr>
              <w:t>Medidas para garantir a acessibilidade aos produtos, serviços e instalações</w:t>
            </w:r>
            <w:r w:rsidR="00C76B9C">
              <w:rPr>
                <w:webHidden/>
              </w:rPr>
              <w:tab/>
            </w:r>
            <w:r w:rsidR="00C76B9C">
              <w:rPr>
                <w:webHidden/>
              </w:rPr>
              <w:fldChar w:fldCharType="begin"/>
            </w:r>
            <w:r w:rsidR="00C76B9C">
              <w:rPr>
                <w:webHidden/>
              </w:rPr>
              <w:instrText xml:space="preserve"> PAGEREF _Toc481055696 \h </w:instrText>
            </w:r>
            <w:r w:rsidR="00C76B9C">
              <w:rPr>
                <w:webHidden/>
              </w:rPr>
            </w:r>
            <w:r w:rsidR="00C76B9C">
              <w:rPr>
                <w:webHidden/>
              </w:rPr>
              <w:fldChar w:fldCharType="separate"/>
            </w:r>
            <w:r w:rsidR="000E0B20">
              <w:rPr>
                <w:webHidden/>
              </w:rPr>
              <w:t>50</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697" w:history="1">
            <w:r w:rsidR="00C76B9C" w:rsidRPr="00616CE0">
              <w:rPr>
                <w:rStyle w:val="Hyperlink"/>
              </w:rPr>
              <w:t>6.</w:t>
            </w:r>
            <w:r w:rsidR="00C76B9C">
              <w:rPr>
                <w:rFonts w:asciiTheme="minorHAnsi" w:eastAsiaTheme="minorEastAsia" w:hAnsiTheme="minorHAnsi" w:cstheme="minorBidi"/>
                <w:b w:val="0"/>
                <w:bCs w:val="0"/>
                <w:caps w:val="0"/>
                <w:u w:val="none"/>
                <w:lang w:eastAsia="pt-BR"/>
              </w:rPr>
              <w:tab/>
            </w:r>
            <w:r w:rsidR="00C76B9C" w:rsidRPr="00616CE0">
              <w:rPr>
                <w:rStyle w:val="Hyperlink"/>
              </w:rPr>
              <w:t>PLANEJAMENTO ORGANIZACIONAL E RESULTADOS</w:t>
            </w:r>
            <w:r w:rsidR="00C76B9C">
              <w:rPr>
                <w:webHidden/>
              </w:rPr>
              <w:tab/>
            </w:r>
            <w:r w:rsidR="00C76B9C">
              <w:rPr>
                <w:webHidden/>
              </w:rPr>
              <w:fldChar w:fldCharType="begin"/>
            </w:r>
            <w:r w:rsidR="00C76B9C">
              <w:rPr>
                <w:webHidden/>
              </w:rPr>
              <w:instrText xml:space="preserve"> PAGEREF _Toc481055697 \h </w:instrText>
            </w:r>
            <w:r w:rsidR="00C76B9C">
              <w:rPr>
                <w:webHidden/>
              </w:rPr>
            </w:r>
            <w:r w:rsidR="00C76B9C">
              <w:rPr>
                <w:webHidden/>
              </w:rPr>
              <w:fldChar w:fldCharType="separate"/>
            </w:r>
            <w:r w:rsidR="000E0B20">
              <w:rPr>
                <w:webHidden/>
              </w:rPr>
              <w:t>54</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98" w:history="1">
            <w:r w:rsidR="00C76B9C" w:rsidRPr="00616CE0">
              <w:rPr>
                <w:rStyle w:val="Hyperlink"/>
              </w:rPr>
              <w:t>Planejamento organizacional</w:t>
            </w:r>
            <w:r w:rsidR="00C76B9C">
              <w:rPr>
                <w:webHidden/>
              </w:rPr>
              <w:tab/>
            </w:r>
            <w:r w:rsidR="00C76B9C">
              <w:rPr>
                <w:webHidden/>
              </w:rPr>
              <w:fldChar w:fldCharType="begin"/>
            </w:r>
            <w:r w:rsidR="00C76B9C">
              <w:rPr>
                <w:webHidden/>
              </w:rPr>
              <w:instrText xml:space="preserve"> PAGEREF _Toc481055698 \h </w:instrText>
            </w:r>
            <w:r w:rsidR="00C76B9C">
              <w:rPr>
                <w:webHidden/>
              </w:rPr>
            </w:r>
            <w:r w:rsidR="00C76B9C">
              <w:rPr>
                <w:webHidden/>
              </w:rPr>
              <w:fldChar w:fldCharType="separate"/>
            </w:r>
            <w:r w:rsidR="000E0B20">
              <w:rPr>
                <w:webHidden/>
              </w:rPr>
              <w:t>54</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699" w:history="1">
            <w:r w:rsidR="00C76B9C" w:rsidRPr="00616CE0">
              <w:rPr>
                <w:rStyle w:val="Hyperlink"/>
              </w:rPr>
              <w:t>Descrição sintética dos objetivos do exercício</w:t>
            </w:r>
            <w:r w:rsidR="00C76B9C">
              <w:rPr>
                <w:webHidden/>
              </w:rPr>
              <w:tab/>
            </w:r>
            <w:r w:rsidR="00C76B9C">
              <w:rPr>
                <w:webHidden/>
              </w:rPr>
              <w:fldChar w:fldCharType="begin"/>
            </w:r>
            <w:r w:rsidR="00C76B9C">
              <w:rPr>
                <w:webHidden/>
              </w:rPr>
              <w:instrText xml:space="preserve"> PAGEREF _Toc481055699 \h </w:instrText>
            </w:r>
            <w:r w:rsidR="00C76B9C">
              <w:rPr>
                <w:webHidden/>
              </w:rPr>
            </w:r>
            <w:r w:rsidR="00C76B9C">
              <w:rPr>
                <w:webHidden/>
              </w:rPr>
              <w:fldChar w:fldCharType="separate"/>
            </w:r>
            <w:r w:rsidR="000E0B20">
              <w:rPr>
                <w:webHidden/>
              </w:rPr>
              <w:t>55</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0" w:history="1">
            <w:r w:rsidR="00C76B9C" w:rsidRPr="00616CE0">
              <w:rPr>
                <w:rStyle w:val="Hyperlink"/>
              </w:rPr>
              <w:t>Estágio de implementação do planejamento estratégico</w:t>
            </w:r>
            <w:r w:rsidR="00C76B9C">
              <w:rPr>
                <w:webHidden/>
              </w:rPr>
              <w:tab/>
            </w:r>
            <w:r w:rsidR="00C76B9C">
              <w:rPr>
                <w:webHidden/>
              </w:rPr>
              <w:fldChar w:fldCharType="begin"/>
            </w:r>
            <w:r w:rsidR="00C76B9C">
              <w:rPr>
                <w:webHidden/>
              </w:rPr>
              <w:instrText xml:space="preserve"> PAGEREF _Toc481055700 \h </w:instrText>
            </w:r>
            <w:r w:rsidR="00C76B9C">
              <w:rPr>
                <w:webHidden/>
              </w:rPr>
            </w:r>
            <w:r w:rsidR="00C76B9C">
              <w:rPr>
                <w:webHidden/>
              </w:rPr>
              <w:fldChar w:fldCharType="separate"/>
            </w:r>
            <w:r w:rsidR="000E0B20">
              <w:rPr>
                <w:webHidden/>
              </w:rPr>
              <w:t>69</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1" w:history="1">
            <w:r w:rsidR="00C76B9C" w:rsidRPr="00616CE0">
              <w:rPr>
                <w:rStyle w:val="Hyperlink"/>
              </w:rPr>
              <w:t>Vinculação dos planos da unidade com as competências institucionais e outros planos</w:t>
            </w:r>
            <w:r w:rsidR="00C76B9C">
              <w:rPr>
                <w:webHidden/>
              </w:rPr>
              <w:tab/>
            </w:r>
            <w:r w:rsidR="00C76B9C">
              <w:rPr>
                <w:webHidden/>
              </w:rPr>
              <w:fldChar w:fldCharType="begin"/>
            </w:r>
            <w:r w:rsidR="00C76B9C">
              <w:rPr>
                <w:webHidden/>
              </w:rPr>
              <w:instrText xml:space="preserve"> PAGEREF _Toc481055701 \h </w:instrText>
            </w:r>
            <w:r w:rsidR="00C76B9C">
              <w:rPr>
                <w:webHidden/>
              </w:rPr>
            </w:r>
            <w:r w:rsidR="00C76B9C">
              <w:rPr>
                <w:webHidden/>
              </w:rPr>
              <w:fldChar w:fldCharType="separate"/>
            </w:r>
            <w:r w:rsidR="000E0B20">
              <w:rPr>
                <w:webHidden/>
              </w:rPr>
              <w:t>70</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2" w:history="1">
            <w:r w:rsidR="00C76B9C" w:rsidRPr="00616CE0">
              <w:rPr>
                <w:rStyle w:val="Hyperlink"/>
              </w:rPr>
              <w:t>Desempenho orçamentário</w:t>
            </w:r>
            <w:r w:rsidR="00C76B9C">
              <w:rPr>
                <w:webHidden/>
              </w:rPr>
              <w:tab/>
            </w:r>
            <w:r w:rsidR="00C76B9C">
              <w:rPr>
                <w:webHidden/>
              </w:rPr>
              <w:fldChar w:fldCharType="begin"/>
            </w:r>
            <w:r w:rsidR="00C76B9C">
              <w:rPr>
                <w:webHidden/>
              </w:rPr>
              <w:instrText xml:space="preserve"> PAGEREF _Toc481055702 \h </w:instrText>
            </w:r>
            <w:r w:rsidR="00C76B9C">
              <w:rPr>
                <w:webHidden/>
              </w:rPr>
            </w:r>
            <w:r w:rsidR="00C76B9C">
              <w:rPr>
                <w:webHidden/>
              </w:rPr>
              <w:fldChar w:fldCharType="separate"/>
            </w:r>
            <w:r w:rsidR="000E0B20">
              <w:rPr>
                <w:webHidden/>
              </w:rPr>
              <w:t>70</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3" w:history="1">
            <w:r w:rsidR="00C76B9C" w:rsidRPr="00616CE0">
              <w:rPr>
                <w:rStyle w:val="Hyperlink"/>
              </w:rPr>
              <w:t>Execução física e financeira das ações da Lei Orçamentária Anual de responsabilidade da unidade</w:t>
            </w:r>
            <w:r w:rsidR="00C76B9C">
              <w:rPr>
                <w:webHidden/>
              </w:rPr>
              <w:tab/>
            </w:r>
            <w:r w:rsidR="00C76B9C">
              <w:rPr>
                <w:webHidden/>
              </w:rPr>
              <w:fldChar w:fldCharType="begin"/>
            </w:r>
            <w:r w:rsidR="00C76B9C">
              <w:rPr>
                <w:webHidden/>
              </w:rPr>
              <w:instrText xml:space="preserve"> PAGEREF _Toc481055703 \h </w:instrText>
            </w:r>
            <w:r w:rsidR="00C76B9C">
              <w:rPr>
                <w:webHidden/>
              </w:rPr>
            </w:r>
            <w:r w:rsidR="00C76B9C">
              <w:rPr>
                <w:webHidden/>
              </w:rPr>
              <w:fldChar w:fldCharType="separate"/>
            </w:r>
            <w:r w:rsidR="000E0B20">
              <w:rPr>
                <w:webHidden/>
              </w:rPr>
              <w:t>71</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4" w:history="1">
            <w:r w:rsidR="00C76B9C" w:rsidRPr="00616CE0">
              <w:rPr>
                <w:rStyle w:val="Hyperlink"/>
              </w:rPr>
              <w:t>Fatores intervenientes no desempenho orçamentário</w:t>
            </w:r>
            <w:r w:rsidR="00C76B9C">
              <w:rPr>
                <w:webHidden/>
              </w:rPr>
              <w:tab/>
            </w:r>
            <w:r w:rsidR="00C76B9C">
              <w:rPr>
                <w:webHidden/>
              </w:rPr>
              <w:fldChar w:fldCharType="begin"/>
            </w:r>
            <w:r w:rsidR="00C76B9C">
              <w:rPr>
                <w:webHidden/>
              </w:rPr>
              <w:instrText xml:space="preserve"> PAGEREF _Toc481055704 \h </w:instrText>
            </w:r>
            <w:r w:rsidR="00C76B9C">
              <w:rPr>
                <w:webHidden/>
              </w:rPr>
            </w:r>
            <w:r w:rsidR="00C76B9C">
              <w:rPr>
                <w:webHidden/>
              </w:rPr>
              <w:fldChar w:fldCharType="separate"/>
            </w:r>
            <w:r w:rsidR="000E0B20">
              <w:rPr>
                <w:webHidden/>
              </w:rPr>
              <w:t>74</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5" w:history="1">
            <w:r w:rsidR="00C76B9C" w:rsidRPr="00616CE0">
              <w:rPr>
                <w:rStyle w:val="Hyperlink"/>
              </w:rPr>
              <w:t>Obrigações assumidas sem respectivo crédito autorizado no orçamento</w:t>
            </w:r>
            <w:r w:rsidR="00C76B9C">
              <w:rPr>
                <w:webHidden/>
              </w:rPr>
              <w:tab/>
            </w:r>
            <w:r w:rsidR="00C76B9C">
              <w:rPr>
                <w:webHidden/>
              </w:rPr>
              <w:fldChar w:fldCharType="begin"/>
            </w:r>
            <w:r w:rsidR="00C76B9C">
              <w:rPr>
                <w:webHidden/>
              </w:rPr>
              <w:instrText xml:space="preserve"> PAGEREF _Toc481055705 \h </w:instrText>
            </w:r>
            <w:r w:rsidR="00C76B9C">
              <w:rPr>
                <w:webHidden/>
              </w:rPr>
            </w:r>
            <w:r w:rsidR="00C76B9C">
              <w:rPr>
                <w:webHidden/>
              </w:rPr>
              <w:fldChar w:fldCharType="separate"/>
            </w:r>
            <w:r w:rsidR="000E0B20">
              <w:rPr>
                <w:webHidden/>
              </w:rPr>
              <w:t>75</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6" w:history="1">
            <w:r w:rsidR="00C76B9C" w:rsidRPr="00616CE0">
              <w:rPr>
                <w:rStyle w:val="Hyperlink"/>
              </w:rPr>
              <w:t>Restos a pagar inscritos em exercícios anteriores</w:t>
            </w:r>
            <w:r w:rsidR="00C76B9C">
              <w:rPr>
                <w:webHidden/>
              </w:rPr>
              <w:tab/>
            </w:r>
            <w:r w:rsidR="00C76B9C">
              <w:rPr>
                <w:webHidden/>
              </w:rPr>
              <w:fldChar w:fldCharType="begin"/>
            </w:r>
            <w:r w:rsidR="00C76B9C">
              <w:rPr>
                <w:webHidden/>
              </w:rPr>
              <w:instrText xml:space="preserve"> PAGEREF _Toc481055706 \h </w:instrText>
            </w:r>
            <w:r w:rsidR="00C76B9C">
              <w:rPr>
                <w:webHidden/>
              </w:rPr>
            </w:r>
            <w:r w:rsidR="00C76B9C">
              <w:rPr>
                <w:webHidden/>
              </w:rPr>
              <w:fldChar w:fldCharType="separate"/>
            </w:r>
            <w:r w:rsidR="000E0B20">
              <w:rPr>
                <w:webHidden/>
              </w:rPr>
              <w:t>75</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7" w:history="1">
            <w:r w:rsidR="00C76B9C" w:rsidRPr="00616CE0">
              <w:rPr>
                <w:rStyle w:val="Hyperlink"/>
              </w:rPr>
              <w:t>Execução descentralizada com transferência de recursos</w:t>
            </w:r>
            <w:r w:rsidR="00C76B9C">
              <w:rPr>
                <w:webHidden/>
              </w:rPr>
              <w:tab/>
            </w:r>
            <w:r w:rsidR="00C76B9C">
              <w:rPr>
                <w:webHidden/>
              </w:rPr>
              <w:fldChar w:fldCharType="begin"/>
            </w:r>
            <w:r w:rsidR="00C76B9C">
              <w:rPr>
                <w:webHidden/>
              </w:rPr>
              <w:instrText xml:space="preserve"> PAGEREF _Toc481055707 \h </w:instrText>
            </w:r>
            <w:r w:rsidR="00C76B9C">
              <w:rPr>
                <w:webHidden/>
              </w:rPr>
            </w:r>
            <w:r w:rsidR="00C76B9C">
              <w:rPr>
                <w:webHidden/>
              </w:rPr>
              <w:fldChar w:fldCharType="separate"/>
            </w:r>
            <w:r w:rsidR="000E0B20">
              <w:rPr>
                <w:webHidden/>
              </w:rPr>
              <w:t>75</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8" w:history="1">
            <w:r w:rsidR="00C76B9C" w:rsidRPr="00616CE0">
              <w:rPr>
                <w:rStyle w:val="Hyperlink"/>
                <w:shd w:val="clear" w:color="auto" w:fill="FFFFFF"/>
              </w:rPr>
              <w:t>Informações sobre a estrutura de pessoal para análise das prestações de contas</w:t>
            </w:r>
            <w:r w:rsidR="00C76B9C">
              <w:rPr>
                <w:webHidden/>
              </w:rPr>
              <w:tab/>
            </w:r>
            <w:r w:rsidR="00C76B9C">
              <w:rPr>
                <w:webHidden/>
              </w:rPr>
              <w:fldChar w:fldCharType="begin"/>
            </w:r>
            <w:r w:rsidR="00C76B9C">
              <w:rPr>
                <w:webHidden/>
              </w:rPr>
              <w:instrText xml:space="preserve"> PAGEREF _Toc481055708 \h </w:instrText>
            </w:r>
            <w:r w:rsidR="00C76B9C">
              <w:rPr>
                <w:webHidden/>
              </w:rPr>
            </w:r>
            <w:r w:rsidR="00C76B9C">
              <w:rPr>
                <w:webHidden/>
              </w:rPr>
              <w:fldChar w:fldCharType="separate"/>
            </w:r>
            <w:r w:rsidR="000E0B20">
              <w:rPr>
                <w:webHidden/>
              </w:rPr>
              <w:t>76</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09" w:history="1">
            <w:r w:rsidR="00C76B9C" w:rsidRPr="00616CE0">
              <w:rPr>
                <w:rStyle w:val="Hyperlink"/>
              </w:rPr>
              <w:t>Informações sobre a realização das receitas</w:t>
            </w:r>
            <w:r w:rsidR="00C76B9C">
              <w:rPr>
                <w:webHidden/>
              </w:rPr>
              <w:tab/>
            </w:r>
            <w:r w:rsidR="00C76B9C">
              <w:rPr>
                <w:webHidden/>
              </w:rPr>
              <w:fldChar w:fldCharType="begin"/>
            </w:r>
            <w:r w:rsidR="00C76B9C">
              <w:rPr>
                <w:webHidden/>
              </w:rPr>
              <w:instrText xml:space="preserve"> PAGEREF _Toc481055709 \h </w:instrText>
            </w:r>
            <w:r w:rsidR="00C76B9C">
              <w:rPr>
                <w:webHidden/>
              </w:rPr>
            </w:r>
            <w:r w:rsidR="00C76B9C">
              <w:rPr>
                <w:webHidden/>
              </w:rPr>
              <w:fldChar w:fldCharType="separate"/>
            </w:r>
            <w:r w:rsidR="000E0B20">
              <w:rPr>
                <w:webHidden/>
              </w:rPr>
              <w:t>77</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0" w:history="1">
            <w:r w:rsidR="00C76B9C" w:rsidRPr="00616CE0">
              <w:rPr>
                <w:rStyle w:val="Hyperlink"/>
              </w:rPr>
              <w:t>Informações sobre a execução das despesas</w:t>
            </w:r>
            <w:r w:rsidR="00C76B9C">
              <w:rPr>
                <w:webHidden/>
              </w:rPr>
              <w:tab/>
            </w:r>
            <w:r w:rsidR="00C76B9C">
              <w:rPr>
                <w:webHidden/>
              </w:rPr>
              <w:fldChar w:fldCharType="begin"/>
            </w:r>
            <w:r w:rsidR="00C76B9C">
              <w:rPr>
                <w:webHidden/>
              </w:rPr>
              <w:instrText xml:space="preserve"> PAGEREF _Toc481055710 \h </w:instrText>
            </w:r>
            <w:r w:rsidR="00C76B9C">
              <w:rPr>
                <w:webHidden/>
              </w:rPr>
            </w:r>
            <w:r w:rsidR="00C76B9C">
              <w:rPr>
                <w:webHidden/>
              </w:rPr>
              <w:fldChar w:fldCharType="separate"/>
            </w:r>
            <w:r w:rsidR="000E0B20">
              <w:rPr>
                <w:webHidden/>
              </w:rPr>
              <w:t>78</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1" w:history="1">
            <w:r w:rsidR="00C76B9C" w:rsidRPr="00616CE0">
              <w:rPr>
                <w:rStyle w:val="Hyperlink"/>
              </w:rPr>
              <w:t>Suprimentos de fundos, contas bancárias tipo B e cartões de pagamento do governo federal</w:t>
            </w:r>
            <w:r w:rsidR="00C76B9C">
              <w:rPr>
                <w:webHidden/>
              </w:rPr>
              <w:tab/>
            </w:r>
            <w:r w:rsidR="00C76B9C">
              <w:rPr>
                <w:webHidden/>
              </w:rPr>
              <w:fldChar w:fldCharType="begin"/>
            </w:r>
            <w:r w:rsidR="00C76B9C">
              <w:rPr>
                <w:webHidden/>
              </w:rPr>
              <w:instrText xml:space="preserve"> PAGEREF _Toc481055711 \h </w:instrText>
            </w:r>
            <w:r w:rsidR="00C76B9C">
              <w:rPr>
                <w:webHidden/>
              </w:rPr>
            </w:r>
            <w:r w:rsidR="00C76B9C">
              <w:rPr>
                <w:webHidden/>
              </w:rPr>
              <w:fldChar w:fldCharType="separate"/>
            </w:r>
            <w:r w:rsidR="000E0B20">
              <w:rPr>
                <w:webHidden/>
              </w:rPr>
              <w:t>79</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2" w:history="1">
            <w:r w:rsidR="00C76B9C" w:rsidRPr="00616CE0">
              <w:rPr>
                <w:rStyle w:val="Hyperlink"/>
              </w:rPr>
              <w:t>Apresentação e análise de indicadores de desempenho</w:t>
            </w:r>
            <w:r w:rsidR="00C76B9C">
              <w:rPr>
                <w:webHidden/>
              </w:rPr>
              <w:tab/>
            </w:r>
            <w:r w:rsidR="00C76B9C">
              <w:rPr>
                <w:webHidden/>
              </w:rPr>
              <w:fldChar w:fldCharType="begin"/>
            </w:r>
            <w:r w:rsidR="00C76B9C">
              <w:rPr>
                <w:webHidden/>
              </w:rPr>
              <w:instrText xml:space="preserve"> PAGEREF _Toc481055712 \h </w:instrText>
            </w:r>
            <w:r w:rsidR="00C76B9C">
              <w:rPr>
                <w:webHidden/>
              </w:rPr>
            </w:r>
            <w:r w:rsidR="00C76B9C">
              <w:rPr>
                <w:webHidden/>
              </w:rPr>
              <w:fldChar w:fldCharType="separate"/>
            </w:r>
            <w:r w:rsidR="000E0B20">
              <w:rPr>
                <w:webHidden/>
              </w:rPr>
              <w:t>84</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713" w:history="1">
            <w:r w:rsidR="00C76B9C" w:rsidRPr="00616CE0">
              <w:rPr>
                <w:rStyle w:val="Hyperlink"/>
              </w:rPr>
              <w:t>7.</w:t>
            </w:r>
            <w:r w:rsidR="00C76B9C">
              <w:rPr>
                <w:rFonts w:asciiTheme="minorHAnsi" w:eastAsiaTheme="minorEastAsia" w:hAnsiTheme="minorHAnsi" w:cstheme="minorBidi"/>
                <w:b w:val="0"/>
                <w:bCs w:val="0"/>
                <w:caps w:val="0"/>
                <w:u w:val="none"/>
                <w:lang w:eastAsia="pt-BR"/>
              </w:rPr>
              <w:tab/>
            </w:r>
            <w:r w:rsidR="00C76B9C" w:rsidRPr="00616CE0">
              <w:rPr>
                <w:rStyle w:val="Hyperlink"/>
              </w:rPr>
              <w:t>CONFORMIDADE DA GESTÃO E DEMANDAS DE ÓRGÃOS DE CONTROLE</w:t>
            </w:r>
            <w:r w:rsidR="00C76B9C">
              <w:rPr>
                <w:webHidden/>
              </w:rPr>
              <w:tab/>
            </w:r>
            <w:r w:rsidR="00C76B9C">
              <w:rPr>
                <w:webHidden/>
              </w:rPr>
              <w:fldChar w:fldCharType="begin"/>
            </w:r>
            <w:r w:rsidR="00C76B9C">
              <w:rPr>
                <w:webHidden/>
              </w:rPr>
              <w:instrText xml:space="preserve"> PAGEREF _Toc481055713 \h </w:instrText>
            </w:r>
            <w:r w:rsidR="00C76B9C">
              <w:rPr>
                <w:webHidden/>
              </w:rPr>
            </w:r>
            <w:r w:rsidR="00C76B9C">
              <w:rPr>
                <w:webHidden/>
              </w:rPr>
              <w:fldChar w:fldCharType="separate"/>
            </w:r>
            <w:r w:rsidR="000E0B20">
              <w:rPr>
                <w:webHidden/>
              </w:rPr>
              <w:t>99</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4" w:history="1">
            <w:r w:rsidR="00C76B9C" w:rsidRPr="00616CE0">
              <w:rPr>
                <w:rStyle w:val="Hyperlink"/>
              </w:rPr>
              <w:t>Tratamento de determinações e recomendações do TCU</w:t>
            </w:r>
            <w:r w:rsidR="00C76B9C">
              <w:rPr>
                <w:webHidden/>
              </w:rPr>
              <w:tab/>
            </w:r>
            <w:r w:rsidR="00C76B9C">
              <w:rPr>
                <w:webHidden/>
              </w:rPr>
              <w:fldChar w:fldCharType="begin"/>
            </w:r>
            <w:r w:rsidR="00C76B9C">
              <w:rPr>
                <w:webHidden/>
              </w:rPr>
              <w:instrText xml:space="preserve"> PAGEREF _Toc481055714 \h </w:instrText>
            </w:r>
            <w:r w:rsidR="00C76B9C">
              <w:rPr>
                <w:webHidden/>
              </w:rPr>
            </w:r>
            <w:r w:rsidR="00C76B9C">
              <w:rPr>
                <w:webHidden/>
              </w:rPr>
              <w:fldChar w:fldCharType="separate"/>
            </w:r>
            <w:r w:rsidR="000E0B20">
              <w:rPr>
                <w:webHidden/>
              </w:rPr>
              <w:t>99</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5" w:history="1">
            <w:r w:rsidR="00C76B9C" w:rsidRPr="00616CE0">
              <w:rPr>
                <w:rStyle w:val="Hyperlink"/>
              </w:rPr>
              <w:t>Tratamento de recomendações do órgão de Controle Interno</w:t>
            </w:r>
            <w:r w:rsidR="00C76B9C">
              <w:rPr>
                <w:webHidden/>
              </w:rPr>
              <w:tab/>
            </w:r>
            <w:r w:rsidR="00C76B9C">
              <w:rPr>
                <w:webHidden/>
              </w:rPr>
              <w:fldChar w:fldCharType="begin"/>
            </w:r>
            <w:r w:rsidR="00C76B9C">
              <w:rPr>
                <w:webHidden/>
              </w:rPr>
              <w:instrText xml:space="preserve"> PAGEREF _Toc481055715 \h </w:instrText>
            </w:r>
            <w:r w:rsidR="00C76B9C">
              <w:rPr>
                <w:webHidden/>
              </w:rPr>
            </w:r>
            <w:r w:rsidR="00C76B9C">
              <w:rPr>
                <w:webHidden/>
              </w:rPr>
              <w:fldChar w:fldCharType="separate"/>
            </w:r>
            <w:r w:rsidR="000E0B20">
              <w:rPr>
                <w:webHidden/>
              </w:rPr>
              <w:t>99</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6" w:history="1">
            <w:r w:rsidR="00C76B9C" w:rsidRPr="00616CE0">
              <w:rPr>
                <w:rStyle w:val="Hyperlink"/>
              </w:rPr>
              <w:t>Medidas administrativas para a apuração de responsabilidade por dano ao Erário</w:t>
            </w:r>
            <w:r w:rsidR="00C76B9C">
              <w:rPr>
                <w:webHidden/>
              </w:rPr>
              <w:tab/>
            </w:r>
            <w:r w:rsidR="00C76B9C">
              <w:rPr>
                <w:webHidden/>
              </w:rPr>
              <w:fldChar w:fldCharType="begin"/>
            </w:r>
            <w:r w:rsidR="00C76B9C">
              <w:rPr>
                <w:webHidden/>
              </w:rPr>
              <w:instrText xml:space="preserve"> PAGEREF _Toc481055716 \h </w:instrText>
            </w:r>
            <w:r w:rsidR="00C76B9C">
              <w:rPr>
                <w:webHidden/>
              </w:rPr>
            </w:r>
            <w:r w:rsidR="00C76B9C">
              <w:rPr>
                <w:webHidden/>
              </w:rPr>
              <w:fldChar w:fldCharType="separate"/>
            </w:r>
            <w:r w:rsidR="000E0B20">
              <w:rPr>
                <w:webHidden/>
              </w:rPr>
              <w:t>101</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7" w:history="1">
            <w:r w:rsidR="00C76B9C" w:rsidRPr="00616CE0">
              <w:rPr>
                <w:rStyle w:val="Hyperlink"/>
              </w:rPr>
              <w:t>Demonstração da conformidade do cronograma de pagamentos de obrigações com o disposto no art. 5º da Lei 8.666/1993.</w:t>
            </w:r>
            <w:r w:rsidR="00C76B9C">
              <w:rPr>
                <w:webHidden/>
              </w:rPr>
              <w:tab/>
            </w:r>
            <w:r w:rsidR="00C76B9C">
              <w:rPr>
                <w:webHidden/>
              </w:rPr>
              <w:fldChar w:fldCharType="begin"/>
            </w:r>
            <w:r w:rsidR="00C76B9C">
              <w:rPr>
                <w:webHidden/>
              </w:rPr>
              <w:instrText xml:space="preserve"> PAGEREF _Toc481055717 \h </w:instrText>
            </w:r>
            <w:r w:rsidR="00C76B9C">
              <w:rPr>
                <w:webHidden/>
              </w:rPr>
            </w:r>
            <w:r w:rsidR="00C76B9C">
              <w:rPr>
                <w:webHidden/>
              </w:rPr>
              <w:fldChar w:fldCharType="separate"/>
            </w:r>
            <w:r w:rsidR="000E0B20">
              <w:rPr>
                <w:webHidden/>
              </w:rPr>
              <w:t>102</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8" w:history="1">
            <w:r w:rsidR="00C76B9C" w:rsidRPr="00616CE0">
              <w:rPr>
                <w:rStyle w:val="Hyperlink"/>
              </w:rPr>
              <w:t>O IFMG atendeu o cronograma de liquidações, conforme prevê o art. 5° da Lei 8.666/1993, considerando as necessidades de manutenção dos serviços básicos para manutenção do funcionamento como despesas com os serviços terceirizados, água, Luz e obras.</w:t>
            </w:r>
            <w:r w:rsidR="00C76B9C">
              <w:rPr>
                <w:webHidden/>
              </w:rPr>
              <w:tab/>
            </w:r>
            <w:r w:rsidR="00C76B9C">
              <w:rPr>
                <w:webHidden/>
              </w:rPr>
              <w:fldChar w:fldCharType="begin"/>
            </w:r>
            <w:r w:rsidR="00C76B9C">
              <w:rPr>
                <w:webHidden/>
              </w:rPr>
              <w:instrText xml:space="preserve"> PAGEREF _Toc481055718 \h </w:instrText>
            </w:r>
            <w:r w:rsidR="00C76B9C">
              <w:rPr>
                <w:webHidden/>
              </w:rPr>
            </w:r>
            <w:r w:rsidR="00C76B9C">
              <w:rPr>
                <w:webHidden/>
              </w:rPr>
              <w:fldChar w:fldCharType="separate"/>
            </w:r>
            <w:r w:rsidR="000E0B20">
              <w:rPr>
                <w:webHidden/>
              </w:rPr>
              <w:t>102</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19" w:history="1">
            <w:r w:rsidR="00C76B9C" w:rsidRPr="00616CE0">
              <w:rPr>
                <w:rStyle w:val="Hyperlink"/>
              </w:rPr>
              <w:t>Informações sobre a revisão dos contratos vigentes firmados com empresas beneficiadas pela desoneração da folha de pagamento</w:t>
            </w:r>
            <w:r w:rsidR="00C76B9C">
              <w:rPr>
                <w:webHidden/>
              </w:rPr>
              <w:tab/>
            </w:r>
            <w:r w:rsidR="00C76B9C">
              <w:rPr>
                <w:webHidden/>
              </w:rPr>
              <w:fldChar w:fldCharType="begin"/>
            </w:r>
            <w:r w:rsidR="00C76B9C">
              <w:rPr>
                <w:webHidden/>
              </w:rPr>
              <w:instrText xml:space="preserve"> PAGEREF _Toc481055719 \h </w:instrText>
            </w:r>
            <w:r w:rsidR="00C76B9C">
              <w:rPr>
                <w:webHidden/>
              </w:rPr>
            </w:r>
            <w:r w:rsidR="00C76B9C">
              <w:rPr>
                <w:webHidden/>
              </w:rPr>
              <w:fldChar w:fldCharType="separate"/>
            </w:r>
            <w:r w:rsidR="000E0B20">
              <w:rPr>
                <w:webHidden/>
              </w:rPr>
              <w:t>102</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20" w:history="1">
            <w:r w:rsidR="00C76B9C" w:rsidRPr="00616CE0">
              <w:rPr>
                <w:rStyle w:val="Hyperlink"/>
              </w:rPr>
              <w:t>Informações sobre as ações de publicidade e propaganda</w:t>
            </w:r>
            <w:r w:rsidR="00C76B9C">
              <w:rPr>
                <w:webHidden/>
              </w:rPr>
              <w:tab/>
            </w:r>
            <w:r w:rsidR="00C76B9C">
              <w:rPr>
                <w:webHidden/>
              </w:rPr>
              <w:fldChar w:fldCharType="begin"/>
            </w:r>
            <w:r w:rsidR="00C76B9C">
              <w:rPr>
                <w:webHidden/>
              </w:rPr>
              <w:instrText xml:space="preserve"> PAGEREF _Toc481055720 \h </w:instrText>
            </w:r>
            <w:r w:rsidR="00C76B9C">
              <w:rPr>
                <w:webHidden/>
              </w:rPr>
            </w:r>
            <w:r w:rsidR="00C76B9C">
              <w:rPr>
                <w:webHidden/>
              </w:rPr>
              <w:fldChar w:fldCharType="separate"/>
            </w:r>
            <w:r w:rsidR="000E0B20">
              <w:rPr>
                <w:webHidden/>
              </w:rPr>
              <w:t>102</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21" w:history="1">
            <w:r w:rsidR="00C76B9C" w:rsidRPr="00616CE0">
              <w:rPr>
                <w:rStyle w:val="Hyperlink"/>
              </w:rPr>
              <w:t>Demonstração da conformidade com o disposto no art. 3º do Decreto 5.626/2005 ( Lingua Brasileira de Sinais)</w:t>
            </w:r>
            <w:r w:rsidR="00C76B9C">
              <w:rPr>
                <w:webHidden/>
              </w:rPr>
              <w:tab/>
            </w:r>
            <w:r w:rsidR="00C76B9C">
              <w:rPr>
                <w:webHidden/>
              </w:rPr>
              <w:fldChar w:fldCharType="begin"/>
            </w:r>
            <w:r w:rsidR="00C76B9C">
              <w:rPr>
                <w:webHidden/>
              </w:rPr>
              <w:instrText xml:space="preserve"> PAGEREF _Toc481055721 \h </w:instrText>
            </w:r>
            <w:r w:rsidR="00C76B9C">
              <w:rPr>
                <w:webHidden/>
              </w:rPr>
            </w:r>
            <w:r w:rsidR="00C76B9C">
              <w:rPr>
                <w:webHidden/>
              </w:rPr>
              <w:fldChar w:fldCharType="separate"/>
            </w:r>
            <w:r w:rsidR="000E0B20">
              <w:rPr>
                <w:webHidden/>
              </w:rPr>
              <w:t>102</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722" w:history="1">
            <w:r w:rsidR="00C76B9C" w:rsidRPr="00616CE0">
              <w:rPr>
                <w:rStyle w:val="Hyperlink"/>
              </w:rPr>
              <w:t>8.</w:t>
            </w:r>
            <w:r w:rsidR="00C76B9C">
              <w:rPr>
                <w:rFonts w:asciiTheme="minorHAnsi" w:eastAsiaTheme="minorEastAsia" w:hAnsiTheme="minorHAnsi" w:cstheme="minorBidi"/>
                <w:b w:val="0"/>
                <w:bCs w:val="0"/>
                <w:caps w:val="0"/>
                <w:u w:val="none"/>
                <w:lang w:eastAsia="pt-BR"/>
              </w:rPr>
              <w:tab/>
            </w:r>
            <w:r w:rsidR="00C76B9C" w:rsidRPr="00616CE0">
              <w:rPr>
                <w:rStyle w:val="Hyperlink"/>
              </w:rPr>
              <w:t>DESEMPENHO FINANCEIRO E INFORMAÇÕES CONTÁBEIS</w:t>
            </w:r>
            <w:r w:rsidR="00C76B9C">
              <w:rPr>
                <w:webHidden/>
              </w:rPr>
              <w:tab/>
            </w:r>
            <w:r w:rsidR="00C76B9C">
              <w:rPr>
                <w:webHidden/>
              </w:rPr>
              <w:fldChar w:fldCharType="begin"/>
            </w:r>
            <w:r w:rsidR="00C76B9C">
              <w:rPr>
                <w:webHidden/>
              </w:rPr>
              <w:instrText xml:space="preserve"> PAGEREF _Toc481055722 \h </w:instrText>
            </w:r>
            <w:r w:rsidR="00C76B9C">
              <w:rPr>
                <w:webHidden/>
              </w:rPr>
            </w:r>
            <w:r w:rsidR="00C76B9C">
              <w:rPr>
                <w:webHidden/>
              </w:rPr>
              <w:fldChar w:fldCharType="separate"/>
            </w:r>
            <w:r w:rsidR="000E0B20">
              <w:rPr>
                <w:webHidden/>
              </w:rPr>
              <w:t>104</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23" w:history="1">
            <w:r w:rsidR="00C76B9C" w:rsidRPr="00616CE0">
              <w:rPr>
                <w:rStyle w:val="Hyperlink"/>
              </w:rPr>
              <w:t>Desempenho Financeiro no exercíco</w:t>
            </w:r>
            <w:r w:rsidR="00C76B9C">
              <w:rPr>
                <w:webHidden/>
              </w:rPr>
              <w:tab/>
            </w:r>
            <w:r w:rsidR="00C76B9C">
              <w:rPr>
                <w:webHidden/>
              </w:rPr>
              <w:fldChar w:fldCharType="begin"/>
            </w:r>
            <w:r w:rsidR="00C76B9C">
              <w:rPr>
                <w:webHidden/>
              </w:rPr>
              <w:instrText xml:space="preserve"> PAGEREF _Toc481055723 \h </w:instrText>
            </w:r>
            <w:r w:rsidR="00C76B9C">
              <w:rPr>
                <w:webHidden/>
              </w:rPr>
            </w:r>
            <w:r w:rsidR="00C76B9C">
              <w:rPr>
                <w:webHidden/>
              </w:rPr>
              <w:fldChar w:fldCharType="separate"/>
            </w:r>
            <w:r w:rsidR="000E0B20">
              <w:rPr>
                <w:webHidden/>
              </w:rPr>
              <w:t>104</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24" w:history="1">
            <w:r w:rsidR="00C76B9C" w:rsidRPr="00616CE0">
              <w:rPr>
                <w:rStyle w:val="Hyperlink"/>
              </w:rPr>
              <w:t>Tratamento contábil da depreciação, da amortização e da exaustão de itens do patrimônio e avaliação e mensuração de ativos e passivos.</w:t>
            </w:r>
            <w:r w:rsidR="00C76B9C">
              <w:rPr>
                <w:webHidden/>
              </w:rPr>
              <w:tab/>
            </w:r>
            <w:r w:rsidR="00C76B9C">
              <w:rPr>
                <w:webHidden/>
              </w:rPr>
              <w:fldChar w:fldCharType="begin"/>
            </w:r>
            <w:r w:rsidR="00C76B9C">
              <w:rPr>
                <w:webHidden/>
              </w:rPr>
              <w:instrText xml:space="preserve"> PAGEREF _Toc481055724 \h </w:instrText>
            </w:r>
            <w:r w:rsidR="00C76B9C">
              <w:rPr>
                <w:webHidden/>
              </w:rPr>
            </w:r>
            <w:r w:rsidR="00C76B9C">
              <w:rPr>
                <w:webHidden/>
              </w:rPr>
              <w:fldChar w:fldCharType="separate"/>
            </w:r>
            <w:r w:rsidR="000E0B20">
              <w:rPr>
                <w:webHidden/>
              </w:rPr>
              <w:t>104</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25" w:history="1">
            <w:r w:rsidR="00C76B9C" w:rsidRPr="00616CE0">
              <w:rPr>
                <w:rStyle w:val="Hyperlink"/>
              </w:rPr>
              <w:t>Sistemática de apuração de custos no âmbito da unidade</w:t>
            </w:r>
            <w:r w:rsidR="00C76B9C">
              <w:rPr>
                <w:webHidden/>
              </w:rPr>
              <w:tab/>
            </w:r>
            <w:r w:rsidR="00C76B9C">
              <w:rPr>
                <w:webHidden/>
              </w:rPr>
              <w:fldChar w:fldCharType="begin"/>
            </w:r>
            <w:r w:rsidR="00C76B9C">
              <w:rPr>
                <w:webHidden/>
              </w:rPr>
              <w:instrText xml:space="preserve"> PAGEREF _Toc481055725 \h </w:instrText>
            </w:r>
            <w:r w:rsidR="00C76B9C">
              <w:rPr>
                <w:webHidden/>
              </w:rPr>
            </w:r>
            <w:r w:rsidR="00C76B9C">
              <w:rPr>
                <w:webHidden/>
              </w:rPr>
              <w:fldChar w:fldCharType="separate"/>
            </w:r>
            <w:r w:rsidR="000E0B20">
              <w:rPr>
                <w:webHidden/>
              </w:rPr>
              <w:t>105</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26" w:history="1">
            <w:r w:rsidR="00C76B9C" w:rsidRPr="00616CE0">
              <w:rPr>
                <w:rStyle w:val="Hyperlink"/>
              </w:rPr>
              <w:t>Demonstrações contábeis exigidas pela Lei 4.320/64 e notas explicativas</w:t>
            </w:r>
            <w:r w:rsidR="00C76B9C">
              <w:rPr>
                <w:webHidden/>
              </w:rPr>
              <w:tab/>
            </w:r>
            <w:r w:rsidR="00C76B9C">
              <w:rPr>
                <w:webHidden/>
              </w:rPr>
              <w:fldChar w:fldCharType="begin"/>
            </w:r>
            <w:r w:rsidR="00C76B9C">
              <w:rPr>
                <w:webHidden/>
              </w:rPr>
              <w:instrText xml:space="preserve"> PAGEREF _Toc481055726 \h </w:instrText>
            </w:r>
            <w:r w:rsidR="00C76B9C">
              <w:rPr>
                <w:webHidden/>
              </w:rPr>
            </w:r>
            <w:r w:rsidR="00C76B9C">
              <w:rPr>
                <w:webHidden/>
              </w:rPr>
              <w:fldChar w:fldCharType="separate"/>
            </w:r>
            <w:r w:rsidR="000E0B20">
              <w:rPr>
                <w:webHidden/>
              </w:rPr>
              <w:t>105</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727" w:history="1">
            <w:r w:rsidR="00C76B9C" w:rsidRPr="00616CE0">
              <w:rPr>
                <w:rStyle w:val="Hyperlink"/>
              </w:rPr>
              <w:t>9.</w:t>
            </w:r>
            <w:r w:rsidR="00C76B9C">
              <w:rPr>
                <w:rFonts w:asciiTheme="minorHAnsi" w:eastAsiaTheme="minorEastAsia" w:hAnsiTheme="minorHAnsi" w:cstheme="minorBidi"/>
                <w:b w:val="0"/>
                <w:bCs w:val="0"/>
                <w:caps w:val="0"/>
                <w:u w:val="none"/>
                <w:lang w:eastAsia="pt-BR"/>
              </w:rPr>
              <w:tab/>
            </w:r>
            <w:r w:rsidR="00C76B9C" w:rsidRPr="00616CE0">
              <w:rPr>
                <w:rStyle w:val="Hyperlink"/>
              </w:rPr>
              <w:t>ÁREAS ESPECIAIS DA GESTÃO</w:t>
            </w:r>
            <w:r w:rsidR="00C76B9C">
              <w:rPr>
                <w:webHidden/>
              </w:rPr>
              <w:tab/>
            </w:r>
            <w:r w:rsidR="00C76B9C">
              <w:rPr>
                <w:webHidden/>
              </w:rPr>
              <w:fldChar w:fldCharType="begin"/>
            </w:r>
            <w:r w:rsidR="00C76B9C">
              <w:rPr>
                <w:webHidden/>
              </w:rPr>
              <w:instrText xml:space="preserve"> PAGEREF _Toc481055727 \h </w:instrText>
            </w:r>
            <w:r w:rsidR="00C76B9C">
              <w:rPr>
                <w:webHidden/>
              </w:rPr>
            </w:r>
            <w:r w:rsidR="00C76B9C">
              <w:rPr>
                <w:webHidden/>
              </w:rPr>
              <w:fldChar w:fldCharType="separate"/>
            </w:r>
            <w:r w:rsidR="000E0B20">
              <w:rPr>
                <w:webHidden/>
              </w:rPr>
              <w:t>119</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28" w:history="1">
            <w:r w:rsidR="00C76B9C" w:rsidRPr="00616CE0">
              <w:rPr>
                <w:rStyle w:val="Hyperlink"/>
              </w:rPr>
              <w:t>GESTÃO DE PESSOAS</w:t>
            </w:r>
            <w:r w:rsidR="00C76B9C">
              <w:rPr>
                <w:webHidden/>
              </w:rPr>
              <w:tab/>
            </w:r>
            <w:r w:rsidR="00C76B9C">
              <w:rPr>
                <w:webHidden/>
              </w:rPr>
              <w:fldChar w:fldCharType="begin"/>
            </w:r>
            <w:r w:rsidR="00C76B9C">
              <w:rPr>
                <w:webHidden/>
              </w:rPr>
              <w:instrText xml:space="preserve"> PAGEREF _Toc481055728 \h </w:instrText>
            </w:r>
            <w:r w:rsidR="00C76B9C">
              <w:rPr>
                <w:webHidden/>
              </w:rPr>
            </w:r>
            <w:r w:rsidR="00C76B9C">
              <w:rPr>
                <w:webHidden/>
              </w:rPr>
              <w:fldChar w:fldCharType="separate"/>
            </w:r>
            <w:r w:rsidR="000E0B20">
              <w:rPr>
                <w:webHidden/>
              </w:rPr>
              <w:t>119</w:t>
            </w:r>
            <w:r w:rsidR="00C76B9C">
              <w:rPr>
                <w:webHidden/>
              </w:rPr>
              <w:fldChar w:fldCharType="end"/>
            </w:r>
          </w:hyperlink>
        </w:p>
        <w:p w:rsidR="00C76B9C" w:rsidRDefault="00466CA8">
          <w:pPr>
            <w:pStyle w:val="Sumrio3"/>
            <w:tabs>
              <w:tab w:val="right" w:leader="dot" w:pos="8494"/>
            </w:tabs>
            <w:rPr>
              <w:rFonts w:eastAsiaTheme="minorEastAsia" w:cstheme="minorBidi"/>
              <w:smallCaps w:val="0"/>
              <w:noProof/>
              <w:lang w:eastAsia="pt-BR"/>
            </w:rPr>
          </w:pPr>
          <w:hyperlink w:anchor="_Toc481055729" w:history="1">
            <w:r w:rsidR="00C76B9C" w:rsidRPr="00616CE0">
              <w:rPr>
                <w:rStyle w:val="Hyperlink"/>
                <w:noProof/>
              </w:rPr>
              <w:t>Estrutura de Pessoal da Unidade</w:t>
            </w:r>
            <w:r w:rsidR="00C76B9C">
              <w:rPr>
                <w:noProof/>
                <w:webHidden/>
              </w:rPr>
              <w:tab/>
            </w:r>
            <w:r w:rsidR="00C76B9C">
              <w:rPr>
                <w:noProof/>
                <w:webHidden/>
              </w:rPr>
              <w:fldChar w:fldCharType="begin"/>
            </w:r>
            <w:r w:rsidR="00C76B9C">
              <w:rPr>
                <w:noProof/>
                <w:webHidden/>
              </w:rPr>
              <w:instrText xml:space="preserve"> PAGEREF _Toc481055729 \h </w:instrText>
            </w:r>
            <w:r w:rsidR="00C76B9C">
              <w:rPr>
                <w:noProof/>
                <w:webHidden/>
              </w:rPr>
            </w:r>
            <w:r w:rsidR="00C76B9C">
              <w:rPr>
                <w:noProof/>
                <w:webHidden/>
              </w:rPr>
              <w:fldChar w:fldCharType="separate"/>
            </w:r>
            <w:r w:rsidR="000E0B20">
              <w:rPr>
                <w:noProof/>
                <w:webHidden/>
              </w:rPr>
              <w:t>119</w:t>
            </w:r>
            <w:r w:rsidR="00C76B9C">
              <w:rPr>
                <w:noProof/>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30" w:history="1">
            <w:r w:rsidR="00C76B9C" w:rsidRPr="00616CE0">
              <w:rPr>
                <w:rStyle w:val="Hyperlink"/>
              </w:rPr>
              <w:t>GESTÃO DO PATRIMÔNIO E INFRAESTRUTURA –</w:t>
            </w:r>
            <w:r w:rsidR="00C76B9C">
              <w:rPr>
                <w:webHidden/>
              </w:rPr>
              <w:tab/>
            </w:r>
            <w:r w:rsidR="00C76B9C">
              <w:rPr>
                <w:webHidden/>
              </w:rPr>
              <w:fldChar w:fldCharType="begin"/>
            </w:r>
            <w:r w:rsidR="00C76B9C">
              <w:rPr>
                <w:webHidden/>
              </w:rPr>
              <w:instrText xml:space="preserve"> PAGEREF _Toc481055730 \h </w:instrText>
            </w:r>
            <w:r w:rsidR="00C76B9C">
              <w:rPr>
                <w:webHidden/>
              </w:rPr>
            </w:r>
            <w:r w:rsidR="00C76B9C">
              <w:rPr>
                <w:webHidden/>
              </w:rPr>
              <w:fldChar w:fldCharType="separate"/>
            </w:r>
            <w:r w:rsidR="000E0B20">
              <w:rPr>
                <w:webHidden/>
              </w:rPr>
              <w:t>128</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31" w:history="1">
            <w:r w:rsidR="00C76B9C" w:rsidRPr="00616CE0">
              <w:rPr>
                <w:rStyle w:val="Hyperlink"/>
              </w:rPr>
              <w:t>Gestão da frota de veículos</w:t>
            </w:r>
            <w:r w:rsidR="00C76B9C">
              <w:rPr>
                <w:webHidden/>
              </w:rPr>
              <w:tab/>
            </w:r>
            <w:r w:rsidR="00C76B9C">
              <w:rPr>
                <w:webHidden/>
              </w:rPr>
              <w:fldChar w:fldCharType="begin"/>
            </w:r>
            <w:r w:rsidR="00C76B9C">
              <w:rPr>
                <w:webHidden/>
              </w:rPr>
              <w:instrText xml:space="preserve"> PAGEREF _Toc481055731 \h </w:instrText>
            </w:r>
            <w:r w:rsidR="00C76B9C">
              <w:rPr>
                <w:webHidden/>
              </w:rPr>
            </w:r>
            <w:r w:rsidR="00C76B9C">
              <w:rPr>
                <w:webHidden/>
              </w:rPr>
              <w:fldChar w:fldCharType="separate"/>
            </w:r>
            <w:r w:rsidR="000E0B20">
              <w:rPr>
                <w:webHidden/>
              </w:rPr>
              <w:t>128</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32" w:history="1">
            <w:r w:rsidR="00C76B9C" w:rsidRPr="00616CE0">
              <w:rPr>
                <w:rStyle w:val="Hyperlink"/>
              </w:rPr>
              <w:t>Política de destinação de veículos inservíveis ou fora de uso e informações gerenciais Gestão do patrimônio imobiliário da União</w:t>
            </w:r>
            <w:r w:rsidR="00C76B9C">
              <w:rPr>
                <w:webHidden/>
              </w:rPr>
              <w:tab/>
            </w:r>
            <w:r w:rsidR="00C76B9C">
              <w:rPr>
                <w:webHidden/>
              </w:rPr>
              <w:fldChar w:fldCharType="begin"/>
            </w:r>
            <w:r w:rsidR="00C76B9C">
              <w:rPr>
                <w:webHidden/>
              </w:rPr>
              <w:instrText xml:space="preserve"> PAGEREF _Toc481055732 \h </w:instrText>
            </w:r>
            <w:r w:rsidR="00C76B9C">
              <w:rPr>
                <w:webHidden/>
              </w:rPr>
            </w:r>
            <w:r w:rsidR="00C76B9C">
              <w:rPr>
                <w:webHidden/>
              </w:rPr>
              <w:fldChar w:fldCharType="separate"/>
            </w:r>
            <w:r w:rsidR="000E0B20">
              <w:rPr>
                <w:webHidden/>
              </w:rPr>
              <w:t>137</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33" w:history="1">
            <w:r w:rsidR="00C76B9C" w:rsidRPr="00616CE0">
              <w:rPr>
                <w:rStyle w:val="Hyperlink"/>
              </w:rPr>
              <w:t>Informações sobre as principais obras e serviços de engenharia relacionados</w:t>
            </w:r>
            <w:r w:rsidR="00C76B9C">
              <w:rPr>
                <w:webHidden/>
              </w:rPr>
              <w:tab/>
            </w:r>
            <w:r w:rsidR="00C76B9C">
              <w:rPr>
                <w:webHidden/>
              </w:rPr>
              <w:fldChar w:fldCharType="begin"/>
            </w:r>
            <w:r w:rsidR="00C76B9C">
              <w:rPr>
                <w:webHidden/>
              </w:rPr>
              <w:instrText xml:space="preserve"> PAGEREF _Toc481055733 \h </w:instrText>
            </w:r>
            <w:r w:rsidR="00C76B9C">
              <w:rPr>
                <w:webHidden/>
              </w:rPr>
            </w:r>
            <w:r w:rsidR="00C76B9C">
              <w:rPr>
                <w:webHidden/>
              </w:rPr>
              <w:fldChar w:fldCharType="separate"/>
            </w:r>
            <w:r w:rsidR="000E0B20">
              <w:rPr>
                <w:webHidden/>
              </w:rPr>
              <w:t>140</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734" w:history="1">
            <w:r w:rsidR="00C76B9C" w:rsidRPr="00616CE0">
              <w:rPr>
                <w:rStyle w:val="Hyperlink"/>
              </w:rPr>
              <w:t>10.</w:t>
            </w:r>
            <w:r w:rsidR="00C76B9C">
              <w:rPr>
                <w:rFonts w:asciiTheme="minorHAnsi" w:eastAsiaTheme="minorEastAsia" w:hAnsiTheme="minorHAnsi" w:cstheme="minorBidi"/>
                <w:b w:val="0"/>
                <w:bCs w:val="0"/>
                <w:caps w:val="0"/>
                <w:u w:val="none"/>
                <w:lang w:eastAsia="pt-BR"/>
              </w:rPr>
              <w:tab/>
            </w:r>
            <w:r w:rsidR="00C76B9C" w:rsidRPr="00616CE0">
              <w:rPr>
                <w:rStyle w:val="Hyperlink"/>
              </w:rPr>
              <w:t>GESTÃO DA TECNOLOGIA DA INFORMAÇÃO</w:t>
            </w:r>
            <w:r w:rsidR="00C76B9C">
              <w:rPr>
                <w:webHidden/>
              </w:rPr>
              <w:tab/>
            </w:r>
            <w:r w:rsidR="00C76B9C">
              <w:rPr>
                <w:webHidden/>
              </w:rPr>
              <w:fldChar w:fldCharType="begin"/>
            </w:r>
            <w:r w:rsidR="00C76B9C">
              <w:rPr>
                <w:webHidden/>
              </w:rPr>
              <w:instrText xml:space="preserve"> PAGEREF _Toc481055734 \h </w:instrText>
            </w:r>
            <w:r w:rsidR="00C76B9C">
              <w:rPr>
                <w:webHidden/>
              </w:rPr>
            </w:r>
            <w:r w:rsidR="00C76B9C">
              <w:rPr>
                <w:webHidden/>
              </w:rPr>
              <w:fldChar w:fldCharType="separate"/>
            </w:r>
            <w:r w:rsidR="000E0B20">
              <w:rPr>
                <w:webHidden/>
              </w:rPr>
              <w:t>148</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35" w:history="1">
            <w:r w:rsidR="00C76B9C" w:rsidRPr="00616CE0">
              <w:rPr>
                <w:rStyle w:val="Hyperlink"/>
              </w:rPr>
              <w:t>Principais sistemas de informações</w:t>
            </w:r>
            <w:r w:rsidR="00C76B9C">
              <w:rPr>
                <w:webHidden/>
              </w:rPr>
              <w:tab/>
            </w:r>
            <w:r w:rsidR="00C76B9C">
              <w:rPr>
                <w:webHidden/>
              </w:rPr>
              <w:fldChar w:fldCharType="begin"/>
            </w:r>
            <w:r w:rsidR="00C76B9C">
              <w:rPr>
                <w:webHidden/>
              </w:rPr>
              <w:instrText xml:space="preserve"> PAGEREF _Toc481055735 \h </w:instrText>
            </w:r>
            <w:r w:rsidR="00C76B9C">
              <w:rPr>
                <w:webHidden/>
              </w:rPr>
            </w:r>
            <w:r w:rsidR="00C76B9C">
              <w:rPr>
                <w:webHidden/>
              </w:rPr>
              <w:fldChar w:fldCharType="separate"/>
            </w:r>
            <w:r w:rsidR="000E0B20">
              <w:rPr>
                <w:webHidden/>
              </w:rPr>
              <w:t>148</w:t>
            </w:r>
            <w:r w:rsidR="00C76B9C">
              <w:rPr>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736" w:history="1">
            <w:r w:rsidR="00C76B9C" w:rsidRPr="00616CE0">
              <w:rPr>
                <w:rStyle w:val="Hyperlink"/>
              </w:rPr>
              <w:t>11.</w:t>
            </w:r>
            <w:r w:rsidR="00C76B9C">
              <w:rPr>
                <w:rFonts w:asciiTheme="minorHAnsi" w:eastAsiaTheme="minorEastAsia" w:hAnsiTheme="minorHAnsi" w:cstheme="minorBidi"/>
                <w:b w:val="0"/>
                <w:bCs w:val="0"/>
                <w:caps w:val="0"/>
                <w:u w:val="none"/>
                <w:lang w:eastAsia="pt-BR"/>
              </w:rPr>
              <w:tab/>
            </w:r>
            <w:r w:rsidR="00C76B9C" w:rsidRPr="00616CE0">
              <w:rPr>
                <w:rStyle w:val="Hyperlink"/>
              </w:rPr>
              <w:t>OUTROS ITENS DE INFORMAÇÃO</w:t>
            </w:r>
            <w:r w:rsidR="00C76B9C">
              <w:rPr>
                <w:webHidden/>
              </w:rPr>
              <w:tab/>
            </w:r>
            <w:r w:rsidR="00C76B9C">
              <w:rPr>
                <w:webHidden/>
              </w:rPr>
              <w:fldChar w:fldCharType="begin"/>
            </w:r>
            <w:r w:rsidR="00C76B9C">
              <w:rPr>
                <w:webHidden/>
              </w:rPr>
              <w:instrText xml:space="preserve"> PAGEREF _Toc481055736 \h </w:instrText>
            </w:r>
            <w:r w:rsidR="00C76B9C">
              <w:rPr>
                <w:webHidden/>
              </w:rPr>
            </w:r>
            <w:r w:rsidR="00C76B9C">
              <w:rPr>
                <w:webHidden/>
              </w:rPr>
              <w:fldChar w:fldCharType="separate"/>
            </w:r>
            <w:r w:rsidR="000E0B20">
              <w:rPr>
                <w:webHidden/>
              </w:rPr>
              <w:t>152</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37" w:history="1">
            <w:r w:rsidR="00C76B9C" w:rsidRPr="00616CE0">
              <w:rPr>
                <w:rStyle w:val="Hyperlink"/>
              </w:rPr>
              <w:t>PARECER OU RELATÓRIO DA UNIDADE DE AUDITORIA INTERNA</w:t>
            </w:r>
            <w:r w:rsidR="00C76B9C">
              <w:rPr>
                <w:webHidden/>
              </w:rPr>
              <w:tab/>
            </w:r>
            <w:r w:rsidR="00C76B9C">
              <w:rPr>
                <w:webHidden/>
              </w:rPr>
              <w:fldChar w:fldCharType="begin"/>
            </w:r>
            <w:r w:rsidR="00C76B9C">
              <w:rPr>
                <w:webHidden/>
              </w:rPr>
              <w:instrText xml:space="preserve"> PAGEREF _Toc481055737 \h </w:instrText>
            </w:r>
            <w:r w:rsidR="00C76B9C">
              <w:rPr>
                <w:webHidden/>
              </w:rPr>
            </w:r>
            <w:r w:rsidR="00C76B9C">
              <w:rPr>
                <w:webHidden/>
              </w:rPr>
              <w:fldChar w:fldCharType="separate"/>
            </w:r>
            <w:r w:rsidR="000E0B20">
              <w:rPr>
                <w:webHidden/>
              </w:rPr>
              <w:t>153</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38" w:history="1">
            <w:r w:rsidR="00C76B9C" w:rsidRPr="00616CE0">
              <w:rPr>
                <w:rStyle w:val="Hyperlink"/>
              </w:rPr>
              <w:t>PARECER DE COLEGIADO</w:t>
            </w:r>
            <w:r w:rsidR="00C76B9C">
              <w:rPr>
                <w:webHidden/>
              </w:rPr>
              <w:tab/>
            </w:r>
            <w:r w:rsidR="00C76B9C">
              <w:rPr>
                <w:webHidden/>
              </w:rPr>
              <w:fldChar w:fldCharType="begin"/>
            </w:r>
            <w:r w:rsidR="00C76B9C">
              <w:rPr>
                <w:webHidden/>
              </w:rPr>
              <w:instrText xml:space="preserve"> PAGEREF _Toc481055738 \h </w:instrText>
            </w:r>
            <w:r w:rsidR="00C76B9C">
              <w:rPr>
                <w:webHidden/>
              </w:rPr>
            </w:r>
            <w:r w:rsidR="00C76B9C">
              <w:rPr>
                <w:webHidden/>
              </w:rPr>
              <w:fldChar w:fldCharType="separate"/>
            </w:r>
            <w:r w:rsidR="000E0B20">
              <w:rPr>
                <w:webHidden/>
              </w:rPr>
              <w:t>160</w:t>
            </w:r>
            <w:r w:rsidR="00C76B9C">
              <w:rPr>
                <w:webHidden/>
              </w:rPr>
              <w:fldChar w:fldCharType="end"/>
            </w:r>
          </w:hyperlink>
        </w:p>
        <w:p w:rsidR="00C76B9C" w:rsidRDefault="00466CA8">
          <w:pPr>
            <w:pStyle w:val="Sumrio2"/>
            <w:rPr>
              <w:rFonts w:asciiTheme="minorHAnsi" w:eastAsiaTheme="minorEastAsia" w:hAnsiTheme="minorHAnsi" w:cstheme="minorBidi"/>
              <w:bCs w:val="0"/>
              <w:smallCaps w:val="0"/>
              <w:lang w:eastAsia="pt-BR"/>
            </w:rPr>
          </w:pPr>
          <w:hyperlink w:anchor="_Toc481055739" w:history="1">
            <w:r w:rsidR="00C76B9C" w:rsidRPr="00616CE0">
              <w:rPr>
                <w:rStyle w:val="Hyperlink"/>
              </w:rPr>
              <w:t>RELATÓRIO DE INSTÂNCIA OU ÁREA DE CORREIÇÃO</w:t>
            </w:r>
            <w:r w:rsidR="00C76B9C">
              <w:rPr>
                <w:webHidden/>
              </w:rPr>
              <w:tab/>
            </w:r>
            <w:r w:rsidR="00C76B9C">
              <w:rPr>
                <w:webHidden/>
              </w:rPr>
              <w:fldChar w:fldCharType="begin"/>
            </w:r>
            <w:r w:rsidR="00C76B9C">
              <w:rPr>
                <w:webHidden/>
              </w:rPr>
              <w:instrText xml:space="preserve"> PAGEREF _Toc481055739 \h </w:instrText>
            </w:r>
            <w:r w:rsidR="00C76B9C">
              <w:rPr>
                <w:webHidden/>
              </w:rPr>
            </w:r>
            <w:r w:rsidR="00C76B9C">
              <w:rPr>
                <w:webHidden/>
              </w:rPr>
              <w:fldChar w:fldCharType="separate"/>
            </w:r>
            <w:r w:rsidR="000E0B20">
              <w:rPr>
                <w:webHidden/>
              </w:rPr>
              <w:t>162</w:t>
            </w:r>
            <w:r w:rsidR="00C76B9C">
              <w:rPr>
                <w:webHidden/>
              </w:rPr>
              <w:fldChar w:fldCharType="end"/>
            </w:r>
          </w:hyperlink>
        </w:p>
        <w:p w:rsidR="00C76B9C" w:rsidRDefault="00466CA8">
          <w:pPr>
            <w:pStyle w:val="Sumrio3"/>
            <w:tabs>
              <w:tab w:val="right" w:leader="dot" w:pos="8494"/>
            </w:tabs>
            <w:rPr>
              <w:rFonts w:eastAsiaTheme="minorEastAsia" w:cstheme="minorBidi"/>
              <w:smallCaps w:val="0"/>
              <w:noProof/>
              <w:lang w:eastAsia="pt-BR"/>
            </w:rPr>
          </w:pPr>
          <w:hyperlink w:anchor="_Toc481055740" w:history="1">
            <w:r w:rsidR="00C76B9C" w:rsidRPr="00616CE0">
              <w:rPr>
                <w:rStyle w:val="Hyperlink"/>
                <w:noProof/>
              </w:rPr>
              <w:t>Atividades de correição e apuração de ilícitos administrativos</w:t>
            </w:r>
            <w:r w:rsidR="00C76B9C">
              <w:rPr>
                <w:noProof/>
                <w:webHidden/>
              </w:rPr>
              <w:tab/>
            </w:r>
            <w:r w:rsidR="00C76B9C">
              <w:rPr>
                <w:noProof/>
                <w:webHidden/>
              </w:rPr>
              <w:fldChar w:fldCharType="begin"/>
            </w:r>
            <w:r w:rsidR="00C76B9C">
              <w:rPr>
                <w:noProof/>
                <w:webHidden/>
              </w:rPr>
              <w:instrText xml:space="preserve"> PAGEREF _Toc481055740 \h </w:instrText>
            </w:r>
            <w:r w:rsidR="00C76B9C">
              <w:rPr>
                <w:noProof/>
                <w:webHidden/>
              </w:rPr>
            </w:r>
            <w:r w:rsidR="00C76B9C">
              <w:rPr>
                <w:noProof/>
                <w:webHidden/>
              </w:rPr>
              <w:fldChar w:fldCharType="separate"/>
            </w:r>
            <w:r w:rsidR="000E0B20">
              <w:rPr>
                <w:noProof/>
                <w:webHidden/>
              </w:rPr>
              <w:t>162</w:t>
            </w:r>
            <w:r w:rsidR="00C76B9C">
              <w:rPr>
                <w:noProof/>
                <w:webHidden/>
              </w:rPr>
              <w:fldChar w:fldCharType="end"/>
            </w:r>
          </w:hyperlink>
        </w:p>
        <w:p w:rsidR="00C76B9C" w:rsidRDefault="00466CA8">
          <w:pPr>
            <w:pStyle w:val="Sumrio1"/>
            <w:rPr>
              <w:rFonts w:asciiTheme="minorHAnsi" w:eastAsiaTheme="minorEastAsia" w:hAnsiTheme="minorHAnsi" w:cstheme="minorBidi"/>
              <w:b w:val="0"/>
              <w:bCs w:val="0"/>
              <w:caps w:val="0"/>
              <w:u w:val="none"/>
              <w:lang w:eastAsia="pt-BR"/>
            </w:rPr>
          </w:pPr>
          <w:hyperlink w:anchor="_Toc481055741" w:history="1">
            <w:r w:rsidR="00C76B9C" w:rsidRPr="00616CE0">
              <w:rPr>
                <w:rStyle w:val="Hyperlink"/>
              </w:rPr>
              <w:t>12.</w:t>
            </w:r>
            <w:r w:rsidR="00C76B9C">
              <w:rPr>
                <w:rFonts w:asciiTheme="minorHAnsi" w:eastAsiaTheme="minorEastAsia" w:hAnsiTheme="minorHAnsi" w:cstheme="minorBidi"/>
                <w:b w:val="0"/>
                <w:bCs w:val="0"/>
                <w:caps w:val="0"/>
                <w:u w:val="none"/>
                <w:lang w:eastAsia="pt-BR"/>
              </w:rPr>
              <w:tab/>
            </w:r>
            <w:r w:rsidR="00C76B9C" w:rsidRPr="00616CE0">
              <w:rPr>
                <w:rStyle w:val="Hyperlink"/>
              </w:rPr>
              <w:t>DECLARAÇÕES DE INTEGRIDADE</w:t>
            </w:r>
            <w:r w:rsidR="00C76B9C">
              <w:rPr>
                <w:webHidden/>
              </w:rPr>
              <w:tab/>
            </w:r>
            <w:r w:rsidR="00C76B9C">
              <w:rPr>
                <w:webHidden/>
              </w:rPr>
              <w:fldChar w:fldCharType="begin"/>
            </w:r>
            <w:r w:rsidR="00C76B9C">
              <w:rPr>
                <w:webHidden/>
              </w:rPr>
              <w:instrText xml:space="preserve"> PAGEREF _Toc481055741 \h </w:instrText>
            </w:r>
            <w:r w:rsidR="00C76B9C">
              <w:rPr>
                <w:webHidden/>
              </w:rPr>
            </w:r>
            <w:r w:rsidR="00C76B9C">
              <w:rPr>
                <w:webHidden/>
              </w:rPr>
              <w:fldChar w:fldCharType="separate"/>
            </w:r>
            <w:r w:rsidR="000E0B20">
              <w:rPr>
                <w:webHidden/>
              </w:rPr>
              <w:t>166</w:t>
            </w:r>
            <w:r w:rsidR="00C76B9C">
              <w:rPr>
                <w:webHidden/>
              </w:rPr>
              <w:fldChar w:fldCharType="end"/>
            </w:r>
          </w:hyperlink>
        </w:p>
        <w:p w:rsidR="00C76B9C" w:rsidRDefault="00466CA8">
          <w:pPr>
            <w:pStyle w:val="Sumrio3"/>
            <w:tabs>
              <w:tab w:val="right" w:leader="dot" w:pos="8494"/>
            </w:tabs>
            <w:rPr>
              <w:rFonts w:eastAsiaTheme="minorEastAsia" w:cstheme="minorBidi"/>
              <w:smallCaps w:val="0"/>
              <w:noProof/>
              <w:lang w:eastAsia="pt-BR"/>
            </w:rPr>
          </w:pPr>
          <w:hyperlink w:anchor="_Toc481055742" w:history="1">
            <w:r w:rsidR="00C76B9C" w:rsidRPr="00616CE0">
              <w:rPr>
                <w:rStyle w:val="Hyperlink"/>
                <w:noProof/>
              </w:rPr>
              <w:t>Integridade e completude das informações dos contratos e convênios nos sistemas estruturantes da Administração Pública Federal</w:t>
            </w:r>
            <w:r w:rsidR="00C76B9C">
              <w:rPr>
                <w:noProof/>
                <w:webHidden/>
              </w:rPr>
              <w:tab/>
            </w:r>
            <w:r w:rsidR="00C76B9C">
              <w:rPr>
                <w:noProof/>
                <w:webHidden/>
              </w:rPr>
              <w:fldChar w:fldCharType="begin"/>
            </w:r>
            <w:r w:rsidR="00C76B9C">
              <w:rPr>
                <w:noProof/>
                <w:webHidden/>
              </w:rPr>
              <w:instrText xml:space="preserve"> PAGEREF _Toc481055742 \h </w:instrText>
            </w:r>
            <w:r w:rsidR="00C76B9C">
              <w:rPr>
                <w:noProof/>
                <w:webHidden/>
              </w:rPr>
            </w:r>
            <w:r w:rsidR="00C76B9C">
              <w:rPr>
                <w:noProof/>
                <w:webHidden/>
              </w:rPr>
              <w:fldChar w:fldCharType="separate"/>
            </w:r>
            <w:r w:rsidR="000E0B20">
              <w:rPr>
                <w:noProof/>
                <w:webHidden/>
              </w:rPr>
              <w:t>166</w:t>
            </w:r>
            <w:r w:rsidR="00C76B9C">
              <w:rPr>
                <w:noProof/>
                <w:webHidden/>
              </w:rPr>
              <w:fldChar w:fldCharType="end"/>
            </w:r>
          </w:hyperlink>
        </w:p>
        <w:p w:rsidR="00C76B9C" w:rsidRDefault="00466CA8">
          <w:pPr>
            <w:pStyle w:val="Sumrio3"/>
            <w:tabs>
              <w:tab w:val="right" w:leader="dot" w:pos="8494"/>
            </w:tabs>
            <w:rPr>
              <w:rFonts w:eastAsiaTheme="minorEastAsia" w:cstheme="minorBidi"/>
              <w:smallCaps w:val="0"/>
              <w:noProof/>
              <w:lang w:eastAsia="pt-BR"/>
            </w:rPr>
          </w:pPr>
          <w:hyperlink w:anchor="_Toc481055743" w:history="1">
            <w:r w:rsidR="00C76B9C" w:rsidRPr="00616CE0">
              <w:rPr>
                <w:rStyle w:val="Hyperlink"/>
                <w:noProof/>
              </w:rPr>
              <w:t>Integridade e completude dos registros de informações no Sistema de Apreciação e Registro dos Atos de Admissão e Concessões</w:t>
            </w:r>
            <w:r w:rsidR="00C76B9C">
              <w:rPr>
                <w:noProof/>
                <w:webHidden/>
              </w:rPr>
              <w:tab/>
            </w:r>
            <w:r w:rsidR="00C76B9C">
              <w:rPr>
                <w:noProof/>
                <w:webHidden/>
              </w:rPr>
              <w:fldChar w:fldCharType="begin"/>
            </w:r>
            <w:r w:rsidR="00C76B9C">
              <w:rPr>
                <w:noProof/>
                <w:webHidden/>
              </w:rPr>
              <w:instrText xml:space="preserve"> PAGEREF _Toc481055743 \h </w:instrText>
            </w:r>
            <w:r w:rsidR="00C76B9C">
              <w:rPr>
                <w:noProof/>
                <w:webHidden/>
              </w:rPr>
            </w:r>
            <w:r w:rsidR="00C76B9C">
              <w:rPr>
                <w:noProof/>
                <w:webHidden/>
              </w:rPr>
              <w:fldChar w:fldCharType="separate"/>
            </w:r>
            <w:r w:rsidR="000E0B20">
              <w:rPr>
                <w:noProof/>
                <w:webHidden/>
              </w:rPr>
              <w:t>167</w:t>
            </w:r>
            <w:r w:rsidR="00C76B9C">
              <w:rPr>
                <w:noProof/>
                <w:webHidden/>
              </w:rPr>
              <w:fldChar w:fldCharType="end"/>
            </w:r>
          </w:hyperlink>
        </w:p>
        <w:p w:rsidR="00C76B9C" w:rsidRDefault="00466CA8">
          <w:pPr>
            <w:pStyle w:val="Sumrio3"/>
            <w:tabs>
              <w:tab w:val="right" w:leader="dot" w:pos="8494"/>
            </w:tabs>
            <w:rPr>
              <w:rFonts w:eastAsiaTheme="minorEastAsia" w:cstheme="minorBidi"/>
              <w:smallCaps w:val="0"/>
              <w:noProof/>
              <w:lang w:eastAsia="pt-BR"/>
            </w:rPr>
          </w:pPr>
          <w:hyperlink w:anchor="_Toc481055744" w:history="1">
            <w:r w:rsidR="00C76B9C" w:rsidRPr="00616CE0">
              <w:rPr>
                <w:rStyle w:val="Hyperlink"/>
                <w:noProof/>
              </w:rPr>
              <w:t>Integridade e completude do atendimento dos requisitos da Lei 8.730/1993 quando à entrega das declarações de bens e rendas</w:t>
            </w:r>
            <w:r w:rsidR="00C76B9C">
              <w:rPr>
                <w:noProof/>
                <w:webHidden/>
              </w:rPr>
              <w:tab/>
            </w:r>
            <w:r w:rsidR="00C76B9C">
              <w:rPr>
                <w:noProof/>
                <w:webHidden/>
              </w:rPr>
              <w:fldChar w:fldCharType="begin"/>
            </w:r>
            <w:r w:rsidR="00C76B9C">
              <w:rPr>
                <w:noProof/>
                <w:webHidden/>
              </w:rPr>
              <w:instrText xml:space="preserve"> PAGEREF _Toc481055744 \h </w:instrText>
            </w:r>
            <w:r w:rsidR="00C76B9C">
              <w:rPr>
                <w:noProof/>
                <w:webHidden/>
              </w:rPr>
            </w:r>
            <w:r w:rsidR="00C76B9C">
              <w:rPr>
                <w:noProof/>
                <w:webHidden/>
              </w:rPr>
              <w:fldChar w:fldCharType="separate"/>
            </w:r>
            <w:r w:rsidR="000E0B20">
              <w:rPr>
                <w:noProof/>
                <w:webHidden/>
              </w:rPr>
              <w:t>168</w:t>
            </w:r>
            <w:r w:rsidR="00C76B9C">
              <w:rPr>
                <w:noProof/>
                <w:webHidden/>
              </w:rPr>
              <w:fldChar w:fldCharType="end"/>
            </w:r>
          </w:hyperlink>
        </w:p>
        <w:p w:rsidR="00C76B9C" w:rsidRDefault="00466CA8">
          <w:pPr>
            <w:pStyle w:val="Sumrio3"/>
            <w:tabs>
              <w:tab w:val="right" w:leader="dot" w:pos="8494"/>
            </w:tabs>
            <w:rPr>
              <w:rFonts w:eastAsiaTheme="minorEastAsia" w:cstheme="minorBidi"/>
              <w:smallCaps w:val="0"/>
              <w:noProof/>
              <w:lang w:eastAsia="pt-BR"/>
            </w:rPr>
          </w:pPr>
          <w:hyperlink w:anchor="_Toc481055745" w:history="1">
            <w:r w:rsidR="00C76B9C" w:rsidRPr="00616CE0">
              <w:rPr>
                <w:rStyle w:val="Hyperlink"/>
                <w:noProof/>
              </w:rPr>
              <w:t>Declaração de integridade dos registros das informações no Sistema Integrado de Planejamento e Orçamento</w:t>
            </w:r>
            <w:r w:rsidR="00C76B9C">
              <w:rPr>
                <w:noProof/>
                <w:webHidden/>
              </w:rPr>
              <w:tab/>
            </w:r>
            <w:r w:rsidR="00C76B9C">
              <w:rPr>
                <w:noProof/>
                <w:webHidden/>
              </w:rPr>
              <w:fldChar w:fldCharType="begin"/>
            </w:r>
            <w:r w:rsidR="00C76B9C">
              <w:rPr>
                <w:noProof/>
                <w:webHidden/>
              </w:rPr>
              <w:instrText xml:space="preserve"> PAGEREF _Toc481055745 \h </w:instrText>
            </w:r>
            <w:r w:rsidR="00C76B9C">
              <w:rPr>
                <w:noProof/>
                <w:webHidden/>
              </w:rPr>
            </w:r>
            <w:r w:rsidR="00C76B9C">
              <w:rPr>
                <w:noProof/>
                <w:webHidden/>
              </w:rPr>
              <w:fldChar w:fldCharType="separate"/>
            </w:r>
            <w:r w:rsidR="000E0B20">
              <w:rPr>
                <w:noProof/>
                <w:webHidden/>
              </w:rPr>
              <w:t>169</w:t>
            </w:r>
            <w:r w:rsidR="00C76B9C">
              <w:rPr>
                <w:noProof/>
                <w:webHidden/>
              </w:rPr>
              <w:fldChar w:fldCharType="end"/>
            </w:r>
          </w:hyperlink>
        </w:p>
        <w:p w:rsidR="00C76B9C" w:rsidRDefault="00466CA8">
          <w:pPr>
            <w:pStyle w:val="Sumrio3"/>
            <w:tabs>
              <w:tab w:val="right" w:leader="dot" w:pos="8494"/>
            </w:tabs>
            <w:rPr>
              <w:rFonts w:eastAsiaTheme="minorEastAsia" w:cstheme="minorBidi"/>
              <w:smallCaps w:val="0"/>
              <w:noProof/>
              <w:lang w:eastAsia="pt-BR"/>
            </w:rPr>
          </w:pPr>
          <w:hyperlink w:anchor="_Toc481055746" w:history="1">
            <w:r w:rsidR="00C76B9C" w:rsidRPr="00616CE0">
              <w:rPr>
                <w:rStyle w:val="Hyperlink"/>
                <w:noProof/>
              </w:rPr>
              <w:t>Declaração sobre a conformidade contábil dos atos e fatos da gestão orçamentária, financeira e patrimonial</w:t>
            </w:r>
            <w:r w:rsidR="00C76B9C">
              <w:rPr>
                <w:noProof/>
                <w:webHidden/>
              </w:rPr>
              <w:tab/>
            </w:r>
            <w:r w:rsidR="00C76B9C">
              <w:rPr>
                <w:noProof/>
                <w:webHidden/>
              </w:rPr>
              <w:fldChar w:fldCharType="begin"/>
            </w:r>
            <w:r w:rsidR="00C76B9C">
              <w:rPr>
                <w:noProof/>
                <w:webHidden/>
              </w:rPr>
              <w:instrText xml:space="preserve"> PAGEREF _Toc481055746 \h </w:instrText>
            </w:r>
            <w:r w:rsidR="00C76B9C">
              <w:rPr>
                <w:noProof/>
                <w:webHidden/>
              </w:rPr>
            </w:r>
            <w:r w:rsidR="00C76B9C">
              <w:rPr>
                <w:noProof/>
                <w:webHidden/>
              </w:rPr>
              <w:fldChar w:fldCharType="separate"/>
            </w:r>
            <w:r w:rsidR="000E0B20">
              <w:rPr>
                <w:noProof/>
                <w:webHidden/>
              </w:rPr>
              <w:t>170</w:t>
            </w:r>
            <w:r w:rsidR="00C76B9C">
              <w:rPr>
                <w:noProof/>
                <w:webHidden/>
              </w:rPr>
              <w:fldChar w:fldCharType="end"/>
            </w:r>
          </w:hyperlink>
        </w:p>
        <w:p w:rsidR="00C267AC" w:rsidRDefault="00C267AC">
          <w:r w:rsidRPr="00C76B9C">
            <w:rPr>
              <w:rFonts w:cs="Times New Roman"/>
              <w:b/>
              <w:bCs/>
              <w:sz w:val="22"/>
            </w:rPr>
            <w:fldChar w:fldCharType="end"/>
          </w:r>
        </w:p>
      </w:sdtContent>
    </w:sdt>
    <w:p w:rsidR="00BA4AD8" w:rsidRDefault="00BA4AD8">
      <w:pPr>
        <w:spacing w:after="200" w:line="276" w:lineRule="auto"/>
        <w:ind w:firstLine="0"/>
        <w:rPr>
          <w:rFonts w:cs="Times New Roman"/>
          <w:sz w:val="22"/>
        </w:rPr>
        <w:sectPr w:rsidR="00BA4AD8" w:rsidSect="00734E6A">
          <w:headerReference w:type="even" r:id="rId11"/>
          <w:headerReference w:type="default" r:id="rId12"/>
          <w:footerReference w:type="even" r:id="rId13"/>
          <w:footerReference w:type="default" r:id="rId14"/>
          <w:headerReference w:type="first" r:id="rId15"/>
          <w:footerReference w:type="first" r:id="rId16"/>
          <w:type w:val="continuous"/>
          <w:pgSz w:w="11906" w:h="16838" w:code="9"/>
          <w:pgMar w:top="1418" w:right="1134" w:bottom="1418" w:left="1418" w:header="709" w:footer="709" w:gutter="0"/>
          <w:cols w:space="708"/>
          <w:titlePg/>
          <w:docGrid w:linePitch="360"/>
        </w:sectPr>
      </w:pPr>
    </w:p>
    <w:p w:rsidR="0014709A" w:rsidRDefault="00595901" w:rsidP="00165D1E">
      <w:pPr>
        <w:pStyle w:val="Ttulo1"/>
      </w:pPr>
      <w:bookmarkStart w:id="4" w:name="_Toc480971046"/>
      <w:bookmarkStart w:id="5" w:name="_Toc480985075"/>
      <w:bookmarkStart w:id="6" w:name="_Toc481055675"/>
      <w:bookmarkStart w:id="7" w:name="_Toc360109124"/>
      <w:bookmarkStart w:id="8" w:name="_Toc417997412"/>
      <w:bookmarkStart w:id="9" w:name="_Toc290899409"/>
      <w:bookmarkStart w:id="10" w:name="_Toc447198719"/>
      <w:r w:rsidRPr="009201A3">
        <w:lastRenderedPageBreak/>
        <w:t>IDENTIFICAÇÃO DA UNIDADE</w:t>
      </w:r>
      <w:bookmarkEnd w:id="4"/>
      <w:bookmarkEnd w:id="5"/>
      <w:bookmarkEnd w:id="6"/>
      <w:r w:rsidRPr="009201A3">
        <w:t xml:space="preserve"> </w:t>
      </w:r>
      <w:bookmarkEnd w:id="7"/>
      <w:bookmarkEnd w:id="8"/>
    </w:p>
    <w:p w:rsidR="00C267AC" w:rsidRPr="00C267AC" w:rsidRDefault="00C267AC" w:rsidP="00C267AC"/>
    <w:p w:rsidR="00EA3D5D" w:rsidRPr="00DF76E9" w:rsidRDefault="00EA3D5D" w:rsidP="00804E80">
      <w:pPr>
        <w:pStyle w:val="Legenda"/>
      </w:pPr>
      <w:bookmarkStart w:id="11" w:name="_Toc480971162"/>
      <w:bookmarkStart w:id="12" w:name="_Toc481055517"/>
      <w:r w:rsidRPr="00DF76E9">
        <w:t xml:space="preserve">Tabela </w:t>
      </w:r>
      <w:fldSimple w:instr=" SEQ Tabela \* ARABIC ">
        <w:r w:rsidR="000E0B20">
          <w:rPr>
            <w:noProof/>
          </w:rPr>
          <w:t>1</w:t>
        </w:r>
      </w:fldSimple>
      <w:r w:rsidRPr="00DF76E9">
        <w:t xml:space="preserve"> - Identificação da UJ – Relatório de Gestão Individual</w:t>
      </w:r>
      <w:bookmarkEnd w:id="11"/>
      <w:bookmarkEnd w:id="12"/>
    </w:p>
    <w:bookmarkEnd w:id="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2"/>
        <w:gridCol w:w="172"/>
        <w:gridCol w:w="204"/>
        <w:gridCol w:w="1265"/>
        <w:gridCol w:w="684"/>
        <w:gridCol w:w="673"/>
        <w:gridCol w:w="197"/>
        <w:gridCol w:w="2847"/>
      </w:tblGrid>
      <w:tr w:rsidR="00595901" w:rsidRPr="00595901" w:rsidTr="00EA3D5D">
        <w:trPr>
          <w:jc w:val="center"/>
        </w:trPr>
        <w:tc>
          <w:tcPr>
            <w:tcW w:w="5000" w:type="pct"/>
            <w:gridSpan w:val="8"/>
            <w:tcBorders>
              <w:top w:val="nil"/>
              <w:left w:val="nil"/>
              <w:bottom w:val="single" w:sz="4" w:space="0" w:color="auto"/>
              <w:right w:val="nil"/>
            </w:tcBorders>
            <w:shd w:val="clear" w:color="auto" w:fill="auto"/>
            <w:noWrap/>
            <w:vAlign w:val="center"/>
            <w:hideMark/>
          </w:tcPr>
          <w:p w:rsidR="00595901" w:rsidRPr="00FB4990" w:rsidRDefault="00595901" w:rsidP="0014709A">
            <w:pPr>
              <w:ind w:firstLine="0"/>
              <w:jc w:val="both"/>
            </w:pPr>
          </w:p>
        </w:tc>
      </w:tr>
      <w:tr w:rsidR="00595901" w:rsidRPr="00595901" w:rsidTr="00EA3D5D">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Poder e Órgão de Vinculação</w:t>
            </w:r>
          </w:p>
        </w:tc>
      </w:tr>
      <w:tr w:rsidR="00595901" w:rsidRPr="00595901" w:rsidTr="00EA3D5D">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 xml:space="preserve">Poder: </w:t>
            </w:r>
            <w:r w:rsidRPr="00FB4990">
              <w:rPr>
                <w:rFonts w:cs="Times New Roman"/>
                <w:sz w:val="18"/>
              </w:rPr>
              <w:t>Executivo</w:t>
            </w:r>
          </w:p>
        </w:tc>
      </w:tr>
      <w:tr w:rsidR="00595901" w:rsidRPr="00595901" w:rsidTr="00EA3D5D">
        <w:trPr>
          <w:jc w:val="center"/>
        </w:trPr>
        <w:tc>
          <w:tcPr>
            <w:tcW w:w="3265" w:type="pct"/>
            <w:gridSpan w:val="7"/>
            <w:tcBorders>
              <w:top w:val="single" w:sz="4" w:space="0" w:color="auto"/>
              <w:left w:val="single" w:sz="4" w:space="0" w:color="auto"/>
              <w:bottom w:val="single" w:sz="4" w:space="0" w:color="auto"/>
              <w:right w:val="single" w:sz="4" w:space="0" w:color="auto"/>
            </w:tcBorders>
            <w:shd w:val="clear" w:color="auto" w:fill="auto"/>
            <w:noWrap/>
            <w:hideMark/>
          </w:tcPr>
          <w:p w:rsidR="00595901" w:rsidRPr="00FB4990" w:rsidRDefault="00595901" w:rsidP="0014709A">
            <w:pPr>
              <w:tabs>
                <w:tab w:val="left" w:pos="3119"/>
              </w:tabs>
              <w:ind w:firstLine="0"/>
              <w:jc w:val="both"/>
              <w:rPr>
                <w:rFonts w:cs="Times New Roman"/>
                <w:sz w:val="18"/>
              </w:rPr>
            </w:pPr>
            <w:r w:rsidRPr="00FB4990">
              <w:rPr>
                <w:rFonts w:cs="Times New Roman"/>
                <w:b/>
                <w:sz w:val="18"/>
              </w:rPr>
              <w:t>Órgão de Vinculação</w:t>
            </w:r>
            <w:r w:rsidRPr="00FB4990">
              <w:rPr>
                <w:rFonts w:cs="Times New Roman"/>
                <w:sz w:val="18"/>
              </w:rPr>
              <w:t xml:space="preserve">: </w:t>
            </w:r>
            <w:r w:rsidRPr="00FB4990">
              <w:rPr>
                <w:rFonts w:cs="Times New Roman"/>
                <w:sz w:val="18"/>
                <w:szCs w:val="20"/>
              </w:rPr>
              <w:t>Ministério da Educação</w:t>
            </w:r>
          </w:p>
        </w:tc>
        <w:tc>
          <w:tcPr>
            <w:tcW w:w="1735" w:type="pct"/>
            <w:tcBorders>
              <w:top w:val="single" w:sz="4" w:space="0" w:color="auto"/>
              <w:left w:val="single" w:sz="4" w:space="0" w:color="auto"/>
              <w:bottom w:val="single" w:sz="4" w:space="0" w:color="auto"/>
              <w:right w:val="single" w:sz="4" w:space="0" w:color="auto"/>
            </w:tcBorders>
            <w:shd w:val="clear" w:color="auto" w:fill="auto"/>
          </w:tcPr>
          <w:p w:rsidR="00595901" w:rsidRPr="00FB4990" w:rsidRDefault="00595901" w:rsidP="0014709A">
            <w:pPr>
              <w:tabs>
                <w:tab w:val="left" w:pos="3119"/>
              </w:tabs>
              <w:ind w:firstLine="0"/>
              <w:jc w:val="both"/>
              <w:rPr>
                <w:rFonts w:cs="Times New Roman"/>
                <w:sz w:val="18"/>
              </w:rPr>
            </w:pPr>
            <w:r w:rsidRPr="00FB4990">
              <w:rPr>
                <w:rFonts w:cs="Times New Roman"/>
                <w:b/>
                <w:sz w:val="18"/>
              </w:rPr>
              <w:t>Código SIORG</w:t>
            </w:r>
            <w:r w:rsidRPr="00FB4990">
              <w:rPr>
                <w:rFonts w:cs="Times New Roman"/>
                <w:sz w:val="18"/>
              </w:rPr>
              <w:t>: 100914</w:t>
            </w:r>
          </w:p>
        </w:tc>
      </w:tr>
      <w:tr w:rsidR="00595901" w:rsidRPr="00595901" w:rsidTr="00EA3D5D">
        <w:trPr>
          <w:jc w:val="center"/>
        </w:trPr>
        <w:tc>
          <w:tcPr>
            <w:tcW w:w="5000" w:type="pct"/>
            <w:gridSpan w:val="8"/>
            <w:shd w:val="clear" w:color="auto" w:fill="D9D9D9"/>
            <w:noWrap/>
            <w:vAlign w:val="center"/>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Identificação da Unidade Jurisdicionada</w:t>
            </w:r>
          </w:p>
        </w:tc>
      </w:tr>
      <w:tr w:rsidR="00595901" w:rsidRPr="00595901" w:rsidTr="00EA3D5D">
        <w:trPr>
          <w:jc w:val="center"/>
        </w:trPr>
        <w:tc>
          <w:tcPr>
            <w:tcW w:w="5000" w:type="pct"/>
            <w:gridSpan w:val="8"/>
            <w:shd w:val="clear" w:color="auto" w:fill="auto"/>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b/>
                <w:sz w:val="18"/>
              </w:rPr>
              <w:t>Denominação Completa</w:t>
            </w:r>
            <w:r w:rsidRPr="00FB4990">
              <w:rPr>
                <w:rFonts w:cs="Times New Roman"/>
                <w:sz w:val="18"/>
              </w:rPr>
              <w:t xml:space="preserve">: </w:t>
            </w:r>
            <w:r w:rsidRPr="00FB4990">
              <w:rPr>
                <w:rFonts w:cs="Times New Roman"/>
                <w:sz w:val="18"/>
                <w:szCs w:val="20"/>
              </w:rPr>
              <w:t xml:space="preserve">Instituto Federal de Educação, Ciência e Tecnologia de Minas </w:t>
            </w:r>
            <w:proofErr w:type="gramStart"/>
            <w:r w:rsidRPr="00FB4990">
              <w:rPr>
                <w:rFonts w:cs="Times New Roman"/>
                <w:sz w:val="18"/>
                <w:szCs w:val="20"/>
              </w:rPr>
              <w:t>Gerais</w:t>
            </w:r>
            <w:proofErr w:type="gramEnd"/>
          </w:p>
        </w:tc>
      </w:tr>
      <w:tr w:rsidR="00595901" w:rsidRPr="00595901" w:rsidTr="00EA3D5D">
        <w:trPr>
          <w:jc w:val="center"/>
        </w:trPr>
        <w:tc>
          <w:tcPr>
            <w:tcW w:w="5000" w:type="pct"/>
            <w:gridSpan w:val="8"/>
            <w:shd w:val="clear" w:color="auto" w:fill="auto"/>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b/>
                <w:sz w:val="18"/>
              </w:rPr>
              <w:t>Denominação Abreviada</w:t>
            </w:r>
            <w:r w:rsidRPr="00FB4990">
              <w:rPr>
                <w:rFonts w:cs="Times New Roman"/>
                <w:sz w:val="18"/>
              </w:rPr>
              <w:t>: IFMG</w:t>
            </w:r>
          </w:p>
        </w:tc>
      </w:tr>
      <w:tr w:rsidR="00595901" w:rsidRPr="00595901" w:rsidTr="00EA3D5D">
        <w:trPr>
          <w:jc w:val="center"/>
        </w:trPr>
        <w:tc>
          <w:tcPr>
            <w:tcW w:w="1709" w:type="pct"/>
            <w:gridSpan w:val="3"/>
            <w:shd w:val="clear" w:color="auto" w:fill="FFFFFF"/>
            <w:noWrap/>
            <w:vAlign w:val="bottom"/>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Código SIORG</w:t>
            </w:r>
            <w:r w:rsidRPr="00FB4990">
              <w:rPr>
                <w:rFonts w:cs="Times New Roman"/>
                <w:sz w:val="18"/>
              </w:rPr>
              <w:t xml:space="preserve">: </w:t>
            </w:r>
            <w:r w:rsidRPr="00FB4990">
              <w:rPr>
                <w:rFonts w:cs="Times New Roman"/>
                <w:sz w:val="18"/>
                <w:szCs w:val="20"/>
              </w:rPr>
              <w:t>100914</w:t>
            </w:r>
          </w:p>
        </w:tc>
        <w:tc>
          <w:tcPr>
            <w:tcW w:w="1486" w:type="pct"/>
            <w:gridSpan w:val="3"/>
            <w:shd w:val="clear" w:color="auto" w:fill="FFFFFF"/>
            <w:vAlign w:val="bottom"/>
          </w:tcPr>
          <w:p w:rsidR="00595901" w:rsidRPr="00FB4990" w:rsidRDefault="00595901" w:rsidP="0014709A">
            <w:pPr>
              <w:tabs>
                <w:tab w:val="left" w:pos="3119"/>
              </w:tabs>
              <w:ind w:firstLine="0"/>
              <w:jc w:val="both"/>
              <w:rPr>
                <w:rFonts w:cs="Times New Roman"/>
                <w:b/>
                <w:sz w:val="18"/>
              </w:rPr>
            </w:pPr>
            <w:r w:rsidRPr="00FB4990">
              <w:rPr>
                <w:rFonts w:cs="Times New Roman"/>
                <w:b/>
                <w:sz w:val="18"/>
              </w:rPr>
              <w:t xml:space="preserve">Código LOA: </w:t>
            </w:r>
            <w:r w:rsidRPr="00FB4990">
              <w:rPr>
                <w:rFonts w:cs="Times New Roman"/>
                <w:sz w:val="18"/>
                <w:szCs w:val="20"/>
              </w:rPr>
              <w:t>100914</w:t>
            </w:r>
          </w:p>
        </w:tc>
        <w:tc>
          <w:tcPr>
            <w:tcW w:w="1806" w:type="pct"/>
            <w:gridSpan w:val="2"/>
            <w:shd w:val="clear" w:color="auto" w:fill="FFFFFF"/>
            <w:vAlign w:val="bottom"/>
          </w:tcPr>
          <w:p w:rsidR="00595901" w:rsidRPr="00FB4990" w:rsidRDefault="00595901" w:rsidP="0014709A">
            <w:pPr>
              <w:tabs>
                <w:tab w:val="left" w:pos="3119"/>
              </w:tabs>
              <w:ind w:firstLine="0"/>
              <w:jc w:val="both"/>
              <w:rPr>
                <w:rFonts w:cs="Times New Roman"/>
                <w:b/>
                <w:sz w:val="18"/>
              </w:rPr>
            </w:pPr>
            <w:r w:rsidRPr="00FB4990">
              <w:rPr>
                <w:rFonts w:cs="Times New Roman"/>
                <w:b/>
                <w:sz w:val="18"/>
              </w:rPr>
              <w:t xml:space="preserve">Código SIAFI: </w:t>
            </w:r>
            <w:r w:rsidRPr="00FB4990">
              <w:rPr>
                <w:rFonts w:cs="Times New Roman"/>
                <w:sz w:val="18"/>
                <w:szCs w:val="20"/>
              </w:rPr>
              <w:t>158122</w:t>
            </w:r>
          </w:p>
        </w:tc>
      </w:tr>
      <w:tr w:rsidR="00595901" w:rsidRPr="00595901" w:rsidTr="00EA3D5D">
        <w:trPr>
          <w:jc w:val="center"/>
        </w:trPr>
        <w:tc>
          <w:tcPr>
            <w:tcW w:w="2826" w:type="pct"/>
            <w:gridSpan w:val="5"/>
            <w:shd w:val="clear" w:color="auto" w:fill="FFFFFF"/>
            <w:noWrap/>
            <w:vAlign w:val="bottom"/>
            <w:hideMark/>
          </w:tcPr>
          <w:p w:rsidR="00595901" w:rsidRPr="00FB4990" w:rsidRDefault="00595901" w:rsidP="0014709A">
            <w:pPr>
              <w:tabs>
                <w:tab w:val="left" w:pos="3119"/>
              </w:tabs>
              <w:ind w:firstLine="0"/>
              <w:jc w:val="both"/>
              <w:rPr>
                <w:rFonts w:cs="Times New Roman"/>
                <w:b/>
                <w:sz w:val="18"/>
                <w:vertAlign w:val="superscript"/>
              </w:rPr>
            </w:pPr>
            <w:r w:rsidRPr="00FB4990">
              <w:rPr>
                <w:rFonts w:cs="Times New Roman"/>
                <w:b/>
                <w:sz w:val="18"/>
              </w:rPr>
              <w:t>Natureza Jurídica</w:t>
            </w:r>
            <w:r w:rsidRPr="00FB4990">
              <w:rPr>
                <w:rFonts w:cs="Times New Roman"/>
                <w:sz w:val="18"/>
              </w:rPr>
              <w:t>: Autarquia</w:t>
            </w:r>
          </w:p>
        </w:tc>
        <w:tc>
          <w:tcPr>
            <w:tcW w:w="2174" w:type="pct"/>
            <w:gridSpan w:val="3"/>
            <w:shd w:val="clear" w:color="auto" w:fill="FFFFFF"/>
            <w:vAlign w:val="bottom"/>
          </w:tcPr>
          <w:p w:rsidR="00595901" w:rsidRPr="00FB4990" w:rsidRDefault="00595901" w:rsidP="0014709A">
            <w:pPr>
              <w:tabs>
                <w:tab w:val="left" w:pos="3119"/>
              </w:tabs>
              <w:ind w:firstLine="0"/>
              <w:jc w:val="both"/>
              <w:rPr>
                <w:rFonts w:cs="Times New Roman"/>
                <w:b/>
                <w:sz w:val="18"/>
                <w:vertAlign w:val="superscript"/>
              </w:rPr>
            </w:pPr>
            <w:r w:rsidRPr="00FB4990">
              <w:rPr>
                <w:rFonts w:cs="Times New Roman"/>
                <w:b/>
                <w:sz w:val="18"/>
              </w:rPr>
              <w:t>CNPJ:</w:t>
            </w:r>
            <w:proofErr w:type="gramStart"/>
            <w:r w:rsidRPr="00FB4990">
              <w:rPr>
                <w:rFonts w:cs="Times New Roman"/>
                <w:b/>
                <w:sz w:val="18"/>
              </w:rPr>
              <w:t xml:space="preserve">  </w:t>
            </w:r>
            <w:proofErr w:type="gramEnd"/>
            <w:r w:rsidRPr="00FB4990">
              <w:rPr>
                <w:rFonts w:cs="Times New Roman"/>
                <w:sz w:val="18"/>
              </w:rPr>
              <w:t>10.626.896/0001-72</w:t>
            </w:r>
          </w:p>
        </w:tc>
      </w:tr>
      <w:tr w:rsidR="00595901" w:rsidRPr="00595901" w:rsidTr="00EA3D5D">
        <w:trPr>
          <w:jc w:val="center"/>
        </w:trPr>
        <w:tc>
          <w:tcPr>
            <w:tcW w:w="3194" w:type="pct"/>
            <w:gridSpan w:val="6"/>
            <w:shd w:val="clear" w:color="auto" w:fill="FFFFFF"/>
            <w:noWrap/>
            <w:vAlign w:val="bottom"/>
            <w:hideMark/>
          </w:tcPr>
          <w:p w:rsidR="00595901" w:rsidRPr="00FB4990" w:rsidRDefault="00595901" w:rsidP="0014709A">
            <w:pPr>
              <w:tabs>
                <w:tab w:val="left" w:pos="3119"/>
              </w:tabs>
              <w:ind w:firstLine="0"/>
              <w:jc w:val="both"/>
              <w:rPr>
                <w:rFonts w:cs="Times New Roman"/>
                <w:b/>
                <w:sz w:val="18"/>
                <w:vertAlign w:val="superscript"/>
              </w:rPr>
            </w:pPr>
            <w:r w:rsidRPr="00FB4990">
              <w:rPr>
                <w:rFonts w:cs="Times New Roman"/>
                <w:b/>
                <w:sz w:val="18"/>
              </w:rPr>
              <w:t>Principal Atividade</w:t>
            </w:r>
            <w:r w:rsidRPr="00FB4990">
              <w:rPr>
                <w:rFonts w:cs="Times New Roman"/>
                <w:sz w:val="18"/>
              </w:rPr>
              <w:t>: Educação profissional e tecnológica</w:t>
            </w:r>
          </w:p>
        </w:tc>
        <w:tc>
          <w:tcPr>
            <w:tcW w:w="1806" w:type="pct"/>
            <w:gridSpan w:val="2"/>
            <w:shd w:val="clear" w:color="auto" w:fill="FFFFFF"/>
            <w:vAlign w:val="bottom"/>
          </w:tcPr>
          <w:p w:rsidR="00595901" w:rsidRPr="00FB4990" w:rsidRDefault="00595901" w:rsidP="0014709A">
            <w:pPr>
              <w:tabs>
                <w:tab w:val="left" w:pos="3119"/>
              </w:tabs>
              <w:ind w:firstLine="0"/>
              <w:jc w:val="both"/>
              <w:rPr>
                <w:rFonts w:cs="Times New Roman"/>
                <w:b/>
                <w:sz w:val="18"/>
              </w:rPr>
            </w:pPr>
            <w:r w:rsidRPr="00FB4990">
              <w:rPr>
                <w:rFonts w:cs="Times New Roman"/>
                <w:b/>
                <w:sz w:val="18"/>
              </w:rPr>
              <w:t xml:space="preserve">Código CNAE: </w:t>
            </w:r>
            <w:r w:rsidRPr="00FB4990">
              <w:rPr>
                <w:rFonts w:cs="Times New Roman"/>
                <w:sz w:val="18"/>
              </w:rPr>
              <w:t>85.42-2-00</w:t>
            </w:r>
          </w:p>
        </w:tc>
      </w:tr>
      <w:tr w:rsidR="00595901" w:rsidRPr="00595901" w:rsidTr="00EA3D5D">
        <w:trPr>
          <w:jc w:val="center"/>
        </w:trPr>
        <w:tc>
          <w:tcPr>
            <w:tcW w:w="1635" w:type="pct"/>
            <w:gridSpan w:val="2"/>
            <w:shd w:val="clear" w:color="auto" w:fill="FFFFFF"/>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b/>
                <w:sz w:val="18"/>
              </w:rPr>
              <w:t>Telefones/Fax de contato</w:t>
            </w:r>
            <w:r w:rsidRPr="00FB4990">
              <w:rPr>
                <w:rFonts w:cs="Times New Roman"/>
                <w:sz w:val="18"/>
              </w:rPr>
              <w:t xml:space="preserve">: </w:t>
            </w:r>
          </w:p>
        </w:tc>
        <w:tc>
          <w:tcPr>
            <w:tcW w:w="815" w:type="pct"/>
            <w:gridSpan w:val="2"/>
            <w:shd w:val="clear" w:color="auto" w:fill="FFFFFF"/>
            <w:vAlign w:val="bottom"/>
          </w:tcPr>
          <w:p w:rsidR="00595901" w:rsidRPr="00FB4990" w:rsidRDefault="00595901" w:rsidP="0014709A">
            <w:pPr>
              <w:tabs>
                <w:tab w:val="left" w:pos="3119"/>
              </w:tabs>
              <w:ind w:firstLine="0"/>
              <w:jc w:val="both"/>
              <w:rPr>
                <w:rFonts w:cs="Times New Roman"/>
                <w:sz w:val="18"/>
              </w:rPr>
            </w:pPr>
            <w:r w:rsidRPr="00FB4990">
              <w:rPr>
                <w:rFonts w:cs="Times New Roman"/>
                <w:sz w:val="18"/>
              </w:rPr>
              <w:t>(031) 2513-5103</w:t>
            </w:r>
          </w:p>
        </w:tc>
        <w:tc>
          <w:tcPr>
            <w:tcW w:w="815" w:type="pct"/>
            <w:gridSpan w:val="3"/>
            <w:shd w:val="clear" w:color="auto" w:fill="FFFFFF"/>
            <w:vAlign w:val="bottom"/>
          </w:tcPr>
          <w:p w:rsidR="00595901" w:rsidRPr="00FB4990" w:rsidRDefault="00595901" w:rsidP="0014709A">
            <w:pPr>
              <w:tabs>
                <w:tab w:val="left" w:pos="3119"/>
              </w:tabs>
              <w:ind w:firstLine="0"/>
              <w:jc w:val="both"/>
              <w:rPr>
                <w:rFonts w:cs="Times New Roman"/>
                <w:sz w:val="18"/>
              </w:rPr>
            </w:pPr>
            <w:r w:rsidRPr="00FB4990">
              <w:rPr>
                <w:rFonts w:cs="Times New Roman"/>
                <w:sz w:val="18"/>
              </w:rPr>
              <w:t>(031) 2513-5194</w:t>
            </w:r>
          </w:p>
        </w:tc>
        <w:tc>
          <w:tcPr>
            <w:tcW w:w="1735" w:type="pct"/>
            <w:shd w:val="clear" w:color="auto" w:fill="FFFFFF"/>
            <w:vAlign w:val="bottom"/>
          </w:tcPr>
          <w:p w:rsidR="00595901" w:rsidRPr="00FB4990" w:rsidRDefault="00595901" w:rsidP="0014709A">
            <w:pPr>
              <w:tabs>
                <w:tab w:val="left" w:pos="3119"/>
              </w:tabs>
              <w:ind w:firstLine="0"/>
              <w:jc w:val="both"/>
              <w:rPr>
                <w:rFonts w:cs="Times New Roman"/>
                <w:sz w:val="18"/>
              </w:rPr>
            </w:pPr>
          </w:p>
        </w:tc>
      </w:tr>
      <w:tr w:rsidR="00595901" w:rsidRPr="00595901" w:rsidTr="00EA3D5D">
        <w:trPr>
          <w:jc w:val="center"/>
        </w:trPr>
        <w:tc>
          <w:tcPr>
            <w:tcW w:w="5000" w:type="pct"/>
            <w:gridSpan w:val="8"/>
            <w:shd w:val="clear" w:color="auto" w:fill="auto"/>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b/>
                <w:sz w:val="18"/>
              </w:rPr>
              <w:t>Endereço Eletrônico</w:t>
            </w:r>
            <w:r w:rsidRPr="00FB4990">
              <w:rPr>
                <w:rFonts w:cs="Times New Roman"/>
                <w:sz w:val="18"/>
              </w:rPr>
              <w:t xml:space="preserve">: </w:t>
            </w:r>
            <w:hyperlink r:id="rId17" w:history="1">
              <w:r w:rsidRPr="00FB4990">
                <w:rPr>
                  <w:rStyle w:val="Hyperlink"/>
                  <w:rFonts w:cs="Times New Roman"/>
                  <w:color w:val="auto"/>
                  <w:sz w:val="18"/>
                </w:rPr>
                <w:t>gabinete@ifmg.edu.br</w:t>
              </w:r>
            </w:hyperlink>
          </w:p>
        </w:tc>
      </w:tr>
      <w:tr w:rsidR="00595901" w:rsidRPr="00595901" w:rsidTr="00EA3D5D">
        <w:trPr>
          <w:jc w:val="center"/>
        </w:trPr>
        <w:tc>
          <w:tcPr>
            <w:tcW w:w="5000" w:type="pct"/>
            <w:gridSpan w:val="8"/>
            <w:shd w:val="clear" w:color="auto" w:fill="auto"/>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b/>
                <w:sz w:val="18"/>
              </w:rPr>
              <w:t>Página na Internet</w:t>
            </w:r>
            <w:r w:rsidRPr="00FB4990">
              <w:rPr>
                <w:rFonts w:cs="Times New Roman"/>
                <w:sz w:val="18"/>
              </w:rPr>
              <w:t xml:space="preserve">: </w:t>
            </w:r>
            <w:hyperlink r:id="rId18" w:history="1">
              <w:r w:rsidRPr="00FB4990">
                <w:rPr>
                  <w:rStyle w:val="Hyperlink"/>
                  <w:rFonts w:cs="Times New Roman"/>
                  <w:color w:val="auto"/>
                  <w:sz w:val="18"/>
                </w:rPr>
                <w:t>http://www.ifmg.edu.br</w:t>
              </w:r>
            </w:hyperlink>
          </w:p>
        </w:tc>
      </w:tr>
      <w:tr w:rsidR="00595901" w:rsidRPr="00595901" w:rsidTr="00EA3D5D">
        <w:trPr>
          <w:jc w:val="center"/>
        </w:trPr>
        <w:tc>
          <w:tcPr>
            <w:tcW w:w="5000" w:type="pct"/>
            <w:gridSpan w:val="8"/>
            <w:shd w:val="clear" w:color="auto" w:fill="auto"/>
            <w:noWrap/>
            <w:hideMark/>
          </w:tcPr>
          <w:p w:rsidR="00595901" w:rsidRPr="00FB4990" w:rsidRDefault="00595901" w:rsidP="0014709A">
            <w:pPr>
              <w:tabs>
                <w:tab w:val="left" w:pos="3119"/>
              </w:tabs>
              <w:ind w:firstLine="0"/>
              <w:jc w:val="both"/>
              <w:rPr>
                <w:rFonts w:cs="Times New Roman"/>
                <w:sz w:val="18"/>
              </w:rPr>
            </w:pPr>
            <w:r w:rsidRPr="00FB4990">
              <w:rPr>
                <w:rFonts w:cs="Times New Roman"/>
                <w:b/>
                <w:sz w:val="18"/>
              </w:rPr>
              <w:t>Endereço Postal</w:t>
            </w:r>
            <w:r w:rsidRPr="00FB4990">
              <w:rPr>
                <w:rFonts w:cs="Times New Roman"/>
                <w:sz w:val="18"/>
              </w:rPr>
              <w:t>: Avenida Professor Mário Werneck, 2590, Buritis, Belo Horizonte, CEP 30.575-</w:t>
            </w:r>
            <w:proofErr w:type="gramStart"/>
            <w:r w:rsidRPr="00FB4990">
              <w:rPr>
                <w:rFonts w:cs="Times New Roman"/>
                <w:sz w:val="18"/>
              </w:rPr>
              <w:t>180</w:t>
            </w:r>
            <w:proofErr w:type="gramEnd"/>
          </w:p>
        </w:tc>
      </w:tr>
      <w:tr w:rsidR="00595901" w:rsidRPr="00595901" w:rsidTr="00EA3D5D">
        <w:trPr>
          <w:jc w:val="center"/>
        </w:trPr>
        <w:tc>
          <w:tcPr>
            <w:tcW w:w="5000" w:type="pct"/>
            <w:gridSpan w:val="8"/>
            <w:shd w:val="clear" w:color="auto" w:fill="D9D9D9"/>
            <w:noWrap/>
            <w:vAlign w:val="center"/>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Normas Relacionadas à Unidade Jurisdicionada</w:t>
            </w:r>
          </w:p>
        </w:tc>
      </w:tr>
      <w:tr w:rsidR="00595901" w:rsidRPr="00595901" w:rsidTr="00EA3D5D">
        <w:trPr>
          <w:jc w:val="center"/>
        </w:trPr>
        <w:tc>
          <w:tcPr>
            <w:tcW w:w="5000" w:type="pct"/>
            <w:gridSpan w:val="8"/>
            <w:shd w:val="clear" w:color="auto" w:fill="F2F2F2"/>
            <w:noWrap/>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Normas de criação e alteração da Unidade Jurisdicionada</w:t>
            </w:r>
          </w:p>
        </w:tc>
      </w:tr>
      <w:tr w:rsidR="00595901" w:rsidRPr="00595901" w:rsidTr="00EA3D5D">
        <w:trPr>
          <w:jc w:val="center"/>
        </w:trPr>
        <w:tc>
          <w:tcPr>
            <w:tcW w:w="5000" w:type="pct"/>
            <w:gridSpan w:val="8"/>
            <w:shd w:val="clear" w:color="auto" w:fill="auto"/>
            <w:noWrap/>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 xml:space="preserve"> </w:t>
            </w:r>
            <w:r w:rsidRPr="00FB4990">
              <w:rPr>
                <w:rFonts w:cs="Times New Roman"/>
                <w:sz w:val="18"/>
                <w:szCs w:val="20"/>
              </w:rPr>
              <w:t>IFMG - Lei 11.892, de 29/12/2008, publicada no DOU de 30/12/2008.</w:t>
            </w:r>
          </w:p>
        </w:tc>
      </w:tr>
      <w:tr w:rsidR="00595901" w:rsidRPr="00595901" w:rsidTr="00EA3D5D">
        <w:trPr>
          <w:jc w:val="center"/>
        </w:trPr>
        <w:tc>
          <w:tcPr>
            <w:tcW w:w="5000" w:type="pct"/>
            <w:gridSpan w:val="8"/>
            <w:shd w:val="clear" w:color="auto" w:fill="F2F2F2"/>
            <w:noWrap/>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 xml:space="preserve">Outras normas </w:t>
            </w:r>
            <w:proofErr w:type="spellStart"/>
            <w:r w:rsidRPr="00FB4990">
              <w:rPr>
                <w:rFonts w:cs="Times New Roman"/>
                <w:sz w:val="18"/>
              </w:rPr>
              <w:t>infralegais</w:t>
            </w:r>
            <w:proofErr w:type="spellEnd"/>
            <w:r w:rsidRPr="00FB4990">
              <w:rPr>
                <w:rFonts w:cs="Times New Roman"/>
                <w:sz w:val="18"/>
              </w:rPr>
              <w:t xml:space="preserve"> relacionadas à gestão e estrutura da Unidade Jurisdicionada</w:t>
            </w:r>
          </w:p>
        </w:tc>
      </w:tr>
      <w:tr w:rsidR="00595901" w:rsidRPr="00595901" w:rsidTr="00EA3D5D">
        <w:trPr>
          <w:jc w:val="center"/>
        </w:trPr>
        <w:tc>
          <w:tcPr>
            <w:tcW w:w="5000" w:type="pct"/>
            <w:gridSpan w:val="8"/>
            <w:shd w:val="clear" w:color="auto" w:fill="auto"/>
            <w:noWrap/>
            <w:hideMark/>
          </w:tcPr>
          <w:p w:rsidR="00595901" w:rsidRPr="00FB4990" w:rsidRDefault="00595901" w:rsidP="0014709A">
            <w:pPr>
              <w:tabs>
                <w:tab w:val="left" w:pos="3119"/>
              </w:tabs>
              <w:ind w:firstLine="0"/>
              <w:jc w:val="both"/>
              <w:rPr>
                <w:rFonts w:cs="Times New Roman"/>
                <w:sz w:val="18"/>
              </w:rPr>
            </w:pPr>
            <w:r w:rsidRPr="00FB4990">
              <w:rPr>
                <w:rFonts w:cs="Times New Roman"/>
                <w:sz w:val="18"/>
                <w:szCs w:val="20"/>
              </w:rPr>
              <w:t>Estatuto do Instituto Federal de Educação, Ciência e Tecnologia de Minas Gerais, aprovado pela Resolução Nº 7, do Conselho Superior do IFMG, publicado no DOU em 02/09/2009, alterado pela Resolução Nº 14 de 15/06/2016, publicado no DOU na Seção 1 do DOU de 13/07/2016.</w:t>
            </w:r>
          </w:p>
        </w:tc>
      </w:tr>
      <w:tr w:rsidR="00595901" w:rsidRPr="00595901" w:rsidTr="00EA3D5D">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noWrap/>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Manuais e publicações relacionadas às atividades da Unidade Jurisdicionada</w:t>
            </w:r>
          </w:p>
        </w:tc>
      </w:tr>
      <w:tr w:rsidR="00595901" w:rsidRPr="00595901" w:rsidTr="00EA3D5D">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rsidR="00595901" w:rsidRPr="00FB4990" w:rsidRDefault="00595901" w:rsidP="0014709A">
            <w:pPr>
              <w:tabs>
                <w:tab w:val="left" w:pos="3119"/>
              </w:tabs>
              <w:ind w:firstLine="0"/>
              <w:jc w:val="both"/>
              <w:rPr>
                <w:rFonts w:cs="Times New Roman"/>
                <w:sz w:val="18"/>
              </w:rPr>
            </w:pPr>
            <w:r w:rsidRPr="00FB4990">
              <w:rPr>
                <w:rFonts w:cs="Times New Roman"/>
                <w:sz w:val="18"/>
                <w:szCs w:val="20"/>
              </w:rPr>
              <w:t xml:space="preserve">Manual de Gestão da </w:t>
            </w:r>
            <w:proofErr w:type="spellStart"/>
            <w:r w:rsidRPr="00FB4990">
              <w:rPr>
                <w:rFonts w:cs="Times New Roman"/>
                <w:sz w:val="18"/>
                <w:szCs w:val="20"/>
              </w:rPr>
              <w:t>Pró-Reitoria</w:t>
            </w:r>
            <w:proofErr w:type="spellEnd"/>
            <w:r w:rsidRPr="00FB4990">
              <w:rPr>
                <w:rFonts w:cs="Times New Roman"/>
                <w:sz w:val="18"/>
                <w:szCs w:val="20"/>
              </w:rPr>
              <w:t xml:space="preserve"> de Planejamento e Orçamento</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Unidades Gestoras e Gestões relacionadas à Unidade Jurisdicionada</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Unidades Gestoras Relacionadas à Unidade Jurisdicionada</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Código SIAFI</w:t>
            </w:r>
          </w:p>
        </w:tc>
        <w:tc>
          <w:tcPr>
            <w:tcW w:w="3419" w:type="pct"/>
            <w:gridSpan w:val="7"/>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Nome</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158122</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IFMG – REITORIA</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158275</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BAMBUÍ</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155678</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BETIM</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158514</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CONGONHAS</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158513</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FORMIGA</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155230</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OURO BRANCO</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158475</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OURO PRETO</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155645</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RIBEIRÃO DAS NEVES</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158476</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SÃO JOÃO EVANGELISTA</w:t>
            </w:r>
          </w:p>
        </w:tc>
      </w:tr>
      <w:tr w:rsidR="00595901" w:rsidRPr="00595901" w:rsidTr="00EA3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155221</w:t>
            </w:r>
          </w:p>
        </w:tc>
        <w:tc>
          <w:tcPr>
            <w:tcW w:w="3419" w:type="pct"/>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 xml:space="preserve">IFMG – </w:t>
            </w:r>
            <w:r w:rsidR="003746CD" w:rsidRPr="003746CD">
              <w:rPr>
                <w:rFonts w:cs="Times New Roman"/>
                <w:i/>
                <w:sz w:val="18"/>
                <w:szCs w:val="20"/>
              </w:rPr>
              <w:t>CAMPUS</w:t>
            </w:r>
            <w:r w:rsidRPr="00FB4990">
              <w:rPr>
                <w:rFonts w:cs="Times New Roman"/>
                <w:sz w:val="18"/>
                <w:szCs w:val="20"/>
              </w:rPr>
              <w:t xml:space="preserve"> GOVERNADOR VALADARES</w:t>
            </w:r>
          </w:p>
        </w:tc>
      </w:tr>
      <w:tr w:rsidR="00595901" w:rsidRPr="00595901" w:rsidTr="00EA3D5D">
        <w:trPr>
          <w:jc w:val="center"/>
        </w:trPr>
        <w:tc>
          <w:tcPr>
            <w:tcW w:w="5000" w:type="pct"/>
            <w:gridSpan w:val="8"/>
            <w:shd w:val="clear" w:color="auto" w:fill="D9D9D9"/>
            <w:noWrap/>
            <w:vAlign w:val="bottom"/>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Gestões Relacionadas à Unidade Jurisdicionada</w:t>
            </w:r>
          </w:p>
        </w:tc>
      </w:tr>
      <w:tr w:rsidR="00595901" w:rsidRPr="00595901" w:rsidTr="00EA3D5D">
        <w:trPr>
          <w:jc w:val="center"/>
        </w:trPr>
        <w:tc>
          <w:tcPr>
            <w:tcW w:w="1581" w:type="pct"/>
            <w:shd w:val="clear" w:color="auto" w:fill="F2F2F2"/>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Código SIAFI</w:t>
            </w:r>
          </w:p>
        </w:tc>
        <w:tc>
          <w:tcPr>
            <w:tcW w:w="3419" w:type="pct"/>
            <w:gridSpan w:val="7"/>
            <w:shd w:val="clear" w:color="auto" w:fill="F2F2F2"/>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Nome</w:t>
            </w:r>
          </w:p>
        </w:tc>
      </w:tr>
      <w:tr w:rsidR="00595901" w:rsidRPr="00595901" w:rsidTr="00EA3D5D">
        <w:trPr>
          <w:jc w:val="center"/>
        </w:trPr>
        <w:tc>
          <w:tcPr>
            <w:tcW w:w="1581" w:type="pct"/>
            <w:shd w:val="clear" w:color="auto" w:fill="auto"/>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26409</w:t>
            </w:r>
          </w:p>
        </w:tc>
        <w:tc>
          <w:tcPr>
            <w:tcW w:w="3419" w:type="pct"/>
            <w:gridSpan w:val="7"/>
            <w:shd w:val="clear" w:color="auto" w:fill="auto"/>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IFMG</w:t>
            </w:r>
          </w:p>
        </w:tc>
      </w:tr>
      <w:tr w:rsidR="00595901" w:rsidRPr="00595901" w:rsidTr="00EA3D5D">
        <w:trPr>
          <w:jc w:val="center"/>
        </w:trPr>
        <w:tc>
          <w:tcPr>
            <w:tcW w:w="5000" w:type="pct"/>
            <w:gridSpan w:val="8"/>
            <w:shd w:val="clear" w:color="auto" w:fill="D9D9D9"/>
            <w:noWrap/>
            <w:vAlign w:val="bottom"/>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Relacionamento entre Unidades Gestoras e Gestões</w:t>
            </w:r>
          </w:p>
        </w:tc>
      </w:tr>
      <w:tr w:rsidR="00595901" w:rsidRPr="00595901" w:rsidTr="00EA3D5D">
        <w:trPr>
          <w:jc w:val="center"/>
        </w:trPr>
        <w:tc>
          <w:tcPr>
            <w:tcW w:w="2450" w:type="pct"/>
            <w:gridSpan w:val="4"/>
            <w:shd w:val="clear" w:color="auto" w:fill="F2F2F2"/>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Código SIAFI da Unidade Gestora</w:t>
            </w:r>
          </w:p>
        </w:tc>
        <w:tc>
          <w:tcPr>
            <w:tcW w:w="2550" w:type="pct"/>
            <w:gridSpan w:val="4"/>
            <w:shd w:val="clear" w:color="auto" w:fill="F2F2F2"/>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Código SIAFI da Gestão</w:t>
            </w:r>
          </w:p>
        </w:tc>
      </w:tr>
      <w:tr w:rsidR="00595901" w:rsidRPr="00595901" w:rsidTr="00EA3D5D">
        <w:trPr>
          <w:jc w:val="center"/>
        </w:trPr>
        <w:tc>
          <w:tcPr>
            <w:tcW w:w="2450" w:type="pct"/>
            <w:gridSpan w:val="4"/>
            <w:shd w:val="clear" w:color="auto" w:fill="auto"/>
            <w:noWrap/>
            <w:vAlign w:val="bottom"/>
            <w:hideMark/>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158122</w:t>
            </w:r>
          </w:p>
        </w:tc>
        <w:tc>
          <w:tcPr>
            <w:tcW w:w="2550" w:type="pct"/>
            <w:gridSpan w:val="4"/>
            <w:shd w:val="clear" w:color="auto" w:fill="auto"/>
            <w:noWrap/>
            <w:vAlign w:val="bottom"/>
            <w:hideMark/>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158275</w:t>
            </w:r>
          </w:p>
        </w:tc>
        <w:tc>
          <w:tcPr>
            <w:tcW w:w="25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158475</w:t>
            </w:r>
          </w:p>
        </w:tc>
        <w:tc>
          <w:tcPr>
            <w:tcW w:w="2550" w:type="pct"/>
            <w:gridSpan w:val="4"/>
            <w:shd w:val="clear" w:color="auto" w:fill="auto"/>
            <w:noWrap/>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158476</w:t>
            </w:r>
          </w:p>
        </w:tc>
        <w:tc>
          <w:tcPr>
            <w:tcW w:w="2550" w:type="pct"/>
            <w:gridSpan w:val="4"/>
            <w:shd w:val="clear" w:color="auto" w:fill="auto"/>
            <w:noWrap/>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158513</w:t>
            </w:r>
          </w:p>
        </w:tc>
        <w:tc>
          <w:tcPr>
            <w:tcW w:w="2550" w:type="pct"/>
            <w:gridSpan w:val="4"/>
            <w:shd w:val="clear" w:color="auto" w:fill="auto"/>
            <w:noWrap/>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158514</w:t>
            </w:r>
          </w:p>
        </w:tc>
        <w:tc>
          <w:tcPr>
            <w:tcW w:w="2550" w:type="pct"/>
            <w:gridSpan w:val="4"/>
            <w:shd w:val="clear" w:color="auto" w:fill="auto"/>
            <w:noWrap/>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155678</w:t>
            </w:r>
          </w:p>
        </w:tc>
        <w:tc>
          <w:tcPr>
            <w:tcW w:w="2550" w:type="pct"/>
            <w:gridSpan w:val="4"/>
            <w:shd w:val="clear" w:color="auto" w:fill="auto"/>
            <w:noWrap/>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155221</w:t>
            </w:r>
          </w:p>
        </w:tc>
        <w:tc>
          <w:tcPr>
            <w:tcW w:w="2550" w:type="pct"/>
            <w:gridSpan w:val="4"/>
            <w:shd w:val="clear" w:color="auto" w:fill="auto"/>
            <w:noWrap/>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155230</w:t>
            </w:r>
          </w:p>
        </w:tc>
        <w:tc>
          <w:tcPr>
            <w:tcW w:w="2550" w:type="pct"/>
            <w:gridSpan w:val="4"/>
            <w:shd w:val="clear" w:color="auto" w:fill="auto"/>
            <w:noWrap/>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2450" w:type="pct"/>
            <w:gridSpan w:val="4"/>
            <w:shd w:val="clear" w:color="auto" w:fill="auto"/>
            <w:noWrap/>
            <w:vAlign w:val="bottom"/>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155645</w:t>
            </w:r>
          </w:p>
        </w:tc>
        <w:tc>
          <w:tcPr>
            <w:tcW w:w="2550" w:type="pct"/>
            <w:gridSpan w:val="4"/>
            <w:shd w:val="clear" w:color="auto" w:fill="auto"/>
            <w:noWrap/>
          </w:tcPr>
          <w:p w:rsidR="00595901" w:rsidRPr="00FB4990" w:rsidRDefault="00595901" w:rsidP="0014709A">
            <w:pPr>
              <w:tabs>
                <w:tab w:val="left" w:pos="3119"/>
              </w:tabs>
              <w:ind w:firstLine="0"/>
              <w:jc w:val="both"/>
              <w:rPr>
                <w:rFonts w:cs="Times New Roman"/>
                <w:sz w:val="18"/>
                <w:szCs w:val="20"/>
              </w:rPr>
            </w:pPr>
            <w:r w:rsidRPr="00FB4990">
              <w:rPr>
                <w:rFonts w:cs="Times New Roman"/>
                <w:sz w:val="18"/>
                <w:szCs w:val="20"/>
              </w:rPr>
              <w:t>26409</w:t>
            </w:r>
          </w:p>
        </w:tc>
      </w:tr>
      <w:tr w:rsidR="00595901" w:rsidRPr="00595901" w:rsidTr="00EA3D5D">
        <w:trPr>
          <w:jc w:val="center"/>
        </w:trPr>
        <w:tc>
          <w:tcPr>
            <w:tcW w:w="5000" w:type="pct"/>
            <w:gridSpan w:val="8"/>
            <w:shd w:val="clear" w:color="auto" w:fill="D9D9D9"/>
            <w:noWrap/>
            <w:vAlign w:val="bottom"/>
            <w:hideMark/>
          </w:tcPr>
          <w:p w:rsidR="00595901" w:rsidRPr="00FB4990" w:rsidRDefault="00595901" w:rsidP="0014709A">
            <w:pPr>
              <w:tabs>
                <w:tab w:val="left" w:pos="3119"/>
              </w:tabs>
              <w:ind w:firstLine="0"/>
              <w:jc w:val="both"/>
              <w:rPr>
                <w:rFonts w:cs="Times New Roman"/>
                <w:b/>
                <w:sz w:val="18"/>
              </w:rPr>
            </w:pPr>
            <w:r w:rsidRPr="00FB4990">
              <w:rPr>
                <w:rFonts w:cs="Times New Roman"/>
                <w:b/>
                <w:sz w:val="18"/>
              </w:rPr>
              <w:t>Unidades Orçamentárias Relacionadas à Unidade Jurisdicionada</w:t>
            </w:r>
          </w:p>
        </w:tc>
      </w:tr>
      <w:tr w:rsidR="00595901" w:rsidRPr="00595901" w:rsidTr="00EA3D5D">
        <w:trPr>
          <w:jc w:val="center"/>
        </w:trPr>
        <w:tc>
          <w:tcPr>
            <w:tcW w:w="1581" w:type="pct"/>
            <w:shd w:val="clear" w:color="auto" w:fill="F2F2F2"/>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Código SIAFI</w:t>
            </w:r>
          </w:p>
        </w:tc>
        <w:tc>
          <w:tcPr>
            <w:tcW w:w="3419" w:type="pct"/>
            <w:gridSpan w:val="7"/>
            <w:shd w:val="clear" w:color="auto" w:fill="F2F2F2"/>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Nome</w:t>
            </w:r>
          </w:p>
        </w:tc>
      </w:tr>
      <w:tr w:rsidR="00595901" w:rsidRPr="00595901" w:rsidTr="00EA3D5D">
        <w:trPr>
          <w:jc w:val="center"/>
        </w:trPr>
        <w:tc>
          <w:tcPr>
            <w:tcW w:w="1581" w:type="pct"/>
            <w:shd w:val="clear" w:color="auto" w:fill="auto"/>
            <w:noWrap/>
            <w:vAlign w:val="bottom"/>
            <w:hideMark/>
          </w:tcPr>
          <w:p w:rsidR="00595901" w:rsidRPr="00FB4990" w:rsidRDefault="00595901" w:rsidP="0014709A">
            <w:pPr>
              <w:tabs>
                <w:tab w:val="left" w:pos="3119"/>
              </w:tabs>
              <w:ind w:firstLine="0"/>
              <w:jc w:val="both"/>
              <w:rPr>
                <w:rFonts w:cs="Times New Roman"/>
                <w:sz w:val="18"/>
              </w:rPr>
            </w:pPr>
            <w:r w:rsidRPr="00FB4990">
              <w:rPr>
                <w:rFonts w:cs="Times New Roman"/>
                <w:sz w:val="18"/>
              </w:rPr>
              <w:t>26409</w:t>
            </w:r>
          </w:p>
        </w:tc>
        <w:tc>
          <w:tcPr>
            <w:tcW w:w="3419" w:type="pct"/>
            <w:gridSpan w:val="7"/>
            <w:shd w:val="clear" w:color="auto" w:fill="auto"/>
            <w:noWrap/>
            <w:vAlign w:val="bottom"/>
            <w:hideMark/>
          </w:tcPr>
          <w:p w:rsidR="0014709A" w:rsidRPr="00FB4990" w:rsidRDefault="00595901" w:rsidP="0014709A">
            <w:pPr>
              <w:tabs>
                <w:tab w:val="left" w:pos="3119"/>
              </w:tabs>
              <w:ind w:firstLine="0"/>
              <w:jc w:val="both"/>
              <w:rPr>
                <w:rFonts w:cs="Times New Roman"/>
                <w:sz w:val="18"/>
              </w:rPr>
            </w:pPr>
            <w:r w:rsidRPr="00FB4990">
              <w:rPr>
                <w:rFonts w:cs="Times New Roman"/>
                <w:sz w:val="18"/>
              </w:rPr>
              <w:t>IFMG</w:t>
            </w:r>
          </w:p>
        </w:tc>
      </w:tr>
    </w:tbl>
    <w:p w:rsidR="009C3CA4" w:rsidRPr="00C267AC" w:rsidRDefault="009C3CA4" w:rsidP="00C267AC">
      <w:pPr>
        <w:ind w:left="709" w:firstLine="0"/>
      </w:pPr>
      <w:bookmarkStart w:id="13" w:name="_Toc448406773"/>
      <w:bookmarkStart w:id="14" w:name="_Toc480279800"/>
      <w:bookmarkStart w:id="15" w:name="_Toc480287301"/>
      <w:bookmarkStart w:id="16" w:name="_Toc480287482"/>
      <w:bookmarkStart w:id="17" w:name="_Toc480290405"/>
      <w:bookmarkStart w:id="18" w:name="_Toc480290531"/>
      <w:bookmarkStart w:id="19" w:name="_Toc480290656"/>
      <w:bookmarkStart w:id="20" w:name="_Toc480290895"/>
      <w:bookmarkStart w:id="21" w:name="_Toc480291186"/>
      <w:bookmarkStart w:id="22" w:name="_Toc480291293"/>
      <w:bookmarkStart w:id="23" w:name="_Toc480291585"/>
      <w:bookmarkStart w:id="24" w:name="_Toc480292053"/>
      <w:bookmarkStart w:id="25" w:name="_Toc480292941"/>
      <w:bookmarkStart w:id="26" w:name="_Toc480970925"/>
      <w:bookmarkStart w:id="27" w:name="_Toc480971047"/>
      <w:bookmarkStart w:id="28" w:name="_Toc480982052"/>
      <w:bookmarkStart w:id="29" w:name="_Toc480982286"/>
      <w:bookmarkStart w:id="30" w:name="_Toc480982398"/>
      <w:bookmarkStart w:id="31" w:name="_Toc480982516"/>
      <w:bookmarkStart w:id="32" w:name="_Toc480982634"/>
      <w:bookmarkStart w:id="33" w:name="_Toc480982752"/>
      <w:bookmarkStart w:id="34" w:name="_Toc480982865"/>
      <w:bookmarkStart w:id="35" w:name="_Toc480982978"/>
      <w:bookmarkStart w:id="36" w:name="_Toc480985076"/>
      <w:bookmarkStart w:id="37" w:name="_Toc480985218"/>
      <w:bookmarkStart w:id="38" w:name="_Toc480985338"/>
      <w:bookmarkStart w:id="39" w:name="_Toc480985632"/>
      <w:bookmarkStart w:id="40" w:name="_Toc480985905"/>
      <w:bookmarkStart w:id="41" w:name="_Toc480986167"/>
      <w:bookmarkStart w:id="42" w:name="_Toc480986263"/>
      <w:bookmarkStart w:id="43" w:name="_Toc447198722"/>
      <w:bookmarkEnd w:id="10"/>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rsidR="0014709A" w:rsidRPr="00C267AC" w:rsidRDefault="0014709A" w:rsidP="00C267AC">
      <w:pPr>
        <w:ind w:left="709" w:firstLine="0"/>
      </w:pPr>
      <w:bookmarkStart w:id="44" w:name="_Toc448489951"/>
    </w:p>
    <w:p w:rsidR="0014709A" w:rsidRPr="00C267AC" w:rsidRDefault="0014709A" w:rsidP="00C267AC">
      <w:pPr>
        <w:ind w:left="709" w:firstLine="0"/>
      </w:pPr>
    </w:p>
    <w:p w:rsidR="006E0FAC" w:rsidRPr="00C267AC" w:rsidRDefault="006E0FAC" w:rsidP="000D4674">
      <w:pPr>
        <w:pStyle w:val="Ttulo1"/>
        <w:numPr>
          <w:ilvl w:val="0"/>
          <w:numId w:val="91"/>
        </w:numPr>
      </w:pPr>
      <w:bookmarkStart w:id="45" w:name="_Toc480971048"/>
      <w:bookmarkStart w:id="46" w:name="_Toc480985077"/>
      <w:bookmarkStart w:id="47" w:name="_Toc481055676"/>
      <w:r w:rsidRPr="00C267AC">
        <w:lastRenderedPageBreak/>
        <w:t>APRESENTAÇÃO</w:t>
      </w:r>
      <w:bookmarkEnd w:id="43"/>
      <w:bookmarkEnd w:id="44"/>
      <w:bookmarkEnd w:id="45"/>
      <w:bookmarkEnd w:id="46"/>
      <w:bookmarkEnd w:id="47"/>
    </w:p>
    <w:p w:rsidR="00ED5885" w:rsidRDefault="00ED5885" w:rsidP="006B353B">
      <w:pPr>
        <w:pStyle w:val="Ttulo2"/>
      </w:pPr>
      <w:bookmarkStart w:id="48" w:name="_Toc447198745"/>
      <w:bookmarkStart w:id="49" w:name="_Toc448489958"/>
      <w:bookmarkStart w:id="50" w:name="_Toc480971049"/>
      <w:bookmarkStart w:id="51" w:name="_Toc480985078"/>
      <w:bookmarkStart w:id="52" w:name="_Toc481055677"/>
    </w:p>
    <w:p w:rsidR="00FC582B" w:rsidRDefault="00FC582B" w:rsidP="006B353B">
      <w:pPr>
        <w:pStyle w:val="Ttulo2"/>
      </w:pPr>
      <w:r w:rsidRPr="009201A3">
        <w:t xml:space="preserve">Breve </w:t>
      </w:r>
      <w:r w:rsidRPr="00FB4990">
        <w:t>histórico</w:t>
      </w:r>
      <w:r w:rsidRPr="009201A3">
        <w:t xml:space="preserve"> do órgão ou da entidade</w:t>
      </w:r>
      <w:bookmarkEnd w:id="48"/>
      <w:bookmarkEnd w:id="49"/>
      <w:bookmarkEnd w:id="50"/>
      <w:bookmarkEnd w:id="51"/>
      <w:bookmarkEnd w:id="52"/>
    </w:p>
    <w:p w:rsidR="00FC582B" w:rsidRPr="009201A3" w:rsidRDefault="00FC582B" w:rsidP="0014709A">
      <w:pPr>
        <w:spacing w:after="240"/>
        <w:ind w:firstLine="0"/>
        <w:jc w:val="both"/>
        <w:rPr>
          <w:rFonts w:cs="Times New Roman"/>
        </w:rPr>
      </w:pPr>
      <w:r w:rsidRPr="009201A3">
        <w:rPr>
          <w:rFonts w:cs="Times New Roman"/>
        </w:rPr>
        <w:t xml:space="preserve">O Instituto Federal de Educação, Ciência e Tecnologia de Minas Gerais – IFMG, autarquia federal subordinado ao Ministério da Educação e vinculado a SETEC/MEC, foi criado a partir da promulgação da lei 11.892 de 29/12/2008, código Gestão 26409, Unidade Gestora 158122, em pleno funcionamento, é constituído atualmente por 11 </w:t>
      </w:r>
      <w:r w:rsidR="003746CD" w:rsidRPr="003746CD">
        <w:rPr>
          <w:rFonts w:cs="Times New Roman"/>
          <w:i/>
        </w:rPr>
        <w:t>Campi</w:t>
      </w:r>
      <w:r w:rsidRPr="009201A3">
        <w:rPr>
          <w:rFonts w:cs="Times New Roman"/>
        </w:rPr>
        <w:t xml:space="preserve">, 06 </w:t>
      </w:r>
      <w:r w:rsidR="003746CD" w:rsidRPr="003746CD">
        <w:rPr>
          <w:rFonts w:cs="Times New Roman"/>
          <w:i/>
        </w:rPr>
        <w:t>Campi</w:t>
      </w:r>
      <w:r w:rsidRPr="009201A3">
        <w:rPr>
          <w:rFonts w:cs="Times New Roman"/>
        </w:rPr>
        <w:t xml:space="preserve"> avançados e pela reitoria, distribuídos por quatro mesorregiões do Estado de Minas Gerais conforme tabela 02. Os funcionamentos dos </w:t>
      </w:r>
      <w:r w:rsidR="003746CD" w:rsidRPr="003746CD">
        <w:rPr>
          <w:rFonts w:cs="Times New Roman"/>
          <w:i/>
        </w:rPr>
        <w:t>Campi</w:t>
      </w:r>
      <w:r w:rsidRPr="009201A3">
        <w:rPr>
          <w:rFonts w:cs="Times New Roman"/>
        </w:rPr>
        <w:t xml:space="preserve"> supracitados estão autorizados por meio das portarias do MEC n° 993/2013, 994/2013 e 505/2014, publicadas no Diário Oficial da União (DOU) em 08/10/2013.</w:t>
      </w:r>
    </w:p>
    <w:p w:rsidR="00FC582B" w:rsidRPr="009201A3" w:rsidRDefault="00FC582B" w:rsidP="0014709A">
      <w:pPr>
        <w:spacing w:after="240"/>
        <w:ind w:firstLine="0"/>
        <w:jc w:val="both"/>
        <w:rPr>
          <w:rFonts w:cs="Times New Roman"/>
        </w:rPr>
      </w:pPr>
      <w:r w:rsidRPr="009201A3">
        <w:rPr>
          <w:rFonts w:cs="Times New Roman"/>
        </w:rPr>
        <w:t>A instituição mantém polos de Ensino a Distância, oferta do projeto especial do P</w:t>
      </w:r>
      <w:r w:rsidR="00FC5A2A">
        <w:rPr>
          <w:rFonts w:cs="Times New Roman"/>
        </w:rPr>
        <w:t>rograma de Educação de Jovens e Adultos - P</w:t>
      </w:r>
      <w:r w:rsidRPr="009201A3">
        <w:rPr>
          <w:rFonts w:cs="Times New Roman"/>
        </w:rPr>
        <w:t xml:space="preserve">roeja FIC e diversos cursos ofertados pelo </w:t>
      </w:r>
      <w:proofErr w:type="spellStart"/>
      <w:r w:rsidRPr="009201A3">
        <w:rPr>
          <w:rFonts w:cs="Times New Roman"/>
        </w:rPr>
        <w:t>Pronatec</w:t>
      </w:r>
      <w:proofErr w:type="spellEnd"/>
      <w:r w:rsidRPr="009201A3">
        <w:rPr>
          <w:rFonts w:cs="Times New Roman"/>
        </w:rPr>
        <w:t>.</w:t>
      </w:r>
    </w:p>
    <w:p w:rsidR="00FC582B" w:rsidRPr="009201A3" w:rsidRDefault="00FC582B" w:rsidP="0014709A">
      <w:pPr>
        <w:spacing w:after="240"/>
        <w:ind w:firstLine="0"/>
        <w:jc w:val="both"/>
        <w:rPr>
          <w:rFonts w:cs="Times New Roman"/>
        </w:rPr>
      </w:pPr>
      <w:r w:rsidRPr="009201A3">
        <w:rPr>
          <w:rFonts w:cs="Times New Roman"/>
        </w:rPr>
        <w:t xml:space="preserve">O IFMG é uma autarquia formada pela incorporação da Escola </w:t>
      </w:r>
      <w:proofErr w:type="spellStart"/>
      <w:r w:rsidRPr="009201A3">
        <w:rPr>
          <w:rFonts w:cs="Times New Roman"/>
        </w:rPr>
        <w:t>Agrotécnica</w:t>
      </w:r>
      <w:proofErr w:type="spellEnd"/>
      <w:r w:rsidRPr="009201A3">
        <w:rPr>
          <w:rFonts w:cs="Times New Roman"/>
        </w:rPr>
        <w:t xml:space="preserve"> Federal de São João Evangelista, dos </w:t>
      </w:r>
      <w:proofErr w:type="spellStart"/>
      <w:r w:rsidRPr="009201A3">
        <w:rPr>
          <w:rFonts w:cs="Times New Roman"/>
        </w:rPr>
        <w:t>Cefets</w:t>
      </w:r>
      <w:proofErr w:type="spellEnd"/>
      <w:r w:rsidRPr="009201A3">
        <w:rPr>
          <w:rFonts w:cs="Times New Roman"/>
        </w:rPr>
        <w:t xml:space="preserve"> de Ouro Preto e Bambuí e das </w:t>
      </w:r>
      <w:proofErr w:type="spellStart"/>
      <w:r w:rsidRPr="009201A3">
        <w:rPr>
          <w:rFonts w:cs="Times New Roman"/>
        </w:rPr>
        <w:t>UNEDs</w:t>
      </w:r>
      <w:proofErr w:type="spellEnd"/>
      <w:r w:rsidRPr="009201A3">
        <w:rPr>
          <w:rFonts w:cs="Times New Roman"/>
        </w:rPr>
        <w:t xml:space="preserve"> de Formiga e Congonhas. Os demais </w:t>
      </w:r>
      <w:r w:rsidR="003746CD" w:rsidRPr="003746CD">
        <w:rPr>
          <w:rFonts w:cs="Times New Roman"/>
          <w:i/>
        </w:rPr>
        <w:t>Campi</w:t>
      </w:r>
      <w:r w:rsidRPr="009201A3">
        <w:rPr>
          <w:rFonts w:cs="Times New Roman"/>
        </w:rPr>
        <w:t xml:space="preserve"> foram criados recentemente.</w:t>
      </w:r>
    </w:p>
    <w:p w:rsidR="00FC582B" w:rsidRPr="009201A3" w:rsidRDefault="00FC582B" w:rsidP="0014709A">
      <w:pPr>
        <w:spacing w:after="240"/>
        <w:ind w:firstLine="0"/>
        <w:jc w:val="both"/>
        <w:rPr>
          <w:rFonts w:cs="Times New Roman"/>
        </w:rPr>
      </w:pPr>
      <w:r w:rsidRPr="009201A3">
        <w:rPr>
          <w:rFonts w:cs="Times New Roman"/>
        </w:rPr>
        <w:t xml:space="preserve">A nova instituição está entre as 38 criadas no país pela Lei nº 11.892, sancionada em 29 de dezembro de 2008 pelo presidente Luiz Inácio Lula da Silva. Instalados em regiões estratégicas do estado, os </w:t>
      </w:r>
      <w:r w:rsidR="003746CD" w:rsidRPr="003746CD">
        <w:rPr>
          <w:rFonts w:cs="Times New Roman"/>
          <w:i/>
        </w:rPr>
        <w:t>Campi</w:t>
      </w:r>
      <w:r w:rsidRPr="009201A3">
        <w:rPr>
          <w:rFonts w:cs="Times New Roman"/>
        </w:rPr>
        <w:t xml:space="preserve"> do IFMG estão vinculados a uma reitoria, que tem sede em Belo Horizonte.</w:t>
      </w:r>
    </w:p>
    <w:p w:rsidR="00FC582B" w:rsidRPr="009201A3" w:rsidRDefault="00FC582B" w:rsidP="0014709A">
      <w:pPr>
        <w:spacing w:after="240"/>
        <w:ind w:firstLine="0"/>
        <w:jc w:val="both"/>
        <w:rPr>
          <w:rFonts w:cs="Times New Roman"/>
        </w:rPr>
      </w:pPr>
      <w:r w:rsidRPr="009201A3">
        <w:rPr>
          <w:rFonts w:cs="Times New Roman"/>
        </w:rPr>
        <w:t xml:space="preserve">São disponibilizados mais de 60 cursos, divididos entre as modalidades de Formação Inicial e Continuada, Ensino Técnico (integrado ao Ensino Médio, Concomitante, Subsequente e Educação de Jovens e Adultos), Ensino Superior (Bacharelado, Licenciatura e Tecnologia) e Pós-Graduação </w:t>
      </w:r>
      <w:r w:rsidRPr="009201A3">
        <w:rPr>
          <w:rFonts w:cs="Times New Roman"/>
          <w:i/>
        </w:rPr>
        <w:t>Lato Sensu</w:t>
      </w:r>
      <w:r w:rsidRPr="009201A3">
        <w:rPr>
          <w:rFonts w:cs="Times New Roman"/>
        </w:rPr>
        <w:t xml:space="preserve"> e </w:t>
      </w:r>
      <w:r w:rsidRPr="009201A3">
        <w:rPr>
          <w:rFonts w:cs="Times New Roman"/>
          <w:i/>
        </w:rPr>
        <w:t>Stricto Sensu</w:t>
      </w:r>
      <w:r w:rsidRPr="009201A3">
        <w:rPr>
          <w:rFonts w:cs="Times New Roman"/>
        </w:rPr>
        <w:t xml:space="preserve">. São promovidas também parcerias entre o IFMG e outras instituições de Ensino Superior para a realização de programas de Mestrado e Doutorado Interinstitucional (Minter e </w:t>
      </w:r>
      <w:proofErr w:type="spellStart"/>
      <w:r w:rsidRPr="009201A3">
        <w:rPr>
          <w:rFonts w:cs="Times New Roman"/>
        </w:rPr>
        <w:t>Dinter</w:t>
      </w:r>
      <w:proofErr w:type="spellEnd"/>
      <w:r w:rsidRPr="009201A3">
        <w:rPr>
          <w:rFonts w:cs="Times New Roman"/>
        </w:rPr>
        <w:t>).</w:t>
      </w:r>
    </w:p>
    <w:p w:rsidR="00FC582B" w:rsidRPr="009201A3" w:rsidRDefault="00FC582B" w:rsidP="0014709A">
      <w:pPr>
        <w:spacing w:after="240"/>
        <w:ind w:firstLine="0"/>
        <w:jc w:val="both"/>
        <w:rPr>
          <w:rFonts w:cs="Times New Roman"/>
        </w:rPr>
      </w:pPr>
      <w:r w:rsidRPr="009201A3">
        <w:rPr>
          <w:rFonts w:cs="Times New Roman"/>
        </w:rPr>
        <w:t xml:space="preserve">Com a criação dos 38 Institutos Federais no país, a previsão é que seja destinada metade das vagas para os cursos técnicos integrados ao Ensino Médio, para dar ao jovem uma possibilidade de formação já nessa etapa de ensino. Na educação superior, há destaque para os cursos de engenharia e bacharelados tecnológicos (30% das vagas). Outros 20% estão reservados para licenciaturas em ciências da natureza. </w:t>
      </w:r>
    </w:p>
    <w:p w:rsidR="00FC582B" w:rsidRPr="009201A3" w:rsidRDefault="00FC582B" w:rsidP="0014709A">
      <w:pPr>
        <w:spacing w:after="240"/>
        <w:ind w:firstLine="0"/>
        <w:jc w:val="both"/>
        <w:rPr>
          <w:rFonts w:cs="Times New Roman"/>
        </w:rPr>
      </w:pPr>
      <w:r w:rsidRPr="009201A3">
        <w:rPr>
          <w:rFonts w:cs="Times New Roman"/>
        </w:rPr>
        <w:t xml:space="preserve">Em 2016, </w:t>
      </w:r>
      <w:r w:rsidR="00FC5A2A">
        <w:rPr>
          <w:rFonts w:cs="Times New Roman"/>
        </w:rPr>
        <w:t>11602 (</w:t>
      </w:r>
      <w:r w:rsidRPr="009201A3">
        <w:rPr>
          <w:rFonts w:cs="Times New Roman"/>
        </w:rPr>
        <w:t>onze mil seiscentos e dois</w:t>
      </w:r>
      <w:r w:rsidR="00FC5A2A">
        <w:rPr>
          <w:rFonts w:cs="Times New Roman"/>
        </w:rPr>
        <w:t>)</w:t>
      </w:r>
      <w:r w:rsidRPr="009201A3">
        <w:rPr>
          <w:rFonts w:cs="Times New Roman"/>
        </w:rPr>
        <w:t xml:space="preserve"> alunos foram matriculados nas unidades do IFMG distribuídas em</w:t>
      </w:r>
      <w:r w:rsidR="00601770" w:rsidRPr="009201A3">
        <w:rPr>
          <w:rFonts w:cs="Times New Roman"/>
        </w:rPr>
        <w:t xml:space="preserve"> dezessete municípios de</w:t>
      </w:r>
      <w:proofErr w:type="gramStart"/>
      <w:r w:rsidR="00601770" w:rsidRPr="009201A3">
        <w:rPr>
          <w:rFonts w:cs="Times New Roman"/>
        </w:rPr>
        <w:t xml:space="preserve"> </w:t>
      </w:r>
      <w:r w:rsidRPr="009201A3">
        <w:rPr>
          <w:rFonts w:cs="Times New Roman"/>
        </w:rPr>
        <w:t xml:space="preserve"> </w:t>
      </w:r>
      <w:proofErr w:type="gramEnd"/>
      <w:r w:rsidRPr="009201A3">
        <w:rPr>
          <w:rFonts w:cs="Times New Roman"/>
        </w:rPr>
        <w:t>Minas Gerais</w:t>
      </w:r>
      <w:r w:rsidR="00601770" w:rsidRPr="009201A3">
        <w:rPr>
          <w:rFonts w:cs="Times New Roman"/>
        </w:rPr>
        <w:t>.</w:t>
      </w:r>
    </w:p>
    <w:p w:rsidR="00FC582B" w:rsidRPr="009201A3" w:rsidRDefault="00FC582B" w:rsidP="0014709A">
      <w:pPr>
        <w:ind w:firstLine="0"/>
        <w:jc w:val="both"/>
        <w:rPr>
          <w:rFonts w:cs="Times New Roman"/>
        </w:rPr>
      </w:pPr>
      <w:r w:rsidRPr="009201A3">
        <w:rPr>
          <w:rFonts w:cs="Times New Roman"/>
          <w:noProof/>
          <w:lang w:eastAsia="pt-BR"/>
        </w:rPr>
        <w:lastRenderedPageBreak/>
        <w:drawing>
          <wp:inline distT="0" distB="0" distL="0" distR="0" wp14:anchorId="249C06CD" wp14:editId="10BDAF75">
            <wp:extent cx="5400040" cy="8261985"/>
            <wp:effectExtent l="0" t="0" r="0" b="571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ha-do-tempo-revisado2-s-ifmg.jpg"/>
                    <pic:cNvPicPr/>
                  </pic:nvPicPr>
                  <pic:blipFill>
                    <a:blip r:embed="rId19">
                      <a:extLst>
                        <a:ext uri="{28A0092B-C50C-407E-A947-70E740481C1C}">
                          <a14:useLocalDpi xmlns:a14="http://schemas.microsoft.com/office/drawing/2010/main" val="0"/>
                        </a:ext>
                      </a:extLst>
                    </a:blip>
                    <a:stretch>
                      <a:fillRect/>
                    </a:stretch>
                  </pic:blipFill>
                  <pic:spPr>
                    <a:xfrm>
                      <a:off x="0" y="0"/>
                      <a:ext cx="5400040" cy="8261985"/>
                    </a:xfrm>
                    <a:prstGeom prst="rect">
                      <a:avLst/>
                    </a:prstGeom>
                  </pic:spPr>
                </pic:pic>
              </a:graphicData>
            </a:graphic>
          </wp:inline>
        </w:drawing>
      </w:r>
    </w:p>
    <w:p w:rsidR="00FC582B" w:rsidRPr="009201A3" w:rsidRDefault="00FC582B" w:rsidP="0014709A">
      <w:pPr>
        <w:ind w:firstLine="0"/>
        <w:jc w:val="both"/>
        <w:rPr>
          <w:rFonts w:cs="Times New Roman"/>
          <w:color w:val="FF0000"/>
        </w:rPr>
        <w:sectPr w:rsidR="00FC582B" w:rsidRPr="009201A3" w:rsidSect="00BA4AD8">
          <w:pgSz w:w="11906" w:h="16838" w:code="9"/>
          <w:pgMar w:top="1418" w:right="1701" w:bottom="1418" w:left="1701" w:header="709" w:footer="709" w:gutter="0"/>
          <w:cols w:space="708"/>
          <w:titlePg/>
          <w:docGrid w:linePitch="360"/>
        </w:sectPr>
      </w:pPr>
    </w:p>
    <w:p w:rsidR="00FC582B" w:rsidRPr="00F4052D" w:rsidRDefault="00D34046" w:rsidP="00804E80">
      <w:pPr>
        <w:pStyle w:val="Legenda"/>
        <w:rPr>
          <w:rFonts w:cs="Times New Roman"/>
          <w:lang w:eastAsia="pt-BR"/>
        </w:rPr>
      </w:pPr>
      <w:bookmarkStart w:id="53" w:name="_Toc480971213"/>
      <w:bookmarkStart w:id="54" w:name="_Toc481055469"/>
      <w:r w:rsidRPr="00F4052D">
        <w:lastRenderedPageBreak/>
        <w:t xml:space="preserve">Figura </w:t>
      </w:r>
      <w:fldSimple w:instr=" SEQ Figura \* ARABIC ">
        <w:r w:rsidR="000E0B20">
          <w:rPr>
            <w:noProof/>
          </w:rPr>
          <w:t>1</w:t>
        </w:r>
      </w:fldSimple>
      <w:r w:rsidRPr="00F4052D">
        <w:t xml:space="preserve"> - </w:t>
      </w:r>
      <w:r w:rsidR="0014709A" w:rsidRPr="00F4052D">
        <w:rPr>
          <w:rFonts w:cs="Times New Roman"/>
        </w:rPr>
        <w:t xml:space="preserve">Fonte adaptado </w:t>
      </w:r>
      <w:r w:rsidR="00FC582B" w:rsidRPr="00F4052D">
        <w:rPr>
          <w:rFonts w:cs="Times New Roman"/>
        </w:rPr>
        <w:t>Histórico IFMG</w:t>
      </w:r>
      <w:bookmarkEnd w:id="53"/>
      <w:bookmarkEnd w:id="54"/>
    </w:p>
    <w:p w:rsidR="00553DDD" w:rsidRPr="009201A3" w:rsidRDefault="00553DDD" w:rsidP="0014709A">
      <w:pPr>
        <w:ind w:firstLine="0"/>
        <w:jc w:val="both"/>
        <w:rPr>
          <w:rFonts w:cs="Times New Roman"/>
        </w:rPr>
        <w:sectPr w:rsidR="00553DDD" w:rsidRPr="009201A3" w:rsidSect="00F9131B">
          <w:headerReference w:type="default" r:id="rId20"/>
          <w:type w:val="continuous"/>
          <w:pgSz w:w="11906" w:h="16838" w:code="9"/>
          <w:pgMar w:top="1418" w:right="1701" w:bottom="1418" w:left="1701" w:header="709" w:footer="709" w:gutter="0"/>
          <w:cols w:space="708"/>
          <w:docGrid w:linePitch="360"/>
        </w:sectPr>
      </w:pPr>
    </w:p>
    <w:p w:rsidR="0014709A" w:rsidRDefault="0014709A" w:rsidP="0014709A">
      <w:pPr>
        <w:pStyle w:val="SemEspaamento"/>
        <w:spacing w:before="0" w:after="0"/>
        <w:ind w:firstLine="0"/>
      </w:pPr>
    </w:p>
    <w:p w:rsidR="0014709A" w:rsidRDefault="0014709A" w:rsidP="0014709A">
      <w:pPr>
        <w:pStyle w:val="SemEspaamento"/>
        <w:spacing w:before="0" w:after="240"/>
        <w:ind w:firstLine="0"/>
      </w:pPr>
    </w:p>
    <w:p w:rsidR="00CB6973" w:rsidRPr="009201A3" w:rsidRDefault="00CB6973" w:rsidP="0014709A">
      <w:pPr>
        <w:pStyle w:val="SemEspaamento"/>
        <w:spacing w:before="0" w:after="240"/>
        <w:ind w:firstLine="0"/>
      </w:pPr>
      <w:r w:rsidRPr="009201A3">
        <w:lastRenderedPageBreak/>
        <w:t>Este Relatório de Gestão demonstra os fatos relevantes ocorridos no âmbito IFMG, no exercício 201</w:t>
      </w:r>
      <w:r w:rsidR="00F934DA" w:rsidRPr="009201A3">
        <w:t>6</w:t>
      </w:r>
      <w:r w:rsidRPr="009201A3">
        <w:t xml:space="preserve">, detalhados ao longo do documento. O IFMG, em seu macro contexto, faz parte de um grupo de instituições de educação superior, básica e profissional, </w:t>
      </w:r>
      <w:proofErr w:type="spellStart"/>
      <w:r w:rsidRPr="009201A3">
        <w:t>pluricurriculares</w:t>
      </w:r>
      <w:proofErr w:type="spellEnd"/>
      <w:r w:rsidRPr="009201A3">
        <w:t xml:space="preserve"> e </w:t>
      </w:r>
      <w:proofErr w:type="spellStart"/>
      <w:proofErr w:type="gramStart"/>
      <w:r w:rsidRPr="009201A3">
        <w:t>multi</w:t>
      </w:r>
      <w:r w:rsidR="003746CD" w:rsidRPr="003746CD">
        <w:rPr>
          <w:i/>
        </w:rPr>
        <w:t>Campi</w:t>
      </w:r>
      <w:proofErr w:type="spellEnd"/>
      <w:proofErr w:type="gramEnd"/>
      <w:r w:rsidRPr="009201A3">
        <w:t>, especializadas na oferta de educação profissional e tecnológica nas diferentes modalidades de ensino, com base na conjugação de conhecimentos técnicos e tecnológicos com as suas práticas pedagógicas, nos termos do artigo 2º da Lei 11.892/2008.</w:t>
      </w:r>
    </w:p>
    <w:p w:rsidR="00CB6973" w:rsidRPr="009201A3" w:rsidRDefault="00CB6973" w:rsidP="0014709A">
      <w:pPr>
        <w:pStyle w:val="SemEspaamento"/>
        <w:spacing w:before="0" w:after="240"/>
        <w:ind w:firstLine="0"/>
      </w:pPr>
      <w:r w:rsidRPr="009201A3">
        <w:t>Ao apresentar este relatório estamos cumprindo com uma exigência constitucional que é prestação de contas aos órgãos</w:t>
      </w:r>
      <w:r w:rsidR="00FC5A2A">
        <w:t xml:space="preserve"> de controle. Contudo ao publicá</w:t>
      </w:r>
      <w:r w:rsidRPr="009201A3">
        <w:t>-lo na internet damos publicidade aos atos da gestão e exercemos um dos princípios fundamentais para administração pública que é a transparência.</w:t>
      </w:r>
    </w:p>
    <w:p w:rsidR="00CB6973" w:rsidRPr="009201A3" w:rsidRDefault="00CB6973" w:rsidP="0014709A">
      <w:pPr>
        <w:pStyle w:val="SemEspaamento"/>
        <w:spacing w:before="0" w:after="240"/>
        <w:ind w:firstLine="0"/>
      </w:pPr>
      <w:r w:rsidRPr="009201A3">
        <w:t>O formato e conteúdo deste documento seguem as orientações e atos normativos emanados do Tribunal de Contas da União (TCU), tendo por referência os seguintes instrumentos legais:</w:t>
      </w:r>
    </w:p>
    <w:p w:rsidR="000F35D4" w:rsidRPr="009201A3" w:rsidRDefault="000F35D4" w:rsidP="000D4674">
      <w:pPr>
        <w:pStyle w:val="m-2698037932115966693gmail-m1976398227325345226gmail-msonospacing"/>
        <w:numPr>
          <w:ilvl w:val="0"/>
          <w:numId w:val="43"/>
        </w:numPr>
        <w:shd w:val="clear" w:color="auto" w:fill="FFFFFF"/>
        <w:spacing w:before="0" w:beforeAutospacing="0" w:after="240" w:afterAutospacing="0"/>
        <w:jc w:val="both"/>
        <w:rPr>
          <w:color w:val="222222"/>
        </w:rPr>
      </w:pPr>
      <w:r w:rsidRPr="009201A3">
        <w:rPr>
          <w:color w:val="000000"/>
        </w:rPr>
        <w:t>Instrução Normativa TCU n° 63, de 1º de setembro de 2010 (alterada pela Instrução Normativa nº 72/2013);</w:t>
      </w:r>
    </w:p>
    <w:p w:rsidR="000F35D4" w:rsidRPr="009201A3" w:rsidRDefault="000F35D4" w:rsidP="000D4674">
      <w:pPr>
        <w:pStyle w:val="m-2698037932115966693gmail-m1976398227325345226gmail-msonospacing"/>
        <w:numPr>
          <w:ilvl w:val="0"/>
          <w:numId w:val="43"/>
        </w:numPr>
        <w:shd w:val="clear" w:color="auto" w:fill="FFFFFF"/>
        <w:spacing w:before="0" w:beforeAutospacing="0" w:after="240" w:afterAutospacing="0"/>
        <w:jc w:val="both"/>
        <w:rPr>
          <w:color w:val="222222"/>
        </w:rPr>
      </w:pPr>
      <w:r w:rsidRPr="009201A3">
        <w:rPr>
          <w:color w:val="000000"/>
        </w:rPr>
        <w:t>Decisão Normativa TCU nº 154/2016;</w:t>
      </w:r>
    </w:p>
    <w:p w:rsidR="000F35D4" w:rsidRPr="009201A3" w:rsidRDefault="000F35D4" w:rsidP="000D4674">
      <w:pPr>
        <w:pStyle w:val="m-2698037932115966693gmail-m1976398227325345226gmail-msonospacing"/>
        <w:numPr>
          <w:ilvl w:val="0"/>
          <w:numId w:val="43"/>
        </w:numPr>
        <w:shd w:val="clear" w:color="auto" w:fill="FFFFFF"/>
        <w:spacing w:before="0" w:beforeAutospacing="0" w:after="240" w:afterAutospacing="0"/>
        <w:jc w:val="both"/>
        <w:rPr>
          <w:color w:val="222222"/>
        </w:rPr>
      </w:pPr>
      <w:r w:rsidRPr="009201A3">
        <w:rPr>
          <w:color w:val="000000"/>
        </w:rPr>
        <w:t>Portaria TCU nº 059/2017</w:t>
      </w:r>
      <w:proofErr w:type="gramStart"/>
      <w:r w:rsidRPr="009201A3">
        <w:rPr>
          <w:color w:val="000000"/>
        </w:rPr>
        <w:t xml:space="preserve">  </w:t>
      </w:r>
      <w:proofErr w:type="gramEnd"/>
      <w:r w:rsidRPr="009201A3">
        <w:rPr>
          <w:color w:val="000000"/>
        </w:rPr>
        <w:t>de 17/01/2017;</w:t>
      </w:r>
    </w:p>
    <w:p w:rsidR="000F35D4" w:rsidRPr="009201A3" w:rsidRDefault="000F35D4" w:rsidP="000D4674">
      <w:pPr>
        <w:pStyle w:val="m-2698037932115966693gmail-m1976398227325345226gmail-msonospacing"/>
        <w:numPr>
          <w:ilvl w:val="0"/>
          <w:numId w:val="43"/>
        </w:numPr>
        <w:shd w:val="clear" w:color="auto" w:fill="FFFFFF"/>
        <w:spacing w:before="0" w:beforeAutospacing="0" w:after="240" w:afterAutospacing="0"/>
        <w:jc w:val="both"/>
        <w:rPr>
          <w:color w:val="222222"/>
        </w:rPr>
      </w:pPr>
      <w:r w:rsidRPr="009201A3">
        <w:rPr>
          <w:color w:val="000000"/>
        </w:rPr>
        <w:t>Portaria CGU nº 500 de 08 de março de 2016.</w:t>
      </w:r>
    </w:p>
    <w:p w:rsidR="00CB6973" w:rsidRPr="009201A3" w:rsidRDefault="00CB6973" w:rsidP="0014709A">
      <w:pPr>
        <w:pStyle w:val="SemEspaamento"/>
        <w:spacing w:before="0" w:after="240"/>
        <w:ind w:firstLine="0"/>
      </w:pPr>
      <w:r w:rsidRPr="009201A3">
        <w:t>Os dados apresentados neste relatório confirmam que no plano educacional o IFMG tem expandido a oferta da Educação Técnica e Tecnológica em todos os níveis de ensino. Avanços significativos também estão observados, a partir dos dados apresentados, no desenvolvimento da pesquisa aplicada e nas atividades de extensão.</w:t>
      </w:r>
    </w:p>
    <w:p w:rsidR="00CB6973" w:rsidRPr="009201A3" w:rsidRDefault="00CB6973" w:rsidP="0014709A">
      <w:pPr>
        <w:pStyle w:val="SemEspaamento"/>
        <w:spacing w:before="0" w:after="240"/>
        <w:ind w:firstLine="0"/>
      </w:pPr>
      <w:r w:rsidRPr="009201A3">
        <w:t>Com a finalização do novo Plano de Desenvolvimento Institucional (PDI), para o período 2015-2018, que teve ampla participação dos diversos segmentos que compõem o IFMG, a instituição busca ser reconhecida nacionalmente como instituição promotora de educação de excelência, integrando ensino, pesquisa e extensão.</w:t>
      </w:r>
    </w:p>
    <w:p w:rsidR="00403210" w:rsidRPr="009201A3" w:rsidRDefault="00403210" w:rsidP="0014709A">
      <w:pPr>
        <w:pStyle w:val="SemEspaamento"/>
        <w:spacing w:before="0" w:after="240"/>
        <w:ind w:firstLine="0"/>
      </w:pPr>
    </w:p>
    <w:p w:rsidR="00CB6973" w:rsidRPr="009201A3" w:rsidRDefault="00CB6973" w:rsidP="0014709A">
      <w:pPr>
        <w:pStyle w:val="SemEspaamento"/>
        <w:spacing w:before="0" w:after="240"/>
        <w:ind w:firstLine="0"/>
        <w:jc w:val="center"/>
      </w:pPr>
      <w:r w:rsidRPr="009201A3">
        <w:t xml:space="preserve">Belo Horizonte, </w:t>
      </w:r>
      <w:r w:rsidR="00F934DA" w:rsidRPr="009201A3">
        <w:t>10</w:t>
      </w:r>
      <w:r w:rsidRPr="009201A3">
        <w:t xml:space="preserve"> de </w:t>
      </w:r>
      <w:r w:rsidR="00F934DA" w:rsidRPr="009201A3">
        <w:t>abril</w:t>
      </w:r>
      <w:r w:rsidRPr="009201A3">
        <w:t xml:space="preserve"> de 2016.</w:t>
      </w:r>
    </w:p>
    <w:p w:rsidR="00CB6973" w:rsidRPr="009201A3" w:rsidRDefault="00CB6973" w:rsidP="0014709A">
      <w:pPr>
        <w:pStyle w:val="SemEspaamento"/>
        <w:spacing w:before="0" w:after="240"/>
        <w:ind w:firstLine="0"/>
        <w:jc w:val="center"/>
      </w:pPr>
    </w:p>
    <w:p w:rsidR="00403210" w:rsidRPr="009201A3" w:rsidRDefault="00403210" w:rsidP="0014709A">
      <w:pPr>
        <w:pStyle w:val="SemEspaamento"/>
        <w:spacing w:before="0" w:after="240"/>
        <w:ind w:firstLine="0"/>
        <w:jc w:val="center"/>
      </w:pPr>
    </w:p>
    <w:p w:rsidR="00CB6973" w:rsidRPr="009201A3" w:rsidRDefault="00DB6FE3" w:rsidP="00DB6FE3">
      <w:pPr>
        <w:tabs>
          <w:tab w:val="left" w:pos="4895"/>
        </w:tabs>
        <w:ind w:firstLine="0"/>
        <w:jc w:val="center"/>
        <w:rPr>
          <w:rFonts w:eastAsia="Times New Roman" w:cs="Times New Roman"/>
          <w:b/>
          <w:szCs w:val="24"/>
        </w:rPr>
      </w:pPr>
      <w:r>
        <w:rPr>
          <w:rFonts w:eastAsia="Times New Roman" w:cs="Times New Roman"/>
          <w:b/>
          <w:szCs w:val="24"/>
        </w:rPr>
        <w:br/>
        <w:t xml:space="preserve">PROFESSOR </w:t>
      </w:r>
      <w:r w:rsidR="00CB6973" w:rsidRPr="009201A3">
        <w:rPr>
          <w:rFonts w:eastAsia="Times New Roman" w:cs="Times New Roman"/>
          <w:b/>
          <w:szCs w:val="24"/>
        </w:rPr>
        <w:t>KLÉBER GONÇALVES GLÓRIA</w:t>
      </w:r>
    </w:p>
    <w:p w:rsidR="00A648EB" w:rsidRPr="009201A3" w:rsidRDefault="00CB6973" w:rsidP="00DB6FE3">
      <w:pPr>
        <w:pStyle w:val="SemEspaamento"/>
        <w:spacing w:before="0" w:after="0"/>
        <w:ind w:firstLine="0"/>
        <w:jc w:val="center"/>
      </w:pPr>
      <w:r w:rsidRPr="009201A3">
        <w:t>Reito</w:t>
      </w:r>
      <w:r w:rsidR="00DB6FE3">
        <w:t>r</w:t>
      </w:r>
    </w:p>
    <w:p w:rsidR="00095EA0" w:rsidRPr="009201A3" w:rsidRDefault="00095EA0" w:rsidP="000D4674">
      <w:pPr>
        <w:pStyle w:val="Ttulo1"/>
        <w:numPr>
          <w:ilvl w:val="0"/>
          <w:numId w:val="42"/>
        </w:numPr>
      </w:pPr>
      <w:bookmarkStart w:id="55" w:name="_Toc480971050"/>
      <w:bookmarkStart w:id="56" w:name="_Toc480985079"/>
      <w:bookmarkStart w:id="57" w:name="_Toc481055678"/>
      <w:bookmarkStart w:id="58" w:name="_Toc360109122"/>
      <w:bookmarkStart w:id="59" w:name="_Toc417997410"/>
      <w:r w:rsidRPr="009201A3">
        <w:lastRenderedPageBreak/>
        <w:t>VISÃO G</w:t>
      </w:r>
      <w:r w:rsidRPr="00FB4990">
        <w:rPr>
          <w:rStyle w:val="Ttulo1Char"/>
        </w:rPr>
        <w:t>E</w:t>
      </w:r>
      <w:r w:rsidRPr="009201A3">
        <w:t>RAL</w:t>
      </w:r>
      <w:bookmarkEnd w:id="55"/>
      <w:bookmarkEnd w:id="56"/>
      <w:bookmarkEnd w:id="57"/>
      <w:r w:rsidRPr="009201A3">
        <w:t xml:space="preserve"> </w:t>
      </w:r>
      <w:bookmarkEnd w:id="58"/>
      <w:bookmarkEnd w:id="59"/>
    </w:p>
    <w:p w:rsidR="00EE1D75" w:rsidRDefault="00EE1D75" w:rsidP="006B353B">
      <w:pPr>
        <w:pStyle w:val="Ttulo2"/>
      </w:pPr>
      <w:bookmarkStart w:id="60" w:name="_Toc480971051"/>
      <w:bookmarkStart w:id="61" w:name="_Toc242760660"/>
    </w:p>
    <w:p w:rsidR="00095EA0" w:rsidRPr="009201A3" w:rsidRDefault="00EE4AF3" w:rsidP="006B353B">
      <w:pPr>
        <w:pStyle w:val="Ttulo2"/>
      </w:pPr>
      <w:bookmarkStart w:id="62" w:name="_Toc480985080"/>
      <w:bookmarkStart w:id="63" w:name="_Toc481055679"/>
      <w:r w:rsidRPr="009201A3">
        <w:t>Finalidades e competências</w:t>
      </w:r>
      <w:bookmarkEnd w:id="60"/>
      <w:bookmarkEnd w:id="62"/>
      <w:bookmarkEnd w:id="63"/>
      <w:r w:rsidRPr="009201A3">
        <w:t xml:space="preserve"> </w:t>
      </w:r>
    </w:p>
    <w:p w:rsidR="00FC5A2A" w:rsidRDefault="00095EA0" w:rsidP="004912A0">
      <w:pPr>
        <w:spacing w:after="240"/>
        <w:ind w:firstLine="0"/>
        <w:jc w:val="both"/>
        <w:rPr>
          <w:rFonts w:cs="Times New Roman"/>
        </w:rPr>
      </w:pPr>
      <w:r w:rsidRPr="009201A3">
        <w:rPr>
          <w:rFonts w:cs="Times New Roman"/>
        </w:rPr>
        <w:t>O IFMG tem suas atividades norteadas pela ampliação da oferta da Educação Profissional e Tecnológica de qualidade, de forma continuada, em diversos níveis e modalidades de ensino, com incentivo à pesquisa aplicada e às atividades de extensão</w:t>
      </w:r>
      <w:r w:rsidR="00FC5A2A">
        <w:rPr>
          <w:rFonts w:cs="Times New Roman"/>
        </w:rPr>
        <w:t>. Focando n</w:t>
      </w:r>
      <w:r w:rsidRPr="009201A3">
        <w:rPr>
          <w:rFonts w:cs="Times New Roman"/>
        </w:rPr>
        <w:t xml:space="preserve">o empreendedorismo, ética e responsabilidade social, </w:t>
      </w:r>
      <w:proofErr w:type="gramStart"/>
      <w:r w:rsidRPr="009201A3">
        <w:rPr>
          <w:rFonts w:cs="Times New Roman"/>
        </w:rPr>
        <w:t>contribui</w:t>
      </w:r>
      <w:proofErr w:type="gramEnd"/>
      <w:r w:rsidRPr="009201A3">
        <w:rPr>
          <w:rFonts w:cs="Times New Roman"/>
        </w:rPr>
        <w:t xml:space="preserve"> para o desenvolvimento socioeconômico local, regional e nacional. </w:t>
      </w:r>
    </w:p>
    <w:p w:rsidR="00095EA0" w:rsidRPr="009201A3" w:rsidRDefault="00095EA0" w:rsidP="004912A0">
      <w:pPr>
        <w:spacing w:after="240"/>
        <w:ind w:firstLine="0"/>
        <w:jc w:val="both"/>
        <w:rPr>
          <w:rFonts w:cs="Times New Roman"/>
        </w:rPr>
      </w:pPr>
      <w:r w:rsidRPr="009201A3">
        <w:rPr>
          <w:rFonts w:cs="Times New Roman"/>
        </w:rPr>
        <w:t xml:space="preserve">Nesta perspectiva a Instituição desenvolve a formação e a qualificação de profissionais no âmbito da educação básica, técnica e tecnológica para os diversos setores da economia, realizando também pesquisa aplicada e inovação tecnológica, em articulação com os setores produtivos e a sociedade local e regional, para o desenvolvimento de novos processos, produtos e serviços, além de oferecer mecanismos para a educação continuada. </w:t>
      </w:r>
    </w:p>
    <w:p w:rsidR="00095EA0" w:rsidRPr="009201A3" w:rsidRDefault="00095EA0" w:rsidP="004912A0">
      <w:pPr>
        <w:spacing w:after="240"/>
        <w:ind w:firstLine="0"/>
        <w:jc w:val="both"/>
        <w:rPr>
          <w:rFonts w:cs="Times New Roman"/>
        </w:rPr>
      </w:pPr>
      <w:r w:rsidRPr="009201A3">
        <w:rPr>
          <w:rFonts w:cs="Times New Roman"/>
        </w:rPr>
        <w:t>Para cumprir com suas finalidades e objetivos o IFMG atua na oferta da educação profissional técnica de nível médio, prioritariamente na forma de cursos integrados; oferece cursos superiores conforme prevê a lei 11.892</w:t>
      </w:r>
      <w:r w:rsidR="00FC5A2A">
        <w:rPr>
          <w:rFonts w:cs="Times New Roman"/>
        </w:rPr>
        <w:t>/2008</w:t>
      </w:r>
      <w:r w:rsidRPr="009201A3">
        <w:rPr>
          <w:rFonts w:cs="Times New Roman"/>
        </w:rPr>
        <w:t>, ministra cursos de formação inicial e continuada de trabalhadores; realiza pesquisas aplicadas, estimulando o desenvolvimento de soluções técnicas e tecnológicas, estendendo seus benefícios à comunidade; desenvolve atividades de extensão de acordo com os princípios e finalidades da educação profissional e tecnológica.</w:t>
      </w:r>
    </w:p>
    <w:p w:rsidR="00095EA0" w:rsidRPr="009201A3" w:rsidRDefault="00095EA0" w:rsidP="004912A0">
      <w:pPr>
        <w:spacing w:after="240"/>
        <w:ind w:firstLine="0"/>
        <w:jc w:val="both"/>
        <w:rPr>
          <w:rFonts w:cs="Times New Roman"/>
        </w:rPr>
      </w:pPr>
      <w:r w:rsidRPr="009201A3">
        <w:rPr>
          <w:rFonts w:cs="Times New Roman"/>
        </w:rPr>
        <w:t>Em consonância com a lei 11.892 de 29/12/2008 e com o seu estatuto</w:t>
      </w:r>
      <w:r w:rsidR="00FC5A2A">
        <w:rPr>
          <w:rFonts w:cs="Times New Roman"/>
        </w:rPr>
        <w:t>,</w:t>
      </w:r>
      <w:r w:rsidRPr="009201A3">
        <w:rPr>
          <w:rFonts w:cs="Times New Roman"/>
        </w:rPr>
        <w:t xml:space="preserve"> o IFMG tem os seguintes objetivos:</w:t>
      </w:r>
    </w:p>
    <w:p w:rsidR="00095EA0" w:rsidRPr="004912A0" w:rsidRDefault="00095EA0" w:rsidP="000D4674">
      <w:pPr>
        <w:pStyle w:val="PargrafodaLista"/>
        <w:numPr>
          <w:ilvl w:val="0"/>
          <w:numId w:val="44"/>
        </w:numPr>
        <w:spacing w:after="240"/>
        <w:jc w:val="both"/>
        <w:rPr>
          <w:rFonts w:cs="Times New Roman"/>
        </w:rPr>
      </w:pPr>
      <w:proofErr w:type="gramStart"/>
      <w:r w:rsidRPr="004912A0">
        <w:rPr>
          <w:rFonts w:cs="Times New Roman"/>
        </w:rPr>
        <w:t>ministrar</w:t>
      </w:r>
      <w:proofErr w:type="gramEnd"/>
      <w:r w:rsidRPr="004912A0">
        <w:rPr>
          <w:rFonts w:cs="Times New Roman"/>
        </w:rPr>
        <w:t xml:space="preserve"> educação profissional técnica de nível médio, prioritariamente na forma de cursos integrados, para os concluintes do ensino fundamental e para o público da educação de jovens e adultos;</w:t>
      </w:r>
    </w:p>
    <w:p w:rsidR="00095EA0" w:rsidRPr="004912A0" w:rsidRDefault="00095EA0" w:rsidP="000D4674">
      <w:pPr>
        <w:pStyle w:val="PargrafodaLista"/>
        <w:numPr>
          <w:ilvl w:val="0"/>
          <w:numId w:val="44"/>
        </w:numPr>
        <w:spacing w:after="240"/>
        <w:jc w:val="both"/>
        <w:rPr>
          <w:rFonts w:cs="Times New Roman"/>
        </w:rPr>
      </w:pPr>
      <w:proofErr w:type="gramStart"/>
      <w:r w:rsidRPr="004912A0">
        <w:rPr>
          <w:rFonts w:cs="Times New Roman"/>
        </w:rPr>
        <w:t>ministrar</w:t>
      </w:r>
      <w:proofErr w:type="gramEnd"/>
      <w:r w:rsidRPr="004912A0">
        <w:rPr>
          <w:rFonts w:cs="Times New Roman"/>
        </w:rPr>
        <w:t xml:space="preserve"> cursos de formação inicial e continuada de trabalhadores, objetivando a capacitação, o aperfeiçoamento, a especialização e a atualização de profissionais, em todos os níveis de escolaridade, nas áreas da educação profissional e tecnológica;</w:t>
      </w:r>
    </w:p>
    <w:p w:rsidR="00095EA0" w:rsidRPr="004912A0" w:rsidRDefault="00095EA0" w:rsidP="000D4674">
      <w:pPr>
        <w:pStyle w:val="PargrafodaLista"/>
        <w:numPr>
          <w:ilvl w:val="0"/>
          <w:numId w:val="44"/>
        </w:numPr>
        <w:spacing w:after="240"/>
        <w:jc w:val="both"/>
        <w:rPr>
          <w:rFonts w:cs="Times New Roman"/>
        </w:rPr>
      </w:pPr>
      <w:proofErr w:type="gramStart"/>
      <w:r w:rsidRPr="004912A0">
        <w:rPr>
          <w:rFonts w:cs="Times New Roman"/>
        </w:rPr>
        <w:t>realizar</w:t>
      </w:r>
      <w:proofErr w:type="gramEnd"/>
      <w:r w:rsidRPr="004912A0">
        <w:rPr>
          <w:rFonts w:cs="Times New Roman"/>
        </w:rPr>
        <w:t xml:space="preserve"> pesquisas aplicadas, estimulando o desenvolvimento de soluções técnicas e tecnológicas, estendendo seus benefícios à comunidade;</w:t>
      </w:r>
    </w:p>
    <w:p w:rsidR="00095EA0" w:rsidRPr="004912A0" w:rsidRDefault="00095EA0" w:rsidP="000D4674">
      <w:pPr>
        <w:pStyle w:val="PargrafodaLista"/>
        <w:numPr>
          <w:ilvl w:val="0"/>
          <w:numId w:val="44"/>
        </w:numPr>
        <w:spacing w:after="240"/>
        <w:jc w:val="both"/>
        <w:rPr>
          <w:rFonts w:cs="Times New Roman"/>
        </w:rPr>
      </w:pPr>
      <w:proofErr w:type="gramStart"/>
      <w:r w:rsidRPr="004912A0">
        <w:rPr>
          <w:rFonts w:cs="Times New Roman"/>
        </w:rPr>
        <w:t>desenvolver</w:t>
      </w:r>
      <w:proofErr w:type="gramEnd"/>
      <w:r w:rsidRPr="004912A0">
        <w:rPr>
          <w:rFonts w:cs="Times New Roman"/>
        </w:rPr>
        <w:t xml:space="preserve"> atividades de extensão de acordo com os princípios e finalidades da educação profissional e tecnológica, em articulação com o mundo do trabalho e os segmentos sociais, com ênfase na produção, desenvolvimento e difusão de conhecimentos científicos e tecnológicos;</w:t>
      </w:r>
    </w:p>
    <w:p w:rsidR="00095EA0" w:rsidRPr="004912A0" w:rsidRDefault="00095EA0" w:rsidP="000D4674">
      <w:pPr>
        <w:pStyle w:val="PargrafodaLista"/>
        <w:numPr>
          <w:ilvl w:val="0"/>
          <w:numId w:val="44"/>
        </w:numPr>
        <w:spacing w:after="240"/>
        <w:jc w:val="both"/>
        <w:rPr>
          <w:rFonts w:cs="Times New Roman"/>
        </w:rPr>
      </w:pPr>
      <w:proofErr w:type="gramStart"/>
      <w:r w:rsidRPr="004912A0">
        <w:rPr>
          <w:rFonts w:cs="Times New Roman"/>
        </w:rPr>
        <w:t>estimular</w:t>
      </w:r>
      <w:proofErr w:type="gramEnd"/>
      <w:r w:rsidRPr="004912A0">
        <w:rPr>
          <w:rFonts w:cs="Times New Roman"/>
        </w:rPr>
        <w:t xml:space="preserve"> e apoiar processos educativos que levem à geração de trabalho e renda e à emancipação do cidadão na perspectiva do desenvolvimento socioeconômico local e regional; </w:t>
      </w:r>
    </w:p>
    <w:p w:rsidR="00095EA0" w:rsidRPr="004912A0" w:rsidRDefault="00095EA0" w:rsidP="000D4674">
      <w:pPr>
        <w:pStyle w:val="PargrafodaLista"/>
        <w:numPr>
          <w:ilvl w:val="0"/>
          <w:numId w:val="44"/>
        </w:numPr>
        <w:spacing w:after="240"/>
        <w:jc w:val="both"/>
        <w:rPr>
          <w:rFonts w:cs="Times New Roman"/>
        </w:rPr>
      </w:pPr>
      <w:proofErr w:type="gramStart"/>
      <w:r w:rsidRPr="004912A0">
        <w:rPr>
          <w:rFonts w:cs="Times New Roman"/>
        </w:rPr>
        <w:t>ministrar</w:t>
      </w:r>
      <w:proofErr w:type="gramEnd"/>
      <w:r w:rsidRPr="004912A0">
        <w:rPr>
          <w:rFonts w:cs="Times New Roman"/>
        </w:rPr>
        <w:t xml:space="preserve"> em nível de educação superior:</w:t>
      </w:r>
    </w:p>
    <w:p w:rsidR="00095EA0" w:rsidRPr="009201A3" w:rsidRDefault="00095EA0" w:rsidP="00FF2338">
      <w:pPr>
        <w:pStyle w:val="PargrafodaLista"/>
        <w:numPr>
          <w:ilvl w:val="0"/>
          <w:numId w:val="1"/>
        </w:numPr>
        <w:spacing w:after="240"/>
        <w:ind w:left="567" w:firstLine="0"/>
        <w:jc w:val="both"/>
        <w:rPr>
          <w:rFonts w:cs="Times New Roman"/>
        </w:rPr>
      </w:pPr>
      <w:proofErr w:type="gramStart"/>
      <w:r w:rsidRPr="009201A3">
        <w:rPr>
          <w:rFonts w:cs="Times New Roman"/>
        </w:rPr>
        <w:t>cursos</w:t>
      </w:r>
      <w:proofErr w:type="gramEnd"/>
      <w:r w:rsidRPr="009201A3">
        <w:rPr>
          <w:rFonts w:cs="Times New Roman"/>
        </w:rPr>
        <w:t xml:space="preserve"> superiores de tecnologia, visando à formação de profissionais para os diferentes setores da economia;</w:t>
      </w:r>
    </w:p>
    <w:p w:rsidR="00095EA0" w:rsidRPr="009201A3" w:rsidRDefault="00095EA0" w:rsidP="00FF2338">
      <w:pPr>
        <w:pStyle w:val="PargrafodaLista"/>
        <w:numPr>
          <w:ilvl w:val="0"/>
          <w:numId w:val="1"/>
        </w:numPr>
        <w:spacing w:after="240"/>
        <w:ind w:left="567" w:firstLine="0"/>
        <w:jc w:val="both"/>
        <w:rPr>
          <w:rFonts w:cs="Times New Roman"/>
        </w:rPr>
      </w:pPr>
      <w:proofErr w:type="gramStart"/>
      <w:r w:rsidRPr="009201A3">
        <w:rPr>
          <w:rFonts w:cs="Times New Roman"/>
        </w:rPr>
        <w:t>cursos</w:t>
      </w:r>
      <w:proofErr w:type="gramEnd"/>
      <w:r w:rsidRPr="009201A3">
        <w:rPr>
          <w:rFonts w:cs="Times New Roman"/>
        </w:rPr>
        <w:t xml:space="preserve"> de licenciatura, bem como programas especiais de formação pedagógica, com vistas na formação de professores para a educação básica, sobretudo nas áreas de ciências e matemática, e para a educação profissional;</w:t>
      </w:r>
    </w:p>
    <w:p w:rsidR="00095EA0" w:rsidRPr="009201A3" w:rsidRDefault="00095EA0" w:rsidP="00FF2338">
      <w:pPr>
        <w:pStyle w:val="PargrafodaLista"/>
        <w:numPr>
          <w:ilvl w:val="0"/>
          <w:numId w:val="1"/>
        </w:numPr>
        <w:spacing w:after="240"/>
        <w:ind w:left="567" w:firstLine="0"/>
        <w:jc w:val="both"/>
        <w:rPr>
          <w:rFonts w:cs="Times New Roman"/>
        </w:rPr>
      </w:pPr>
      <w:proofErr w:type="gramStart"/>
      <w:r w:rsidRPr="009201A3">
        <w:rPr>
          <w:rFonts w:cs="Times New Roman"/>
        </w:rPr>
        <w:lastRenderedPageBreak/>
        <w:t>cursos</w:t>
      </w:r>
      <w:proofErr w:type="gramEnd"/>
      <w:r w:rsidRPr="009201A3">
        <w:rPr>
          <w:rFonts w:cs="Times New Roman"/>
        </w:rPr>
        <w:t xml:space="preserve"> de bacharelado, visando à formação de profissionais para os diferentes setores da economia e áreas do conhecimento;</w:t>
      </w:r>
    </w:p>
    <w:p w:rsidR="00095EA0" w:rsidRPr="009201A3" w:rsidRDefault="00095EA0" w:rsidP="00FF2338">
      <w:pPr>
        <w:pStyle w:val="PargrafodaLista"/>
        <w:numPr>
          <w:ilvl w:val="0"/>
          <w:numId w:val="1"/>
        </w:numPr>
        <w:spacing w:after="240"/>
        <w:ind w:left="567" w:firstLine="0"/>
        <w:jc w:val="both"/>
        <w:rPr>
          <w:rFonts w:cs="Times New Roman"/>
        </w:rPr>
      </w:pPr>
      <w:proofErr w:type="gramStart"/>
      <w:r w:rsidRPr="009201A3">
        <w:rPr>
          <w:rFonts w:cs="Times New Roman"/>
        </w:rPr>
        <w:t>cursos</w:t>
      </w:r>
      <w:proofErr w:type="gramEnd"/>
      <w:r w:rsidRPr="009201A3">
        <w:rPr>
          <w:rFonts w:cs="Times New Roman"/>
        </w:rPr>
        <w:t xml:space="preserve"> de pós-graduação </w:t>
      </w:r>
      <w:r w:rsidRPr="00FC5A2A">
        <w:rPr>
          <w:rFonts w:cs="Times New Roman"/>
          <w:i/>
        </w:rPr>
        <w:t>lato sensu</w:t>
      </w:r>
      <w:r w:rsidRPr="009201A3">
        <w:rPr>
          <w:rFonts w:cs="Times New Roman"/>
        </w:rPr>
        <w:t xml:space="preserve"> de aperfeiçoamento e especialização, visando à formação de especialistas nas diferentes áreas do conhecimento; e</w:t>
      </w:r>
    </w:p>
    <w:p w:rsidR="00095EA0" w:rsidRPr="009201A3" w:rsidRDefault="00095EA0" w:rsidP="00FF2338">
      <w:pPr>
        <w:pStyle w:val="PargrafodaLista"/>
        <w:numPr>
          <w:ilvl w:val="0"/>
          <w:numId w:val="1"/>
        </w:numPr>
        <w:spacing w:after="240"/>
        <w:ind w:left="567" w:firstLine="0"/>
        <w:jc w:val="both"/>
        <w:rPr>
          <w:rFonts w:cs="Times New Roman"/>
        </w:rPr>
      </w:pPr>
      <w:proofErr w:type="gramStart"/>
      <w:r w:rsidRPr="009201A3">
        <w:rPr>
          <w:rFonts w:cs="Times New Roman"/>
        </w:rPr>
        <w:t>cursos</w:t>
      </w:r>
      <w:proofErr w:type="gramEnd"/>
      <w:r w:rsidRPr="009201A3">
        <w:rPr>
          <w:rFonts w:cs="Times New Roman"/>
        </w:rPr>
        <w:t xml:space="preserve"> de pós-graduação </w:t>
      </w:r>
      <w:r w:rsidRPr="00FC5A2A">
        <w:rPr>
          <w:rFonts w:cs="Times New Roman"/>
          <w:i/>
        </w:rPr>
        <w:t>stricto sensu</w:t>
      </w:r>
      <w:r w:rsidRPr="009201A3">
        <w:rPr>
          <w:rFonts w:cs="Times New Roman"/>
        </w:rPr>
        <w:t xml:space="preserve"> de mestrado e doutorado, que contribuam para promover o estabelecimento de bases sólidas em educação, ciência e tecnologia, com vistas no processo de geração e inovação tecnológica.</w:t>
      </w:r>
    </w:p>
    <w:p w:rsidR="00095EA0" w:rsidRPr="009201A3" w:rsidRDefault="00095EA0" w:rsidP="004912A0">
      <w:pPr>
        <w:pStyle w:val="PargrafodaLista"/>
        <w:spacing w:after="240"/>
        <w:ind w:left="0" w:firstLine="0"/>
        <w:jc w:val="both"/>
        <w:rPr>
          <w:rFonts w:cs="Times New Roman"/>
        </w:rPr>
      </w:pPr>
    </w:p>
    <w:p w:rsidR="00095EA0" w:rsidRPr="009201A3" w:rsidRDefault="00EE4AF3" w:rsidP="006B353B">
      <w:pPr>
        <w:pStyle w:val="Ttulo2"/>
      </w:pPr>
      <w:bookmarkStart w:id="64" w:name="_Toc480971052"/>
      <w:bookmarkStart w:id="65" w:name="_Toc480985081"/>
      <w:bookmarkStart w:id="66" w:name="_Toc481055680"/>
      <w:r w:rsidRPr="009201A3">
        <w:t xml:space="preserve">Normas e regulamentos de criação, alteração e funcionamento do órgão ou da </w:t>
      </w:r>
      <w:proofErr w:type="gramStart"/>
      <w:r w:rsidRPr="009201A3">
        <w:t>e</w:t>
      </w:r>
      <w:r w:rsidR="00095EA0" w:rsidRPr="009201A3">
        <w:t>ntidade</w:t>
      </w:r>
      <w:bookmarkEnd w:id="64"/>
      <w:bookmarkEnd w:id="65"/>
      <w:bookmarkEnd w:id="66"/>
      <w:proofErr w:type="gramEnd"/>
    </w:p>
    <w:p w:rsidR="00095EA0" w:rsidRPr="009201A3" w:rsidRDefault="00095EA0" w:rsidP="004912A0">
      <w:pPr>
        <w:spacing w:after="240"/>
        <w:ind w:firstLine="0"/>
        <w:jc w:val="both"/>
        <w:rPr>
          <w:rFonts w:cs="Times New Roman"/>
        </w:rPr>
      </w:pPr>
      <w:r w:rsidRPr="009201A3">
        <w:rPr>
          <w:rFonts w:cs="Times New Roman"/>
        </w:rPr>
        <w:t xml:space="preserve">O Instituto Federal de Educação, Ciência e Tecnologia de Minas Gerais – IFMG, autarquia federal subordinado ao Ministério da Educação e vinculado a SETEC/MEC, foi criado a partir da promulgação da lei 11.892 de 29/12/2008, código Gestão 26409, Unidade Gestora 158122, em pleno funcionamento, é constituído atualmente por 12 (doze) unidades, incluindo a Reitoria com sede em Belo Horizonte, </w:t>
      </w:r>
      <w:r w:rsidR="003746CD" w:rsidRPr="003746CD">
        <w:rPr>
          <w:rFonts w:cs="Times New Roman"/>
          <w:i/>
        </w:rPr>
        <w:t>Campus</w:t>
      </w:r>
      <w:r w:rsidRPr="006B3D26">
        <w:rPr>
          <w:rFonts w:cs="Times New Roman"/>
          <w:i/>
        </w:rPr>
        <w:t xml:space="preserve"> </w:t>
      </w:r>
      <w:r w:rsidRPr="009201A3">
        <w:rPr>
          <w:rFonts w:cs="Times New Roman"/>
        </w:rPr>
        <w:t xml:space="preserve">Bambuí, </w:t>
      </w:r>
      <w:r w:rsidR="003746CD" w:rsidRPr="003746CD">
        <w:rPr>
          <w:rFonts w:cs="Times New Roman"/>
          <w:i/>
        </w:rPr>
        <w:t>Campus</w:t>
      </w:r>
      <w:r w:rsidRPr="009201A3">
        <w:rPr>
          <w:rFonts w:cs="Times New Roman"/>
        </w:rPr>
        <w:t xml:space="preserve"> Betim, </w:t>
      </w:r>
      <w:r w:rsidR="003746CD" w:rsidRPr="003746CD">
        <w:rPr>
          <w:rFonts w:cs="Times New Roman"/>
          <w:i/>
        </w:rPr>
        <w:t>Campus</w:t>
      </w:r>
      <w:r w:rsidRPr="009201A3">
        <w:rPr>
          <w:rFonts w:cs="Times New Roman"/>
        </w:rPr>
        <w:t xml:space="preserve"> Congonhas, </w:t>
      </w:r>
      <w:r w:rsidR="003746CD" w:rsidRPr="003746CD">
        <w:rPr>
          <w:rFonts w:cs="Times New Roman"/>
          <w:i/>
        </w:rPr>
        <w:t>Campus</w:t>
      </w:r>
      <w:r w:rsidRPr="009201A3">
        <w:rPr>
          <w:rFonts w:cs="Times New Roman"/>
        </w:rPr>
        <w:t xml:space="preserve"> Formiga, </w:t>
      </w:r>
      <w:r w:rsidR="003746CD" w:rsidRPr="003746CD">
        <w:rPr>
          <w:rFonts w:cs="Times New Roman"/>
          <w:i/>
        </w:rPr>
        <w:t>Campus</w:t>
      </w:r>
      <w:r w:rsidRPr="009201A3">
        <w:rPr>
          <w:rFonts w:cs="Times New Roman"/>
        </w:rPr>
        <w:t xml:space="preserve"> Governador Valadares, </w:t>
      </w:r>
      <w:r w:rsidR="003746CD" w:rsidRPr="003746CD">
        <w:rPr>
          <w:rFonts w:cs="Times New Roman"/>
          <w:i/>
        </w:rPr>
        <w:t>Campus</w:t>
      </w:r>
      <w:r w:rsidRPr="009201A3">
        <w:rPr>
          <w:rFonts w:cs="Times New Roman"/>
        </w:rPr>
        <w:t xml:space="preserve"> Ouro Branco, </w:t>
      </w:r>
      <w:r w:rsidR="003746CD" w:rsidRPr="003746CD">
        <w:rPr>
          <w:rFonts w:cs="Times New Roman"/>
          <w:i/>
        </w:rPr>
        <w:t>Campus</w:t>
      </w:r>
      <w:r w:rsidRPr="009201A3">
        <w:rPr>
          <w:rFonts w:cs="Times New Roman"/>
        </w:rPr>
        <w:t xml:space="preserve"> Ouro Preto, </w:t>
      </w:r>
      <w:r w:rsidR="003746CD" w:rsidRPr="003746CD">
        <w:rPr>
          <w:rFonts w:cs="Times New Roman"/>
          <w:i/>
        </w:rPr>
        <w:t>Campus</w:t>
      </w:r>
      <w:r w:rsidRPr="009201A3">
        <w:rPr>
          <w:rFonts w:cs="Times New Roman"/>
        </w:rPr>
        <w:t xml:space="preserve"> Ribeirão das Neves, </w:t>
      </w:r>
      <w:r w:rsidR="003746CD" w:rsidRPr="003746CD">
        <w:rPr>
          <w:rFonts w:cs="Times New Roman"/>
          <w:i/>
        </w:rPr>
        <w:t>Campus</w:t>
      </w:r>
      <w:r w:rsidRPr="009201A3">
        <w:rPr>
          <w:rFonts w:cs="Times New Roman"/>
        </w:rPr>
        <w:t xml:space="preserve"> Sabará, </w:t>
      </w:r>
      <w:r w:rsidR="003746CD" w:rsidRPr="003746CD">
        <w:rPr>
          <w:rFonts w:cs="Times New Roman"/>
          <w:i/>
        </w:rPr>
        <w:t>Campus</w:t>
      </w:r>
      <w:r w:rsidRPr="009201A3">
        <w:rPr>
          <w:rFonts w:cs="Times New Roman"/>
        </w:rPr>
        <w:t xml:space="preserve"> Santa Luzia, </w:t>
      </w:r>
      <w:r w:rsidR="003746CD" w:rsidRPr="003746CD">
        <w:rPr>
          <w:rFonts w:cs="Times New Roman"/>
          <w:i/>
        </w:rPr>
        <w:t>Campus</w:t>
      </w:r>
      <w:r w:rsidRPr="009201A3">
        <w:rPr>
          <w:rFonts w:cs="Times New Roman"/>
        </w:rPr>
        <w:t xml:space="preserve"> São João Evangelista; por </w:t>
      </w:r>
      <w:proofErr w:type="gramStart"/>
      <w:r w:rsidRPr="009201A3">
        <w:rPr>
          <w:rFonts w:cs="Times New Roman"/>
        </w:rPr>
        <w:t xml:space="preserve">06 (seis) </w:t>
      </w:r>
      <w:r w:rsidR="003746CD" w:rsidRPr="003746CD">
        <w:rPr>
          <w:rFonts w:cs="Times New Roman"/>
          <w:i/>
        </w:rPr>
        <w:t>Campus</w:t>
      </w:r>
      <w:proofErr w:type="gramEnd"/>
      <w:r w:rsidRPr="006B3D26">
        <w:rPr>
          <w:rFonts w:cs="Times New Roman"/>
          <w:i/>
        </w:rPr>
        <w:t xml:space="preserve"> </w:t>
      </w:r>
      <w:r w:rsidRPr="009201A3">
        <w:rPr>
          <w:rFonts w:cs="Times New Roman"/>
        </w:rPr>
        <w:t>Avançados: Arcos, Conselheiro Lafaiete, Ipatinga, Itabirito, Piumhi, Ponte Nova e ainda, por 01 (um) Polo de Inovação Formiga. O funcionamento das unidades supracitadas está autorizado por meio da Portaria do MEC n° 378, de 09/05/2016 publicada no Diário Oficial da União (DOU) em 10/05/2016.</w:t>
      </w:r>
    </w:p>
    <w:p w:rsidR="00095EA0" w:rsidRPr="009201A3" w:rsidRDefault="00095EA0" w:rsidP="004912A0">
      <w:pPr>
        <w:spacing w:after="240"/>
        <w:ind w:firstLine="0"/>
        <w:jc w:val="both"/>
        <w:rPr>
          <w:rFonts w:cs="Times New Roman"/>
        </w:rPr>
      </w:pPr>
      <w:r w:rsidRPr="009201A3">
        <w:rPr>
          <w:rFonts w:cs="Times New Roman"/>
        </w:rPr>
        <w:t xml:space="preserve">A gestão do IFMG, por meio da Reitoria e dos seus </w:t>
      </w:r>
      <w:r w:rsidR="003746CD" w:rsidRPr="003746CD">
        <w:rPr>
          <w:rFonts w:cs="Times New Roman"/>
          <w:i/>
        </w:rPr>
        <w:t>Campi</w:t>
      </w:r>
      <w:r w:rsidRPr="009201A3">
        <w:rPr>
          <w:rFonts w:cs="Times New Roman"/>
        </w:rPr>
        <w:t xml:space="preserve">, pauta suas ações e decisões sempre se balizando em três referenciais maiores, quais sejam, a Lei nº 11.892, de 29 de dezembro de 2008, aprovado pela Resolução Nº 7, do Conselho Superior do IFMG, publicado no DOU de 02/09/2009, alterado pela Resolução Nº 14, de 15/06/2016, publicado na Seção I do DOU de 13/07/2016 e o seu Regimento Geral. </w:t>
      </w:r>
    </w:p>
    <w:p w:rsidR="00095EA0" w:rsidRPr="009201A3" w:rsidRDefault="00095EA0" w:rsidP="004912A0">
      <w:pPr>
        <w:spacing w:after="240"/>
        <w:ind w:firstLine="0"/>
        <w:jc w:val="both"/>
        <w:rPr>
          <w:rFonts w:cs="Times New Roman"/>
        </w:rPr>
      </w:pPr>
      <w:r w:rsidRPr="009201A3">
        <w:rPr>
          <w:rFonts w:cs="Times New Roman"/>
        </w:rPr>
        <w:t xml:space="preserve">Desta forma, a instituição busca atuar de modo a atender os seus princípios norteadores, objetivos e finalidades institucionais, definidos nos documentos supracitados. </w:t>
      </w:r>
    </w:p>
    <w:p w:rsidR="00EE1D75" w:rsidRDefault="00EE1D75" w:rsidP="006B353B">
      <w:pPr>
        <w:pStyle w:val="Ttulo2"/>
      </w:pPr>
      <w:bookmarkStart w:id="67" w:name="_Toc447793080"/>
      <w:bookmarkStart w:id="68" w:name="_Toc447793544"/>
      <w:bookmarkStart w:id="69" w:name="_Toc447797645"/>
      <w:bookmarkStart w:id="70" w:name="_Toc447798208"/>
      <w:bookmarkStart w:id="71" w:name="_Toc447798685"/>
      <w:bookmarkStart w:id="72" w:name="_Toc447803110"/>
      <w:bookmarkStart w:id="73" w:name="_Toc448222232"/>
      <w:bookmarkStart w:id="74" w:name="_Toc448404809"/>
      <w:bookmarkStart w:id="75" w:name="_Toc448405219"/>
      <w:bookmarkStart w:id="76" w:name="_Toc448405828"/>
      <w:bookmarkStart w:id="77" w:name="_Toc448406204"/>
      <w:bookmarkStart w:id="78" w:name="_Toc448406776"/>
      <w:bookmarkStart w:id="79" w:name="_Toc480279806"/>
      <w:bookmarkStart w:id="80" w:name="_Toc480287307"/>
      <w:bookmarkStart w:id="81" w:name="_Toc480287488"/>
      <w:bookmarkStart w:id="82" w:name="_Toc480290411"/>
      <w:bookmarkStart w:id="83" w:name="_Toc480290537"/>
      <w:bookmarkStart w:id="84" w:name="_Toc480290662"/>
      <w:bookmarkStart w:id="85" w:name="_Toc480290901"/>
      <w:bookmarkStart w:id="86" w:name="_Toc480291192"/>
      <w:bookmarkStart w:id="87" w:name="_Toc480291299"/>
      <w:bookmarkStart w:id="88" w:name="_Toc480291591"/>
      <w:bookmarkStart w:id="89" w:name="_Toc480292059"/>
      <w:bookmarkStart w:id="90" w:name="_Toc480292947"/>
      <w:bookmarkStart w:id="91" w:name="_Toc480970931"/>
      <w:bookmarkStart w:id="92" w:name="_Toc480971053"/>
      <w:bookmarkStart w:id="93" w:name="_Toc447198746"/>
      <w:bookmarkStart w:id="94" w:name="_Toc448489959"/>
      <w:bookmarkStart w:id="95" w:name="_Toc480971056"/>
      <w:bookmarkEnd w:id="61"/>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rsidR="00095EA0" w:rsidRPr="009201A3" w:rsidRDefault="00095EA0" w:rsidP="006B353B">
      <w:pPr>
        <w:pStyle w:val="Ttulo2"/>
      </w:pPr>
      <w:bookmarkStart w:id="96" w:name="_Toc480985082"/>
      <w:bookmarkStart w:id="97" w:name="_Toc481055681"/>
      <w:r w:rsidRPr="009201A3">
        <w:t>Ambiente de atuação</w:t>
      </w:r>
      <w:bookmarkEnd w:id="93"/>
      <w:bookmarkEnd w:id="94"/>
      <w:bookmarkEnd w:id="95"/>
      <w:bookmarkEnd w:id="96"/>
      <w:bookmarkEnd w:id="97"/>
    </w:p>
    <w:p w:rsidR="00095EA0" w:rsidRPr="009201A3" w:rsidRDefault="00095EA0" w:rsidP="004912A0">
      <w:pPr>
        <w:shd w:val="clear" w:color="auto" w:fill="FFFFFF"/>
        <w:spacing w:after="240"/>
        <w:ind w:firstLine="0"/>
        <w:jc w:val="both"/>
        <w:rPr>
          <w:rFonts w:cs="Times New Roman"/>
        </w:rPr>
      </w:pPr>
      <w:r w:rsidRPr="009201A3">
        <w:rPr>
          <w:rFonts w:cs="Times New Roman"/>
        </w:rPr>
        <w:t>A Rede Federal de Educação Profissional, Científica e Tecnológica, caracteriza</w:t>
      </w:r>
      <w:r w:rsidR="006B3D26">
        <w:rPr>
          <w:rFonts w:cs="Times New Roman"/>
        </w:rPr>
        <w:t>-se</w:t>
      </w:r>
      <w:r w:rsidRPr="009201A3">
        <w:rPr>
          <w:rFonts w:cs="Times New Roman"/>
        </w:rPr>
        <w:t xml:space="preserve"> desde a sua criação, em 2008, por uma rápida expansão do número de </w:t>
      </w:r>
      <w:r w:rsidR="003746CD" w:rsidRPr="003746CD">
        <w:rPr>
          <w:rFonts w:cs="Times New Roman"/>
          <w:i/>
        </w:rPr>
        <w:t>Campus</w:t>
      </w:r>
      <w:r w:rsidRPr="009201A3">
        <w:rPr>
          <w:rFonts w:cs="Times New Roman"/>
        </w:rPr>
        <w:t xml:space="preserve">, servidores e estudantes, como resultado dos programas de expansão delineados e </w:t>
      </w:r>
      <w:proofErr w:type="gramStart"/>
      <w:r w:rsidRPr="009201A3">
        <w:rPr>
          <w:rFonts w:cs="Times New Roman"/>
        </w:rPr>
        <w:t>implementados</w:t>
      </w:r>
      <w:proofErr w:type="gramEnd"/>
      <w:r w:rsidRPr="009201A3">
        <w:rPr>
          <w:rFonts w:cs="Times New Roman"/>
        </w:rPr>
        <w:t xml:space="preserve"> pelo Ministério da Educação. Nessa rápida expansão, inserem</w:t>
      </w:r>
      <w:r w:rsidR="006B3D26">
        <w:rPr>
          <w:rFonts w:cs="Times New Roman"/>
        </w:rPr>
        <w:t>-se</w:t>
      </w:r>
      <w:r w:rsidRPr="009201A3">
        <w:rPr>
          <w:rFonts w:cs="Times New Roman"/>
        </w:rPr>
        <w:t xml:space="preserve"> desafios ao IFMG que vão desde a criação e melhoria da infraestrutura </w:t>
      </w:r>
      <w:proofErr w:type="gramStart"/>
      <w:r w:rsidRPr="009201A3">
        <w:rPr>
          <w:rFonts w:cs="Times New Roman"/>
        </w:rPr>
        <w:t xml:space="preserve">dos </w:t>
      </w:r>
      <w:r w:rsidR="003746CD" w:rsidRPr="003746CD">
        <w:rPr>
          <w:rFonts w:cs="Times New Roman"/>
          <w:i/>
        </w:rPr>
        <w:t>Campus</w:t>
      </w:r>
      <w:proofErr w:type="gramEnd"/>
      <w:r w:rsidRPr="009201A3">
        <w:rPr>
          <w:rFonts w:cs="Times New Roman"/>
        </w:rPr>
        <w:t xml:space="preserve">, até a criação e consolidação de </w:t>
      </w:r>
      <w:r w:rsidR="003746CD" w:rsidRPr="003746CD">
        <w:rPr>
          <w:rFonts w:cs="Times New Roman"/>
          <w:i/>
        </w:rPr>
        <w:t>Campus</w:t>
      </w:r>
      <w:r w:rsidRPr="009201A3">
        <w:rPr>
          <w:rFonts w:cs="Times New Roman"/>
        </w:rPr>
        <w:t xml:space="preserve"> em munícipios e regiões eminentemente carentes do Estado de Minas Gerais.</w:t>
      </w:r>
    </w:p>
    <w:p w:rsidR="00095EA0" w:rsidRPr="009201A3" w:rsidRDefault="006B3D26" w:rsidP="004912A0">
      <w:pPr>
        <w:shd w:val="clear" w:color="auto" w:fill="FFFFFF"/>
        <w:spacing w:after="240"/>
        <w:ind w:firstLine="0"/>
        <w:jc w:val="both"/>
        <w:rPr>
          <w:rFonts w:cs="Times New Roman"/>
        </w:rPr>
      </w:pPr>
      <w:r>
        <w:rPr>
          <w:rFonts w:cs="Times New Roman"/>
        </w:rPr>
        <w:t>Aliado a isso,</w:t>
      </w:r>
      <w:r w:rsidR="00095EA0" w:rsidRPr="009201A3">
        <w:rPr>
          <w:rFonts w:cs="Times New Roman"/>
        </w:rPr>
        <w:t xml:space="preserve"> a política de inclusão estabelecida pelas políticas federais de ações afirmativas referentes ao acesso aos cursos ofertados em todos os Institutos Federais, o que beneficia os candidatos oriundos de escolas públicas, os autodeclarados pretos ou pardos e os indígenas.</w:t>
      </w:r>
    </w:p>
    <w:p w:rsidR="00095EA0" w:rsidRPr="009201A3" w:rsidRDefault="00095EA0" w:rsidP="004912A0">
      <w:pPr>
        <w:shd w:val="clear" w:color="auto" w:fill="FFFFFF"/>
        <w:spacing w:after="240"/>
        <w:ind w:firstLine="0"/>
        <w:jc w:val="both"/>
        <w:rPr>
          <w:rFonts w:cs="Times New Roman"/>
        </w:rPr>
      </w:pPr>
      <w:r w:rsidRPr="009201A3">
        <w:rPr>
          <w:rFonts w:cs="Times New Roman"/>
        </w:rPr>
        <w:lastRenderedPageBreak/>
        <w:t>Essas duas características impõem que o IFMG priorize ações que objetivem a manutenção e o aprimoramento da qualidade no ensino em todos os níveis e modalidades da educação profissional, graduação e pós-graduação.</w:t>
      </w:r>
    </w:p>
    <w:p w:rsidR="00095EA0" w:rsidRPr="009201A3" w:rsidRDefault="00095EA0" w:rsidP="004912A0">
      <w:pPr>
        <w:shd w:val="clear" w:color="auto" w:fill="FFFFFF"/>
        <w:spacing w:after="240"/>
        <w:ind w:firstLine="0"/>
        <w:jc w:val="both"/>
        <w:rPr>
          <w:rFonts w:cs="Times New Roman"/>
        </w:rPr>
      </w:pPr>
      <w:r w:rsidRPr="009201A3">
        <w:rPr>
          <w:rFonts w:cs="Times New Roman"/>
        </w:rPr>
        <w:t xml:space="preserve">O Instituto Federal de Educação, Ciência e Tecnologia de Minas Gerais </w:t>
      </w:r>
      <w:r w:rsidR="006B3D26">
        <w:rPr>
          <w:rFonts w:cs="Times New Roman"/>
        </w:rPr>
        <w:t xml:space="preserve">é </w:t>
      </w:r>
      <w:r w:rsidRPr="009201A3">
        <w:rPr>
          <w:rFonts w:cs="Times New Roman"/>
        </w:rPr>
        <w:t>caracteriza</w:t>
      </w:r>
      <w:r w:rsidR="006B3D26">
        <w:rPr>
          <w:rFonts w:cs="Times New Roman"/>
        </w:rPr>
        <w:t>do</w:t>
      </w:r>
      <w:r w:rsidRPr="009201A3">
        <w:rPr>
          <w:rFonts w:cs="Times New Roman"/>
        </w:rPr>
        <w:t xml:space="preserve"> por sua atuação </w:t>
      </w:r>
      <w:proofErr w:type="spellStart"/>
      <w:r w:rsidRPr="009201A3">
        <w:rPr>
          <w:rFonts w:cs="Times New Roman"/>
        </w:rPr>
        <w:t>pluricurricular</w:t>
      </w:r>
      <w:proofErr w:type="spellEnd"/>
      <w:r w:rsidRPr="009201A3">
        <w:rPr>
          <w:rFonts w:cs="Times New Roman"/>
        </w:rPr>
        <w:t xml:space="preserve"> e </w:t>
      </w:r>
      <w:proofErr w:type="spellStart"/>
      <w:proofErr w:type="gramStart"/>
      <w:r w:rsidRPr="009201A3">
        <w:rPr>
          <w:rFonts w:cs="Times New Roman"/>
        </w:rPr>
        <w:t>multi</w:t>
      </w:r>
      <w:r w:rsidR="003746CD" w:rsidRPr="003746CD">
        <w:rPr>
          <w:rFonts w:cs="Times New Roman"/>
          <w:i/>
        </w:rPr>
        <w:t>Campi</w:t>
      </w:r>
      <w:proofErr w:type="spellEnd"/>
      <w:proofErr w:type="gramEnd"/>
      <w:r w:rsidRPr="009201A3">
        <w:rPr>
          <w:rFonts w:cs="Times New Roman"/>
        </w:rPr>
        <w:t>. No âmbito de sua atuação, tem como objetivos ministrar educação profissional técnica de nível médio, ofertar cursos de formação inicial e continuada de trabalhadores, ministrar educação superior e de pós-graduação. A Instituição atua fortemente na realização de pesquisas aplicadas, estimulando o desenvolvimento de soluções técnicas e tecnológicas, e no desenvolvimento de atividades de extensão de acordo com os princípios e finalidades da educação profissional e tecnológica, em articulação com o mundo do trabalho e os segmentos sociais, com ênfase na produção, desenvolvimento e difusão de conhecimentos científicos e tecnológicos.</w:t>
      </w:r>
    </w:p>
    <w:p w:rsidR="006B3D26" w:rsidRDefault="00095EA0" w:rsidP="004912A0">
      <w:pPr>
        <w:shd w:val="clear" w:color="auto" w:fill="FFFFFF"/>
        <w:spacing w:after="240"/>
        <w:ind w:firstLine="0"/>
        <w:jc w:val="both"/>
        <w:rPr>
          <w:rFonts w:cs="Times New Roman"/>
        </w:rPr>
      </w:pPr>
      <w:r w:rsidRPr="009201A3">
        <w:rPr>
          <w:rFonts w:cs="Times New Roman"/>
        </w:rPr>
        <w:t xml:space="preserve">O IFMG é constituído atualmente por 11 </w:t>
      </w:r>
      <w:r w:rsidR="003746CD" w:rsidRPr="003746CD">
        <w:rPr>
          <w:rFonts w:cs="Times New Roman"/>
          <w:i/>
        </w:rPr>
        <w:t>Campi</w:t>
      </w:r>
      <w:r w:rsidRPr="009201A3">
        <w:rPr>
          <w:rFonts w:cs="Times New Roman"/>
        </w:rPr>
        <w:t xml:space="preserve">, 06 </w:t>
      </w:r>
      <w:r w:rsidR="003746CD" w:rsidRPr="003746CD">
        <w:rPr>
          <w:rFonts w:cs="Times New Roman"/>
          <w:i/>
        </w:rPr>
        <w:t>Campi</w:t>
      </w:r>
      <w:r w:rsidRPr="009201A3">
        <w:rPr>
          <w:rFonts w:cs="Times New Roman"/>
        </w:rPr>
        <w:t xml:space="preserve"> avançados, um </w:t>
      </w:r>
      <w:proofErr w:type="spellStart"/>
      <w:r w:rsidRPr="009201A3">
        <w:rPr>
          <w:rFonts w:cs="Times New Roman"/>
        </w:rPr>
        <w:t>P</w:t>
      </w:r>
      <w:r w:rsidR="006B3D26">
        <w:rPr>
          <w:rFonts w:cs="Times New Roman"/>
        </w:rPr>
        <w:t>ó</w:t>
      </w:r>
      <w:r w:rsidRPr="009201A3">
        <w:rPr>
          <w:rFonts w:cs="Times New Roman"/>
        </w:rPr>
        <w:t>lo</w:t>
      </w:r>
      <w:proofErr w:type="spellEnd"/>
      <w:r w:rsidRPr="009201A3">
        <w:rPr>
          <w:rFonts w:cs="Times New Roman"/>
        </w:rPr>
        <w:t xml:space="preserve"> de Inovação e pela reitoria, distribuídos por </w:t>
      </w:r>
      <w:proofErr w:type="gramStart"/>
      <w:r w:rsidRPr="009201A3">
        <w:rPr>
          <w:rFonts w:cs="Times New Roman"/>
        </w:rPr>
        <w:t>4</w:t>
      </w:r>
      <w:proofErr w:type="gramEnd"/>
      <w:r w:rsidRPr="009201A3">
        <w:rPr>
          <w:rFonts w:cs="Times New Roman"/>
        </w:rPr>
        <w:t xml:space="preserve"> mesorregiões do Estado de Minas Gerais. Esta configuração </w:t>
      </w:r>
      <w:proofErr w:type="spellStart"/>
      <w:proofErr w:type="gramStart"/>
      <w:r w:rsidRPr="009201A3">
        <w:rPr>
          <w:rFonts w:cs="Times New Roman"/>
        </w:rPr>
        <w:t>multi</w:t>
      </w:r>
      <w:r w:rsidR="003746CD" w:rsidRPr="003746CD">
        <w:rPr>
          <w:rFonts w:cs="Times New Roman"/>
          <w:i/>
        </w:rPr>
        <w:t>Campi</w:t>
      </w:r>
      <w:proofErr w:type="spellEnd"/>
      <w:proofErr w:type="gramEnd"/>
      <w:r w:rsidRPr="009201A3">
        <w:rPr>
          <w:rFonts w:cs="Times New Roman"/>
        </w:rPr>
        <w:t xml:space="preserve"> do IFMG tornou necessária, desde sua criação em 2008, a busca constante de um modelo equilibrado de gestão, de modo a se alcançar uma desejável racionalidade administrativa e a se evitar a duplicação de esforços para se atingir o mesmo fim. </w:t>
      </w:r>
    </w:p>
    <w:p w:rsidR="00095EA0" w:rsidRPr="009201A3" w:rsidRDefault="00095EA0" w:rsidP="004912A0">
      <w:pPr>
        <w:shd w:val="clear" w:color="auto" w:fill="FFFFFF"/>
        <w:spacing w:after="240"/>
        <w:ind w:firstLine="0"/>
        <w:jc w:val="both"/>
        <w:rPr>
          <w:rFonts w:cs="Times New Roman"/>
        </w:rPr>
      </w:pPr>
      <w:r w:rsidRPr="009201A3">
        <w:rPr>
          <w:rFonts w:cs="Times New Roman"/>
        </w:rPr>
        <w:t>A Tabela 2 apresenta a localização dos constituintes do Instituto quanto às mesorregiões.</w:t>
      </w:r>
    </w:p>
    <w:p w:rsidR="00095EA0" w:rsidRPr="009201A3" w:rsidRDefault="00095EA0" w:rsidP="0014709A">
      <w:pPr>
        <w:shd w:val="clear" w:color="auto" w:fill="FFFFFF"/>
        <w:ind w:firstLine="0"/>
        <w:jc w:val="both"/>
        <w:rPr>
          <w:rFonts w:eastAsia="Times New Roman" w:cs="Times New Roman"/>
          <w:sz w:val="19"/>
          <w:szCs w:val="19"/>
          <w:lang w:eastAsia="pt-BR"/>
        </w:rPr>
      </w:pPr>
      <w:r w:rsidRPr="009201A3">
        <w:rPr>
          <w:rFonts w:cs="Times New Roman"/>
        </w:rPr>
        <w:t> </w:t>
      </w:r>
      <w:r w:rsidRPr="009201A3">
        <w:rPr>
          <w:rFonts w:eastAsia="Times New Roman" w:cs="Times New Roman"/>
          <w:sz w:val="19"/>
          <w:szCs w:val="19"/>
          <w:lang w:eastAsia="pt-BR"/>
        </w:rPr>
        <w:t> </w:t>
      </w:r>
    </w:p>
    <w:p w:rsidR="00095EA0" w:rsidRPr="009201A3" w:rsidRDefault="00D34046" w:rsidP="00804E80">
      <w:pPr>
        <w:pStyle w:val="Legenda"/>
      </w:pPr>
      <w:bookmarkStart w:id="98" w:name="m_3450456486652111798__Toc448406641"/>
      <w:bookmarkStart w:id="99" w:name="m_3450456486652111798__Toc416774708"/>
      <w:bookmarkStart w:id="100" w:name="m_3450456486652111798__Toc416445741"/>
      <w:bookmarkStart w:id="101" w:name="m_3450456486652111798__Toc415580946"/>
      <w:bookmarkStart w:id="102" w:name="_Toc480971163"/>
      <w:bookmarkStart w:id="103" w:name="_Toc481055518"/>
      <w:bookmarkEnd w:id="98"/>
      <w:bookmarkEnd w:id="99"/>
      <w:bookmarkEnd w:id="100"/>
      <w:bookmarkEnd w:id="101"/>
      <w:r>
        <w:t xml:space="preserve">Tabela </w:t>
      </w:r>
      <w:fldSimple w:instr=" SEQ Tabela \* ARABIC ">
        <w:r w:rsidR="000E0B20">
          <w:rPr>
            <w:noProof/>
          </w:rPr>
          <w:t>2</w:t>
        </w:r>
      </w:fldSimple>
      <w:r>
        <w:t xml:space="preserve"> - </w:t>
      </w:r>
      <w:r w:rsidR="00095EA0" w:rsidRPr="009201A3">
        <w:t>Constituintes do IFMG por Mesorregião do Estado de Minas Gerais</w:t>
      </w:r>
      <w:bookmarkEnd w:id="102"/>
      <w:bookmarkEnd w:id="103"/>
    </w:p>
    <w:tbl>
      <w:tblPr>
        <w:tblW w:w="5000" w:type="pct"/>
        <w:jc w:val="center"/>
        <w:tblCellMar>
          <w:left w:w="0" w:type="dxa"/>
          <w:right w:w="0" w:type="dxa"/>
        </w:tblCellMar>
        <w:tblLook w:val="04A0" w:firstRow="1" w:lastRow="0" w:firstColumn="1" w:lastColumn="0" w:noHBand="0" w:noVBand="1"/>
      </w:tblPr>
      <w:tblGrid>
        <w:gridCol w:w="4135"/>
        <w:gridCol w:w="4585"/>
      </w:tblGrid>
      <w:tr w:rsidR="00095EA0" w:rsidRPr="009201A3" w:rsidTr="00D34046">
        <w:trPr>
          <w:jc w:val="center"/>
        </w:trPr>
        <w:tc>
          <w:tcPr>
            <w:tcW w:w="2371" w:type="pct"/>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rsidR="00095EA0" w:rsidRPr="009201A3" w:rsidRDefault="00095EA0" w:rsidP="0014709A">
            <w:pPr>
              <w:ind w:firstLine="0"/>
              <w:jc w:val="both"/>
              <w:rPr>
                <w:rFonts w:cs="Times New Roman"/>
              </w:rPr>
            </w:pPr>
            <w:r w:rsidRPr="009201A3">
              <w:rPr>
                <w:rFonts w:cs="Times New Roman"/>
              </w:rPr>
              <w:t>Constituinte</w:t>
            </w:r>
          </w:p>
        </w:tc>
        <w:tc>
          <w:tcPr>
            <w:tcW w:w="2629" w:type="pct"/>
            <w:tcBorders>
              <w:top w:val="single" w:sz="8" w:space="0" w:color="000000"/>
              <w:left w:val="nil"/>
              <w:bottom w:val="single" w:sz="8" w:space="0" w:color="000000"/>
              <w:right w:val="single" w:sz="8" w:space="0" w:color="000000"/>
            </w:tcBorders>
            <w:shd w:val="clear" w:color="auto" w:fill="D9D9D9"/>
            <w:tcMar>
              <w:top w:w="0" w:type="dxa"/>
              <w:left w:w="108" w:type="dxa"/>
              <w:bottom w:w="0" w:type="dxa"/>
              <w:right w:w="108" w:type="dxa"/>
            </w:tcMar>
            <w:vAlign w:val="center"/>
            <w:hideMark/>
          </w:tcPr>
          <w:p w:rsidR="00095EA0" w:rsidRPr="009201A3" w:rsidRDefault="00095EA0" w:rsidP="0014709A">
            <w:pPr>
              <w:ind w:firstLine="0"/>
              <w:jc w:val="both"/>
              <w:rPr>
                <w:rFonts w:cs="Times New Roman"/>
              </w:rPr>
            </w:pPr>
            <w:r w:rsidRPr="009201A3">
              <w:rPr>
                <w:rFonts w:cs="Times New Roman"/>
              </w:rPr>
              <w:t>Mesorregião do Estado de Minas Gerais</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Reitoria</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Piumhi</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Oeste de Minas</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Ponte Nova</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Zona da Mata</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Bambuí</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Oeste de Minas</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Betim</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Congonhas</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Conselheiro Lafaiete</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Formiga</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Oeste de Minas</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Governador Valadares</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Vale do Rio Doce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Itabirito</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Ipatinga</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Vale do Aço</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Ouro Branco</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Ouro Preto</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Ribeirão das Neves</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Sabará</w:t>
            </w:r>
          </w:p>
        </w:tc>
        <w:tc>
          <w:tcPr>
            <w:tcW w:w="2629"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nil"/>
              <w:left w:val="single" w:sz="8" w:space="0" w:color="000000"/>
              <w:bottom w:val="single" w:sz="4" w:space="0" w:color="auto"/>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Santa Luzia</w:t>
            </w:r>
          </w:p>
        </w:tc>
        <w:tc>
          <w:tcPr>
            <w:tcW w:w="2629" w:type="pct"/>
            <w:tcBorders>
              <w:top w:val="nil"/>
              <w:left w:val="nil"/>
              <w:bottom w:val="single" w:sz="4" w:space="0" w:color="auto"/>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Metropolitana de Belo Horizonte</w:t>
            </w:r>
          </w:p>
        </w:tc>
      </w:tr>
      <w:tr w:rsidR="00095EA0" w:rsidRPr="009201A3" w:rsidTr="00D34046">
        <w:trPr>
          <w:jc w:val="center"/>
        </w:trPr>
        <w:tc>
          <w:tcPr>
            <w:tcW w:w="23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São João Evangelista</w:t>
            </w:r>
          </w:p>
        </w:tc>
        <w:tc>
          <w:tcPr>
            <w:tcW w:w="26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Vale do Rio Doce</w:t>
            </w:r>
          </w:p>
        </w:tc>
      </w:tr>
      <w:tr w:rsidR="00095EA0" w:rsidRPr="009201A3" w:rsidTr="00D34046">
        <w:trPr>
          <w:jc w:val="center"/>
        </w:trPr>
        <w:tc>
          <w:tcPr>
            <w:tcW w:w="23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Arcos</w:t>
            </w:r>
          </w:p>
        </w:tc>
        <w:tc>
          <w:tcPr>
            <w:tcW w:w="26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95EA0" w:rsidRPr="009201A3" w:rsidRDefault="00095EA0" w:rsidP="0014709A">
            <w:pPr>
              <w:ind w:firstLine="0"/>
              <w:jc w:val="both"/>
              <w:rPr>
                <w:rFonts w:cs="Times New Roman"/>
                <w:sz w:val="20"/>
                <w:szCs w:val="20"/>
              </w:rPr>
            </w:pPr>
            <w:r w:rsidRPr="009201A3">
              <w:rPr>
                <w:rFonts w:cs="Times New Roman"/>
                <w:sz w:val="20"/>
                <w:szCs w:val="20"/>
              </w:rPr>
              <w:t>Oeste de Minas</w:t>
            </w:r>
          </w:p>
        </w:tc>
      </w:tr>
      <w:tr w:rsidR="00095EA0" w:rsidRPr="009201A3" w:rsidTr="00D34046">
        <w:trPr>
          <w:jc w:val="center"/>
        </w:trPr>
        <w:tc>
          <w:tcPr>
            <w:tcW w:w="23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95EA0" w:rsidRPr="009201A3" w:rsidRDefault="00095EA0" w:rsidP="0014709A">
            <w:pPr>
              <w:ind w:firstLine="0"/>
              <w:jc w:val="both"/>
              <w:rPr>
                <w:rFonts w:cs="Times New Roman"/>
                <w:sz w:val="20"/>
                <w:szCs w:val="20"/>
              </w:rPr>
            </w:pPr>
            <w:r w:rsidRPr="009201A3">
              <w:rPr>
                <w:rFonts w:cs="Times New Roman"/>
                <w:sz w:val="20"/>
                <w:szCs w:val="20"/>
              </w:rPr>
              <w:t>Polo de Inovação</w:t>
            </w:r>
          </w:p>
        </w:tc>
        <w:tc>
          <w:tcPr>
            <w:tcW w:w="26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95EA0" w:rsidRPr="009201A3" w:rsidRDefault="00095EA0" w:rsidP="0014709A">
            <w:pPr>
              <w:ind w:firstLine="0"/>
              <w:jc w:val="both"/>
              <w:rPr>
                <w:rFonts w:cs="Times New Roman"/>
                <w:sz w:val="20"/>
                <w:szCs w:val="20"/>
              </w:rPr>
            </w:pPr>
            <w:r w:rsidRPr="009201A3">
              <w:rPr>
                <w:rFonts w:cs="Times New Roman"/>
                <w:sz w:val="20"/>
                <w:szCs w:val="20"/>
              </w:rPr>
              <w:t>Oeste de Minas</w:t>
            </w:r>
          </w:p>
        </w:tc>
      </w:tr>
    </w:tbl>
    <w:p w:rsidR="00095EA0" w:rsidRPr="009201A3" w:rsidRDefault="00095EA0" w:rsidP="0014709A">
      <w:pPr>
        <w:shd w:val="clear" w:color="auto" w:fill="FFFFFF"/>
        <w:ind w:firstLine="0"/>
        <w:jc w:val="both"/>
        <w:rPr>
          <w:rFonts w:cs="Times New Roman"/>
        </w:rPr>
      </w:pPr>
      <w:r w:rsidRPr="009201A3">
        <w:rPr>
          <w:rFonts w:cs="Times New Roman"/>
        </w:rPr>
        <w:t> </w:t>
      </w:r>
    </w:p>
    <w:p w:rsidR="00D34046" w:rsidRDefault="00D34046"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095EA0" w:rsidRPr="009201A3" w:rsidRDefault="006B3D26" w:rsidP="0014709A">
      <w:pPr>
        <w:shd w:val="clear" w:color="auto" w:fill="FFFFFF"/>
        <w:ind w:firstLine="0"/>
        <w:jc w:val="both"/>
        <w:rPr>
          <w:rFonts w:cs="Times New Roman"/>
        </w:rPr>
      </w:pPr>
      <w:r>
        <w:rPr>
          <w:rFonts w:cs="Times New Roman"/>
        </w:rPr>
        <w:t>O</w:t>
      </w:r>
      <w:r w:rsidRPr="009201A3">
        <w:rPr>
          <w:rFonts w:cs="Times New Roman"/>
        </w:rPr>
        <w:t xml:space="preserve"> Estado de Minas Gerais </w:t>
      </w:r>
      <w:r>
        <w:rPr>
          <w:rFonts w:cs="Times New Roman"/>
        </w:rPr>
        <w:t xml:space="preserve">possui </w:t>
      </w:r>
      <w:r w:rsidR="00095EA0" w:rsidRPr="009201A3">
        <w:rPr>
          <w:rFonts w:cs="Times New Roman"/>
        </w:rPr>
        <w:t xml:space="preserve">11 instituições de ensino pertencentes à Rede Federal de Educação Profissional, Científica e Tecnológica, </w:t>
      </w:r>
      <w:r>
        <w:rPr>
          <w:rFonts w:cs="Times New Roman"/>
        </w:rPr>
        <w:t xml:space="preserve">que ofertam </w:t>
      </w:r>
      <w:r w:rsidRPr="009201A3">
        <w:rPr>
          <w:rFonts w:cs="Times New Roman"/>
        </w:rPr>
        <w:t xml:space="preserve">produtos e serviços similares ao IFMG, </w:t>
      </w:r>
      <w:r w:rsidR="00095EA0" w:rsidRPr="009201A3">
        <w:rPr>
          <w:rFonts w:cs="Times New Roman"/>
        </w:rPr>
        <w:t>quais sejam:</w:t>
      </w:r>
    </w:p>
    <w:p w:rsidR="00095EA0" w:rsidRPr="009201A3" w:rsidRDefault="00095EA0" w:rsidP="0014709A">
      <w:pPr>
        <w:shd w:val="clear" w:color="auto" w:fill="FFFFFF"/>
        <w:ind w:firstLine="0"/>
        <w:jc w:val="both"/>
        <w:rPr>
          <w:rFonts w:cs="Times New Roman"/>
        </w:rPr>
      </w:pPr>
      <w:r w:rsidRPr="009201A3">
        <w:rPr>
          <w:rFonts w:cs="Times New Roman"/>
        </w:rPr>
        <w:t> </w:t>
      </w:r>
    </w:p>
    <w:p w:rsidR="00095EA0" w:rsidRPr="009201A3" w:rsidRDefault="00095EA0" w:rsidP="0014709A">
      <w:pPr>
        <w:shd w:val="clear" w:color="auto" w:fill="FFFFFF"/>
        <w:ind w:firstLine="0"/>
        <w:jc w:val="both"/>
        <w:rPr>
          <w:rFonts w:cs="Times New Roman"/>
        </w:rPr>
      </w:pPr>
      <w:proofErr w:type="gramStart"/>
      <w:r w:rsidRPr="009201A3">
        <w:rPr>
          <w:rFonts w:cs="Times New Roman"/>
        </w:rPr>
        <w:t>5</w:t>
      </w:r>
      <w:proofErr w:type="gramEnd"/>
      <w:r w:rsidRPr="009201A3">
        <w:rPr>
          <w:rFonts w:cs="Times New Roman"/>
        </w:rPr>
        <w:t xml:space="preserve"> Institutos Federais de Educação, Ciência e Tecnologia:</w:t>
      </w:r>
    </w:p>
    <w:p w:rsidR="00095EA0" w:rsidRPr="004912A0" w:rsidRDefault="00095EA0" w:rsidP="000D4674">
      <w:pPr>
        <w:pStyle w:val="PargrafodaLista"/>
        <w:numPr>
          <w:ilvl w:val="0"/>
          <w:numId w:val="45"/>
        </w:numPr>
        <w:shd w:val="clear" w:color="auto" w:fill="FFFFFF"/>
        <w:jc w:val="both"/>
        <w:rPr>
          <w:rFonts w:cs="Times New Roman"/>
        </w:rPr>
      </w:pPr>
      <w:r w:rsidRPr="004912A0">
        <w:rPr>
          <w:rFonts w:cs="Times New Roman"/>
        </w:rPr>
        <w:t xml:space="preserve">Instituto Federal de Educação, Ciência e Tecnologia de Minas </w:t>
      </w:r>
      <w:proofErr w:type="gramStart"/>
      <w:r w:rsidRPr="004912A0">
        <w:rPr>
          <w:rFonts w:cs="Times New Roman"/>
        </w:rPr>
        <w:t>Gerais</w:t>
      </w:r>
      <w:proofErr w:type="gramEnd"/>
    </w:p>
    <w:p w:rsidR="00095EA0" w:rsidRPr="004912A0" w:rsidRDefault="00095EA0" w:rsidP="000D4674">
      <w:pPr>
        <w:pStyle w:val="PargrafodaLista"/>
        <w:numPr>
          <w:ilvl w:val="0"/>
          <w:numId w:val="45"/>
        </w:numPr>
        <w:shd w:val="clear" w:color="auto" w:fill="FFFFFF"/>
        <w:jc w:val="both"/>
        <w:rPr>
          <w:rFonts w:cs="Times New Roman"/>
        </w:rPr>
      </w:pPr>
      <w:r w:rsidRPr="004912A0">
        <w:rPr>
          <w:rFonts w:cs="Times New Roman"/>
        </w:rPr>
        <w:t xml:space="preserve">Instituto Federal de Educação, Ciência e Tecnologia do Norte de </w:t>
      </w:r>
      <w:proofErr w:type="gramStart"/>
      <w:r w:rsidRPr="004912A0">
        <w:rPr>
          <w:rFonts w:cs="Times New Roman"/>
        </w:rPr>
        <w:t>Minas</w:t>
      </w:r>
      <w:proofErr w:type="gramEnd"/>
    </w:p>
    <w:p w:rsidR="00095EA0" w:rsidRPr="004912A0" w:rsidRDefault="00095EA0" w:rsidP="000D4674">
      <w:pPr>
        <w:pStyle w:val="PargrafodaLista"/>
        <w:numPr>
          <w:ilvl w:val="0"/>
          <w:numId w:val="45"/>
        </w:numPr>
        <w:shd w:val="clear" w:color="auto" w:fill="FFFFFF"/>
        <w:jc w:val="both"/>
        <w:rPr>
          <w:rFonts w:cs="Times New Roman"/>
        </w:rPr>
      </w:pPr>
      <w:r w:rsidRPr="004912A0">
        <w:rPr>
          <w:rFonts w:cs="Times New Roman"/>
        </w:rPr>
        <w:t xml:space="preserve">Instituto Federal de Educação, Ciência e Tecnologia do Sudeste de </w:t>
      </w:r>
      <w:proofErr w:type="gramStart"/>
      <w:r w:rsidRPr="004912A0">
        <w:rPr>
          <w:rFonts w:cs="Times New Roman"/>
        </w:rPr>
        <w:t>Minas</w:t>
      </w:r>
      <w:proofErr w:type="gramEnd"/>
    </w:p>
    <w:p w:rsidR="00095EA0" w:rsidRPr="004912A0" w:rsidRDefault="00095EA0" w:rsidP="000D4674">
      <w:pPr>
        <w:pStyle w:val="PargrafodaLista"/>
        <w:numPr>
          <w:ilvl w:val="0"/>
          <w:numId w:val="45"/>
        </w:numPr>
        <w:shd w:val="clear" w:color="auto" w:fill="FFFFFF"/>
        <w:jc w:val="both"/>
        <w:rPr>
          <w:rFonts w:cs="Times New Roman"/>
        </w:rPr>
      </w:pPr>
      <w:r w:rsidRPr="004912A0">
        <w:rPr>
          <w:rFonts w:cs="Times New Roman"/>
        </w:rPr>
        <w:t xml:space="preserve">Instituto Federal de Educação, Ciência e Tecnologia do Sul de </w:t>
      </w:r>
      <w:proofErr w:type="gramStart"/>
      <w:r w:rsidRPr="004912A0">
        <w:rPr>
          <w:rFonts w:cs="Times New Roman"/>
        </w:rPr>
        <w:t>Minas</w:t>
      </w:r>
      <w:proofErr w:type="gramEnd"/>
    </w:p>
    <w:p w:rsidR="00095EA0" w:rsidRPr="004912A0" w:rsidRDefault="00095EA0" w:rsidP="000D4674">
      <w:pPr>
        <w:pStyle w:val="PargrafodaLista"/>
        <w:numPr>
          <w:ilvl w:val="0"/>
          <w:numId w:val="45"/>
        </w:numPr>
        <w:shd w:val="clear" w:color="auto" w:fill="FFFFFF"/>
        <w:jc w:val="both"/>
        <w:rPr>
          <w:rFonts w:cs="Times New Roman"/>
        </w:rPr>
      </w:pPr>
      <w:r w:rsidRPr="004912A0">
        <w:rPr>
          <w:rFonts w:cs="Times New Roman"/>
        </w:rPr>
        <w:t xml:space="preserve">Instituto Federal de Educação, Ciência e Tecnologia do Triângulo </w:t>
      </w:r>
      <w:proofErr w:type="gramStart"/>
      <w:r w:rsidRPr="004912A0">
        <w:rPr>
          <w:rFonts w:cs="Times New Roman"/>
        </w:rPr>
        <w:t>Mineiro</w:t>
      </w:r>
      <w:proofErr w:type="gramEnd"/>
    </w:p>
    <w:p w:rsidR="00095EA0" w:rsidRPr="009201A3" w:rsidRDefault="00095EA0" w:rsidP="0014709A">
      <w:pPr>
        <w:shd w:val="clear" w:color="auto" w:fill="FFFFFF"/>
        <w:ind w:firstLine="0"/>
        <w:jc w:val="both"/>
        <w:rPr>
          <w:rFonts w:cs="Times New Roman"/>
        </w:rPr>
      </w:pPr>
      <w:proofErr w:type="gramStart"/>
      <w:r w:rsidRPr="009201A3">
        <w:rPr>
          <w:rFonts w:cs="Times New Roman"/>
        </w:rPr>
        <w:t>1</w:t>
      </w:r>
      <w:proofErr w:type="gramEnd"/>
      <w:r w:rsidRPr="009201A3">
        <w:rPr>
          <w:rFonts w:cs="Times New Roman"/>
        </w:rPr>
        <w:t xml:space="preserve"> Centro Federal de Educação Tecnológica</w:t>
      </w:r>
    </w:p>
    <w:p w:rsidR="00095EA0" w:rsidRPr="004912A0" w:rsidRDefault="00095EA0" w:rsidP="000D4674">
      <w:pPr>
        <w:pStyle w:val="PargrafodaLista"/>
        <w:numPr>
          <w:ilvl w:val="0"/>
          <w:numId w:val="46"/>
        </w:numPr>
        <w:shd w:val="clear" w:color="auto" w:fill="FFFFFF"/>
        <w:jc w:val="both"/>
        <w:rPr>
          <w:rFonts w:cs="Times New Roman"/>
        </w:rPr>
      </w:pPr>
      <w:r w:rsidRPr="004912A0">
        <w:rPr>
          <w:rFonts w:cs="Times New Roman"/>
        </w:rPr>
        <w:t>Centro Federal de Educação Tecnológica de Minas Gerais</w:t>
      </w:r>
    </w:p>
    <w:p w:rsidR="00095EA0" w:rsidRPr="009201A3" w:rsidRDefault="00095EA0" w:rsidP="0014709A">
      <w:pPr>
        <w:shd w:val="clear" w:color="auto" w:fill="FFFFFF"/>
        <w:ind w:firstLine="0"/>
        <w:jc w:val="both"/>
        <w:rPr>
          <w:rFonts w:cs="Times New Roman"/>
        </w:rPr>
      </w:pPr>
      <w:proofErr w:type="gramStart"/>
      <w:r w:rsidRPr="009201A3">
        <w:rPr>
          <w:rFonts w:cs="Times New Roman"/>
        </w:rPr>
        <w:t>5</w:t>
      </w:r>
      <w:proofErr w:type="gramEnd"/>
      <w:r w:rsidRPr="009201A3">
        <w:rPr>
          <w:rFonts w:cs="Times New Roman"/>
        </w:rPr>
        <w:t xml:space="preserve"> Escolas Técnicas vinculadas a universidades</w:t>
      </w:r>
    </w:p>
    <w:p w:rsidR="00095EA0" w:rsidRPr="004912A0" w:rsidRDefault="00095EA0" w:rsidP="000D4674">
      <w:pPr>
        <w:pStyle w:val="PargrafodaLista"/>
        <w:numPr>
          <w:ilvl w:val="0"/>
          <w:numId w:val="46"/>
        </w:numPr>
        <w:shd w:val="clear" w:color="auto" w:fill="FFFFFF"/>
        <w:jc w:val="both"/>
        <w:rPr>
          <w:rFonts w:cs="Times New Roman"/>
        </w:rPr>
      </w:pPr>
      <w:r w:rsidRPr="004912A0">
        <w:rPr>
          <w:rFonts w:cs="Times New Roman"/>
        </w:rPr>
        <w:t>Escola Técnica de Saúde (UFU)</w:t>
      </w:r>
    </w:p>
    <w:p w:rsidR="00095EA0" w:rsidRPr="004912A0" w:rsidRDefault="00095EA0" w:rsidP="000D4674">
      <w:pPr>
        <w:pStyle w:val="PargrafodaLista"/>
        <w:numPr>
          <w:ilvl w:val="0"/>
          <w:numId w:val="46"/>
        </w:numPr>
        <w:shd w:val="clear" w:color="auto" w:fill="FFFFFF"/>
        <w:jc w:val="both"/>
        <w:rPr>
          <w:rFonts w:cs="Times New Roman"/>
        </w:rPr>
      </w:pPr>
      <w:r w:rsidRPr="004912A0">
        <w:rPr>
          <w:rFonts w:cs="Times New Roman"/>
        </w:rPr>
        <w:t>Centro de Formação Especial em Saúde (FMTM)</w:t>
      </w:r>
    </w:p>
    <w:p w:rsidR="00095EA0" w:rsidRPr="004912A0" w:rsidRDefault="00095EA0" w:rsidP="000D4674">
      <w:pPr>
        <w:pStyle w:val="PargrafodaLista"/>
        <w:numPr>
          <w:ilvl w:val="0"/>
          <w:numId w:val="46"/>
        </w:numPr>
        <w:shd w:val="clear" w:color="auto" w:fill="FFFFFF"/>
        <w:jc w:val="both"/>
        <w:rPr>
          <w:rFonts w:cs="Times New Roman"/>
        </w:rPr>
      </w:pPr>
      <w:r w:rsidRPr="004912A0">
        <w:rPr>
          <w:rFonts w:cs="Times New Roman"/>
        </w:rPr>
        <w:t>Colégio Técnico da UFMG (COLTEC-UFMG)</w:t>
      </w:r>
    </w:p>
    <w:p w:rsidR="00095EA0" w:rsidRPr="004912A0" w:rsidRDefault="00095EA0" w:rsidP="000D4674">
      <w:pPr>
        <w:pStyle w:val="PargrafodaLista"/>
        <w:numPr>
          <w:ilvl w:val="0"/>
          <w:numId w:val="46"/>
        </w:numPr>
        <w:shd w:val="clear" w:color="auto" w:fill="FFFFFF"/>
        <w:jc w:val="both"/>
        <w:rPr>
          <w:rFonts w:cs="Times New Roman"/>
        </w:rPr>
      </w:pPr>
      <w:r w:rsidRPr="004912A0">
        <w:rPr>
          <w:rFonts w:cs="Times New Roman"/>
        </w:rPr>
        <w:t>Centro de Ensino e Desenvolvimento Agrário (UFV)</w:t>
      </w:r>
    </w:p>
    <w:p w:rsidR="00095EA0" w:rsidRPr="004912A0" w:rsidRDefault="00095EA0" w:rsidP="000D4674">
      <w:pPr>
        <w:pStyle w:val="PargrafodaLista"/>
        <w:numPr>
          <w:ilvl w:val="0"/>
          <w:numId w:val="46"/>
        </w:numPr>
        <w:shd w:val="clear" w:color="auto" w:fill="FFFFFF"/>
        <w:jc w:val="both"/>
        <w:rPr>
          <w:rFonts w:cs="Times New Roman"/>
        </w:rPr>
      </w:pPr>
      <w:r w:rsidRPr="004912A0">
        <w:rPr>
          <w:rFonts w:cs="Times New Roman"/>
        </w:rPr>
        <w:t>Núcleo de Ciências Agrárias (UFMG)</w:t>
      </w:r>
    </w:p>
    <w:p w:rsidR="00095EA0" w:rsidRPr="009201A3" w:rsidRDefault="00095EA0" w:rsidP="0014709A">
      <w:pPr>
        <w:shd w:val="clear" w:color="auto" w:fill="FFFFFF"/>
        <w:ind w:firstLine="0"/>
        <w:jc w:val="both"/>
        <w:rPr>
          <w:rFonts w:cs="Times New Roman"/>
        </w:rPr>
      </w:pPr>
      <w:r w:rsidRPr="009201A3">
        <w:rPr>
          <w:rFonts w:cs="Times New Roman"/>
        </w:rPr>
        <w:t> </w:t>
      </w:r>
    </w:p>
    <w:p w:rsidR="00095EA0" w:rsidRPr="009201A3" w:rsidRDefault="00095EA0" w:rsidP="0014709A">
      <w:pPr>
        <w:shd w:val="clear" w:color="auto" w:fill="FFFFFF"/>
        <w:ind w:firstLine="0"/>
        <w:jc w:val="both"/>
        <w:rPr>
          <w:rFonts w:cs="Times New Roman"/>
        </w:rPr>
      </w:pPr>
      <w:r w:rsidRPr="009201A3">
        <w:rPr>
          <w:rFonts w:cs="Times New Roman"/>
        </w:rPr>
        <w:t>Diante desse quadro, o IFMG oferta educação profissional, científica e tecnológica, com uma ampla área de influência no Estado de Minas Gerais, com sua responsabilidade de inserção definitiva no campo da pesquisa aplicada e da extensão tecnológica e com inúmeras possibilidades de oferta de novos cursos, incluindo licenciaturas e engenharias, bem como cursos de especialização, mestrado e doutorado.</w:t>
      </w:r>
    </w:p>
    <w:p w:rsidR="00C02870" w:rsidRDefault="00C02870" w:rsidP="0014709A">
      <w:pPr>
        <w:shd w:val="clear" w:color="auto" w:fill="FFFFFF"/>
        <w:ind w:firstLine="0"/>
        <w:jc w:val="both"/>
        <w:rPr>
          <w:rFonts w:cs="Times New Roman"/>
        </w:rPr>
      </w:pPr>
    </w:p>
    <w:p w:rsidR="00095EA0" w:rsidRPr="009201A3" w:rsidRDefault="00095EA0" w:rsidP="0014709A">
      <w:pPr>
        <w:shd w:val="clear" w:color="auto" w:fill="FFFFFF"/>
        <w:ind w:firstLine="0"/>
        <w:jc w:val="both"/>
        <w:rPr>
          <w:rFonts w:cs="Times New Roman"/>
        </w:rPr>
      </w:pPr>
      <w:r w:rsidRPr="009201A3">
        <w:rPr>
          <w:rFonts w:cs="Times New Roman"/>
        </w:rPr>
        <w:t>Os produtos e serviços ofertados pelo IFMG permeiam sua área de atuação acadêmica, apresentados na Tabela 3.</w:t>
      </w:r>
    </w:p>
    <w:p w:rsidR="00D34046" w:rsidRDefault="00D34046"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D34046" w:rsidRDefault="00D34046" w:rsidP="0014709A">
      <w:pPr>
        <w:shd w:val="clear" w:color="auto" w:fill="FFFFFF"/>
        <w:ind w:firstLine="0"/>
        <w:jc w:val="both"/>
        <w:rPr>
          <w:rFonts w:cs="Times New Roman"/>
        </w:rPr>
      </w:pPr>
    </w:p>
    <w:p w:rsidR="00095EA0" w:rsidRPr="009201A3" w:rsidRDefault="00D34046" w:rsidP="00804E80">
      <w:pPr>
        <w:pStyle w:val="Legenda"/>
        <w:rPr>
          <w:rFonts w:cs="Times New Roman"/>
        </w:rPr>
      </w:pPr>
      <w:bookmarkStart w:id="104" w:name="_Toc480971164"/>
      <w:bookmarkStart w:id="105" w:name="_Toc481055519"/>
      <w:r>
        <w:t xml:space="preserve">Tabela </w:t>
      </w:r>
      <w:fldSimple w:instr=" SEQ Tabela \* ARABIC ">
        <w:r w:rsidR="000E0B20">
          <w:rPr>
            <w:noProof/>
          </w:rPr>
          <w:t>3</w:t>
        </w:r>
      </w:fldSimple>
      <w:r>
        <w:t xml:space="preserve"> - </w:t>
      </w:r>
      <w:r w:rsidR="00095EA0" w:rsidRPr="009201A3">
        <w:rPr>
          <w:rFonts w:cs="Times New Roman"/>
        </w:rPr>
        <w:t>Área de atuação acadêmica do IFMG</w:t>
      </w:r>
      <w:bookmarkEnd w:id="104"/>
      <w:bookmarkEnd w:id="105"/>
    </w:p>
    <w:tbl>
      <w:tblPr>
        <w:tblW w:w="5033" w:type="pct"/>
        <w:jc w:val="center"/>
        <w:tblCellMar>
          <w:left w:w="0" w:type="dxa"/>
          <w:right w:w="0" w:type="dxa"/>
        </w:tblCellMar>
        <w:tblLook w:val="04A0" w:firstRow="1" w:lastRow="0" w:firstColumn="1" w:lastColumn="0" w:noHBand="0" w:noVBand="1"/>
      </w:tblPr>
      <w:tblGrid>
        <w:gridCol w:w="2117"/>
        <w:gridCol w:w="3706"/>
        <w:gridCol w:w="2955"/>
      </w:tblGrid>
      <w:tr w:rsidR="00095EA0" w:rsidRPr="009201A3" w:rsidTr="007249E9">
        <w:trPr>
          <w:jc w:val="center"/>
        </w:trPr>
        <w:tc>
          <w:tcPr>
            <w:tcW w:w="1206" w:type="pct"/>
            <w:tcBorders>
              <w:top w:val="single" w:sz="8" w:space="0" w:color="000000"/>
              <w:left w:val="single" w:sz="8" w:space="0" w:color="000000"/>
              <w:bottom w:val="single" w:sz="8" w:space="0" w:color="000000"/>
              <w:right w:val="single" w:sz="8" w:space="0" w:color="000000"/>
            </w:tcBorders>
            <w:shd w:val="clear" w:color="auto" w:fill="B3B3B3"/>
            <w:tcMar>
              <w:top w:w="0" w:type="dxa"/>
              <w:left w:w="108" w:type="dxa"/>
              <w:bottom w:w="0" w:type="dxa"/>
              <w:right w:w="108" w:type="dxa"/>
            </w:tcMar>
            <w:vAlign w:val="center"/>
            <w:hideMark/>
          </w:tcPr>
          <w:p w:rsidR="00095EA0" w:rsidRPr="009201A3" w:rsidRDefault="00095EA0" w:rsidP="0014709A">
            <w:pPr>
              <w:ind w:firstLine="0"/>
              <w:jc w:val="both"/>
              <w:rPr>
                <w:rFonts w:cs="Times New Roman"/>
              </w:rPr>
            </w:pPr>
            <w:r w:rsidRPr="009201A3">
              <w:rPr>
                <w:rFonts w:cs="Times New Roman"/>
              </w:rPr>
              <w:t>Constituinte</w:t>
            </w:r>
          </w:p>
        </w:tc>
        <w:tc>
          <w:tcPr>
            <w:tcW w:w="2111" w:type="pct"/>
            <w:tcBorders>
              <w:top w:val="single" w:sz="8" w:space="0" w:color="000000"/>
              <w:left w:val="nil"/>
              <w:bottom w:val="single" w:sz="8" w:space="0" w:color="000000"/>
              <w:right w:val="single" w:sz="8" w:space="0" w:color="000000"/>
            </w:tcBorders>
            <w:shd w:val="clear" w:color="auto" w:fill="B3B3B3"/>
            <w:tcMar>
              <w:top w:w="0" w:type="dxa"/>
              <w:left w:w="108" w:type="dxa"/>
              <w:bottom w:w="0" w:type="dxa"/>
              <w:right w:w="108" w:type="dxa"/>
            </w:tcMar>
            <w:vAlign w:val="center"/>
            <w:hideMark/>
          </w:tcPr>
          <w:p w:rsidR="00095EA0" w:rsidRPr="009201A3" w:rsidRDefault="00095EA0" w:rsidP="0014709A">
            <w:pPr>
              <w:ind w:firstLine="0"/>
              <w:jc w:val="both"/>
              <w:rPr>
                <w:rFonts w:cs="Times New Roman"/>
              </w:rPr>
            </w:pPr>
            <w:r w:rsidRPr="009201A3">
              <w:rPr>
                <w:rFonts w:cs="Times New Roman"/>
              </w:rPr>
              <w:t>Grande Área do CNPq</w:t>
            </w:r>
          </w:p>
        </w:tc>
        <w:tc>
          <w:tcPr>
            <w:tcW w:w="1683" w:type="pct"/>
            <w:tcBorders>
              <w:top w:val="single" w:sz="8" w:space="0" w:color="000000"/>
              <w:left w:val="nil"/>
              <w:bottom w:val="single" w:sz="8" w:space="0" w:color="000000"/>
              <w:right w:val="single" w:sz="8" w:space="0" w:color="000000"/>
            </w:tcBorders>
            <w:shd w:val="clear" w:color="auto" w:fill="B3B3B3"/>
            <w:tcMar>
              <w:top w:w="0" w:type="dxa"/>
              <w:left w:w="108" w:type="dxa"/>
              <w:bottom w:w="0" w:type="dxa"/>
              <w:right w:w="108" w:type="dxa"/>
            </w:tcMar>
            <w:vAlign w:val="center"/>
            <w:hideMark/>
          </w:tcPr>
          <w:p w:rsidR="00095EA0" w:rsidRPr="009201A3" w:rsidRDefault="00095EA0" w:rsidP="0014709A">
            <w:pPr>
              <w:ind w:firstLine="0"/>
              <w:jc w:val="both"/>
              <w:rPr>
                <w:rFonts w:cs="Times New Roman"/>
              </w:rPr>
            </w:pPr>
            <w:r w:rsidRPr="009201A3">
              <w:rPr>
                <w:rFonts w:cs="Times New Roman"/>
              </w:rPr>
              <w:t>Eixo Tecnológico</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Piumhi</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Engenharias</w:t>
            </w: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Infraestrutura, Informação e </w:t>
            </w:r>
            <w:proofErr w:type="gramStart"/>
            <w:r w:rsidRPr="009201A3">
              <w:rPr>
                <w:rFonts w:cs="Times New Roman"/>
                <w:sz w:val="20"/>
                <w:szCs w:val="20"/>
              </w:rPr>
              <w:t>Comunicação</w:t>
            </w:r>
            <w:proofErr w:type="gramEnd"/>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Ponte Nova</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w:t>
            </w: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Gestão e Negócios, Informação e </w:t>
            </w:r>
            <w:proofErr w:type="gramStart"/>
            <w:r w:rsidRPr="009201A3">
              <w:rPr>
                <w:rFonts w:cs="Times New Roman"/>
                <w:sz w:val="20"/>
                <w:szCs w:val="20"/>
              </w:rPr>
              <w:t>Comunicação</w:t>
            </w:r>
            <w:proofErr w:type="gramEnd"/>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Bambuí</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Ciências Exatas e da Terra, Ciências Biológicas, Engenharias, Ciências Agrárias e Ciências Sociais </w:t>
            </w:r>
            <w:proofErr w:type="gramStart"/>
            <w:r w:rsidRPr="009201A3">
              <w:rPr>
                <w:rFonts w:cs="Times New Roman"/>
                <w:sz w:val="20"/>
                <w:szCs w:val="20"/>
              </w:rPr>
              <w:t>Aplicadas</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Produção Industrial, Recursos Naturais, Informação e Comunicação, Controle e Processos </w:t>
            </w:r>
            <w:proofErr w:type="gramStart"/>
            <w:r w:rsidRPr="009201A3">
              <w:rPr>
                <w:rFonts w:cs="Times New Roman"/>
                <w:sz w:val="20"/>
                <w:szCs w:val="20"/>
              </w:rPr>
              <w:t>Industrias</w:t>
            </w:r>
            <w:proofErr w:type="gramEnd"/>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Betim</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Ciências Exatas e da Terra, Engenharias, Ciências Sociais </w:t>
            </w:r>
            <w:proofErr w:type="gramStart"/>
            <w:r w:rsidRPr="009201A3">
              <w:rPr>
                <w:rFonts w:cs="Times New Roman"/>
                <w:sz w:val="20"/>
                <w:szCs w:val="20"/>
              </w:rPr>
              <w:t>Aplicadas</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Controle e Processos </w:t>
            </w:r>
            <w:proofErr w:type="gramStart"/>
            <w:r w:rsidRPr="009201A3">
              <w:rPr>
                <w:rFonts w:cs="Times New Roman"/>
                <w:sz w:val="20"/>
                <w:szCs w:val="20"/>
              </w:rPr>
              <w:t>Industrias</w:t>
            </w:r>
            <w:proofErr w:type="gramEnd"/>
            <w:r w:rsidRPr="009201A3">
              <w:rPr>
                <w:rFonts w:cs="Times New Roman"/>
                <w:sz w:val="20"/>
                <w:szCs w:val="20"/>
              </w:rPr>
              <w:t>, Produção Industrial</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Congonhas</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Ciências Exatas e da Terra, </w:t>
            </w:r>
            <w:proofErr w:type="gramStart"/>
            <w:r w:rsidRPr="009201A3">
              <w:rPr>
                <w:rFonts w:cs="Times New Roman"/>
                <w:sz w:val="20"/>
                <w:szCs w:val="20"/>
              </w:rPr>
              <w:t>Engenharias</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Infraestrutura, Controle e Processos </w:t>
            </w:r>
            <w:proofErr w:type="gramStart"/>
            <w:r w:rsidRPr="009201A3">
              <w:rPr>
                <w:rFonts w:cs="Times New Roman"/>
                <w:sz w:val="20"/>
                <w:szCs w:val="20"/>
              </w:rPr>
              <w:t>Industrias</w:t>
            </w:r>
            <w:proofErr w:type="gramEnd"/>
            <w:r w:rsidRPr="009201A3">
              <w:rPr>
                <w:rFonts w:cs="Times New Roman"/>
                <w:sz w:val="20"/>
                <w:szCs w:val="20"/>
              </w:rPr>
              <w:t>, Recursos Naturais</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proofErr w:type="gramStart"/>
            <w:r w:rsidR="00095EA0" w:rsidRPr="009201A3">
              <w:rPr>
                <w:rFonts w:cs="Times New Roman"/>
                <w:sz w:val="20"/>
                <w:szCs w:val="20"/>
              </w:rPr>
              <w:t xml:space="preserve">  </w:t>
            </w:r>
            <w:proofErr w:type="gramEnd"/>
            <w:r w:rsidR="00095EA0" w:rsidRPr="009201A3">
              <w:rPr>
                <w:rFonts w:cs="Times New Roman"/>
                <w:sz w:val="20"/>
                <w:szCs w:val="20"/>
              </w:rPr>
              <w:t>Avançado Conselheiro Lafaiete</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w:t>
            </w: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Controle e Processos Industriais.</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Formiga</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Ciências Exatas e da Terra, Engenharias, Ciências Sociais </w:t>
            </w:r>
            <w:proofErr w:type="gramStart"/>
            <w:r w:rsidRPr="009201A3">
              <w:rPr>
                <w:rFonts w:cs="Times New Roman"/>
                <w:sz w:val="20"/>
                <w:szCs w:val="20"/>
              </w:rPr>
              <w:t>Aplicadas</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Gestão e Negócios, Controle e Processos </w:t>
            </w:r>
            <w:proofErr w:type="gramStart"/>
            <w:r w:rsidRPr="009201A3">
              <w:rPr>
                <w:rFonts w:cs="Times New Roman"/>
                <w:sz w:val="20"/>
                <w:szCs w:val="20"/>
              </w:rPr>
              <w:t>Industrias</w:t>
            </w:r>
            <w:proofErr w:type="gramEnd"/>
            <w:r w:rsidRPr="009201A3">
              <w:rPr>
                <w:rFonts w:cs="Times New Roman"/>
                <w:sz w:val="20"/>
                <w:szCs w:val="20"/>
              </w:rPr>
              <w:t>, Informação e Comunicação</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Arcos</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Engenharias</w:t>
            </w: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Controle e Processos </w:t>
            </w:r>
            <w:proofErr w:type="gramStart"/>
            <w:r w:rsidRPr="009201A3">
              <w:rPr>
                <w:rFonts w:cs="Times New Roman"/>
                <w:sz w:val="20"/>
                <w:szCs w:val="20"/>
              </w:rPr>
              <w:t>Industrias</w:t>
            </w:r>
            <w:proofErr w:type="gramEnd"/>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rsidR="00095EA0" w:rsidRPr="009201A3" w:rsidRDefault="00095EA0" w:rsidP="0014709A">
            <w:pPr>
              <w:ind w:firstLine="0"/>
              <w:jc w:val="both"/>
              <w:rPr>
                <w:rFonts w:cs="Times New Roman"/>
                <w:sz w:val="20"/>
                <w:szCs w:val="20"/>
              </w:rPr>
            </w:pPr>
            <w:r w:rsidRPr="009201A3">
              <w:rPr>
                <w:rFonts w:cs="Times New Roman"/>
                <w:sz w:val="20"/>
                <w:szCs w:val="20"/>
              </w:rPr>
              <w:t>Polo de Inovação</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095EA0" w:rsidRPr="009201A3" w:rsidRDefault="00095EA0" w:rsidP="0014709A">
            <w:pPr>
              <w:ind w:firstLine="0"/>
              <w:jc w:val="both"/>
              <w:rPr>
                <w:rFonts w:cs="Times New Roman"/>
                <w:sz w:val="20"/>
                <w:szCs w:val="20"/>
              </w:rPr>
            </w:pP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095EA0" w:rsidRPr="009201A3" w:rsidRDefault="00095EA0" w:rsidP="0014709A">
            <w:pPr>
              <w:ind w:firstLine="0"/>
              <w:jc w:val="both"/>
              <w:rPr>
                <w:rFonts w:cs="Times New Roman"/>
                <w:sz w:val="20"/>
                <w:szCs w:val="20"/>
              </w:rPr>
            </w:pPr>
            <w:r w:rsidRPr="009201A3">
              <w:rPr>
                <w:rFonts w:cs="Times New Roman"/>
                <w:sz w:val="20"/>
                <w:szCs w:val="20"/>
              </w:rPr>
              <w:t>Sistemas Automotivos Inteligentes</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Governador Valadares</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Engenharias</w:t>
            </w: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Recursos Naturais, </w:t>
            </w:r>
            <w:proofErr w:type="gramStart"/>
            <w:r w:rsidRPr="009201A3">
              <w:rPr>
                <w:rFonts w:cs="Times New Roman"/>
                <w:sz w:val="20"/>
                <w:szCs w:val="20"/>
              </w:rPr>
              <w:t>Segurança</w:t>
            </w:r>
            <w:proofErr w:type="gramEnd"/>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Itabirito</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Engenharias</w:t>
            </w: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Controle e Processos </w:t>
            </w:r>
            <w:proofErr w:type="gramStart"/>
            <w:r w:rsidRPr="009201A3">
              <w:rPr>
                <w:rFonts w:cs="Times New Roman"/>
                <w:sz w:val="20"/>
                <w:szCs w:val="20"/>
              </w:rPr>
              <w:t>Industrias</w:t>
            </w:r>
            <w:proofErr w:type="gramEnd"/>
            <w:r w:rsidRPr="009201A3">
              <w:rPr>
                <w:rFonts w:cs="Times New Roman"/>
                <w:sz w:val="20"/>
                <w:szCs w:val="20"/>
              </w:rPr>
              <w:t> </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Avançado Ipatinga</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w:t>
            </w: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Controle e Processos Industriais, Segurança.</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Ouro Branco</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Engenharias, Ciências Sociais Aplicadas, Ciências Exatas e da </w:t>
            </w:r>
            <w:proofErr w:type="gramStart"/>
            <w:r w:rsidRPr="009201A3">
              <w:rPr>
                <w:rFonts w:cs="Times New Roman"/>
                <w:sz w:val="20"/>
                <w:szCs w:val="20"/>
              </w:rPr>
              <w:t>Terra</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Gestão e Negócios, Informação e Comunicação, Controle e Processos </w:t>
            </w:r>
            <w:proofErr w:type="gramStart"/>
            <w:r w:rsidRPr="009201A3">
              <w:rPr>
                <w:rFonts w:cs="Times New Roman"/>
                <w:sz w:val="20"/>
                <w:szCs w:val="20"/>
              </w:rPr>
              <w:t>Industriais</w:t>
            </w:r>
            <w:proofErr w:type="gramEnd"/>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Ouro Preto</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Ciências Humanas, Ciências Exatas e da Terra, Engenharias, Ciências Sociais </w:t>
            </w:r>
            <w:proofErr w:type="gramStart"/>
            <w:r w:rsidRPr="009201A3">
              <w:rPr>
                <w:rFonts w:cs="Times New Roman"/>
                <w:sz w:val="20"/>
                <w:szCs w:val="20"/>
              </w:rPr>
              <w:t>Aplicadas</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Gestão e Negócios, Controle e Processos Industriais, Infraestrutura, Recursos Naturais, Segurança, Turismo, Hospitalidade e </w:t>
            </w:r>
            <w:proofErr w:type="gramStart"/>
            <w:r w:rsidRPr="009201A3">
              <w:rPr>
                <w:rFonts w:cs="Times New Roman"/>
                <w:sz w:val="20"/>
                <w:szCs w:val="20"/>
              </w:rPr>
              <w:t>Lazer</w:t>
            </w:r>
            <w:proofErr w:type="gramEnd"/>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Ribeirão </w:t>
            </w:r>
            <w:proofErr w:type="gramStart"/>
            <w:r w:rsidR="00095EA0" w:rsidRPr="009201A3">
              <w:rPr>
                <w:rFonts w:cs="Times New Roman"/>
                <w:sz w:val="20"/>
                <w:szCs w:val="20"/>
              </w:rPr>
              <w:t>da Neves</w:t>
            </w:r>
            <w:proofErr w:type="gramEnd"/>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Ciências Sociais Aplicadas</w:t>
            </w:r>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Gestão e Negócios</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Sabará</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Ciências Sociais Aplicadas, Ciências Exatas e da Terra, </w:t>
            </w:r>
            <w:proofErr w:type="gramStart"/>
            <w:r w:rsidRPr="009201A3">
              <w:rPr>
                <w:rFonts w:cs="Times New Roman"/>
                <w:sz w:val="20"/>
                <w:szCs w:val="20"/>
              </w:rPr>
              <w:t>Engenharias</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Gestão e Negócios; Informática e comunicação e controle e processos industriais.</w:t>
            </w:r>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Santa Luzia</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Ciências Sociais Aplicadas, </w:t>
            </w:r>
            <w:proofErr w:type="gramStart"/>
            <w:r w:rsidRPr="009201A3">
              <w:rPr>
                <w:rFonts w:cs="Times New Roman"/>
                <w:sz w:val="20"/>
                <w:szCs w:val="20"/>
              </w:rPr>
              <w:t>Engenharias</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Infraestrutura, Produção Artística e Cultural e </w:t>
            </w:r>
            <w:proofErr w:type="gramStart"/>
            <w:r w:rsidRPr="009201A3">
              <w:rPr>
                <w:rFonts w:cs="Times New Roman"/>
                <w:sz w:val="20"/>
                <w:szCs w:val="20"/>
              </w:rPr>
              <w:t>Design</w:t>
            </w:r>
            <w:proofErr w:type="gramEnd"/>
          </w:p>
        </w:tc>
      </w:tr>
      <w:tr w:rsidR="00095EA0" w:rsidRPr="009201A3" w:rsidTr="007249E9">
        <w:trPr>
          <w:jc w:val="center"/>
        </w:trPr>
        <w:tc>
          <w:tcPr>
            <w:tcW w:w="1206"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3746CD" w:rsidP="0014709A">
            <w:pPr>
              <w:ind w:firstLine="0"/>
              <w:jc w:val="both"/>
              <w:rPr>
                <w:rFonts w:cs="Times New Roman"/>
                <w:sz w:val="20"/>
                <w:szCs w:val="20"/>
              </w:rPr>
            </w:pPr>
            <w:r w:rsidRPr="003746CD">
              <w:rPr>
                <w:rFonts w:cs="Times New Roman"/>
                <w:i/>
                <w:sz w:val="20"/>
                <w:szCs w:val="20"/>
              </w:rPr>
              <w:t>Campus</w:t>
            </w:r>
            <w:r w:rsidR="00095EA0" w:rsidRPr="009201A3">
              <w:rPr>
                <w:rFonts w:cs="Times New Roman"/>
                <w:sz w:val="20"/>
                <w:szCs w:val="20"/>
              </w:rPr>
              <w:t xml:space="preserve"> São João Evangelista</w:t>
            </w:r>
          </w:p>
        </w:tc>
        <w:tc>
          <w:tcPr>
            <w:tcW w:w="2111"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Ciências da Saúde, Ciências Agrárias, Ciências Exatas e da </w:t>
            </w:r>
            <w:proofErr w:type="gramStart"/>
            <w:r w:rsidRPr="009201A3">
              <w:rPr>
                <w:rFonts w:cs="Times New Roman"/>
                <w:sz w:val="20"/>
                <w:szCs w:val="20"/>
              </w:rPr>
              <w:t>Terra</w:t>
            </w:r>
            <w:proofErr w:type="gramEnd"/>
          </w:p>
        </w:tc>
        <w:tc>
          <w:tcPr>
            <w:tcW w:w="1683" w:type="pct"/>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095EA0" w:rsidRPr="009201A3" w:rsidRDefault="00095EA0" w:rsidP="0014709A">
            <w:pPr>
              <w:ind w:firstLine="0"/>
              <w:jc w:val="both"/>
              <w:rPr>
                <w:rFonts w:cs="Times New Roman"/>
                <w:sz w:val="20"/>
                <w:szCs w:val="20"/>
              </w:rPr>
            </w:pPr>
            <w:r w:rsidRPr="009201A3">
              <w:rPr>
                <w:rFonts w:cs="Times New Roman"/>
                <w:sz w:val="20"/>
                <w:szCs w:val="20"/>
              </w:rPr>
              <w:t xml:space="preserve">Recursos Naturais, Informação e comunicação, Saúde e </w:t>
            </w:r>
            <w:proofErr w:type="gramStart"/>
            <w:r w:rsidRPr="009201A3">
              <w:rPr>
                <w:rFonts w:cs="Times New Roman"/>
                <w:sz w:val="20"/>
                <w:szCs w:val="20"/>
              </w:rPr>
              <w:t>Estética</w:t>
            </w:r>
            <w:proofErr w:type="gramEnd"/>
          </w:p>
        </w:tc>
      </w:tr>
    </w:tbl>
    <w:p w:rsidR="00095EA0" w:rsidRPr="009201A3" w:rsidRDefault="00095EA0" w:rsidP="0014709A">
      <w:pPr>
        <w:shd w:val="clear" w:color="auto" w:fill="FFFFFF"/>
        <w:ind w:firstLine="0"/>
        <w:jc w:val="both"/>
        <w:rPr>
          <w:rFonts w:cs="Times New Roman"/>
        </w:rPr>
      </w:pPr>
      <w:r w:rsidRPr="009201A3">
        <w:rPr>
          <w:rFonts w:cs="Times New Roman"/>
        </w:rPr>
        <w:t> </w:t>
      </w:r>
    </w:p>
    <w:p w:rsidR="00095EA0" w:rsidRDefault="00095EA0" w:rsidP="0014709A">
      <w:pPr>
        <w:shd w:val="clear" w:color="auto" w:fill="FFFFFF"/>
        <w:ind w:firstLine="0"/>
        <w:jc w:val="both"/>
        <w:rPr>
          <w:rFonts w:cs="Times New Roman"/>
        </w:rPr>
      </w:pPr>
      <w:r w:rsidRPr="009201A3">
        <w:rPr>
          <w:rFonts w:cs="Times New Roman"/>
        </w:rPr>
        <w:t> </w:t>
      </w: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Default="004912A0" w:rsidP="0014709A">
      <w:pPr>
        <w:shd w:val="clear" w:color="auto" w:fill="FFFFFF"/>
        <w:ind w:firstLine="0"/>
        <w:jc w:val="both"/>
        <w:rPr>
          <w:rFonts w:cs="Times New Roman"/>
        </w:rPr>
      </w:pPr>
    </w:p>
    <w:p w:rsidR="004912A0" w:rsidRPr="009201A3" w:rsidRDefault="004912A0" w:rsidP="0014709A">
      <w:pPr>
        <w:shd w:val="clear" w:color="auto" w:fill="FFFFFF"/>
        <w:ind w:firstLine="0"/>
        <w:jc w:val="both"/>
        <w:rPr>
          <w:rFonts w:cs="Times New Roman"/>
        </w:rPr>
      </w:pPr>
    </w:p>
    <w:p w:rsidR="00095EA0" w:rsidRPr="009201A3" w:rsidRDefault="00095EA0" w:rsidP="004912A0">
      <w:pPr>
        <w:shd w:val="clear" w:color="auto" w:fill="FFFFFF"/>
        <w:spacing w:after="240"/>
        <w:ind w:firstLine="0"/>
        <w:jc w:val="both"/>
        <w:rPr>
          <w:rFonts w:cs="Times New Roman"/>
        </w:rPr>
      </w:pPr>
      <w:r w:rsidRPr="009201A3">
        <w:rPr>
          <w:rFonts w:cs="Times New Roman"/>
        </w:rPr>
        <w:t xml:space="preserve">O modelo de gestão adotado pelo IFMG baliza-se </w:t>
      </w:r>
      <w:r w:rsidR="008507AE">
        <w:rPr>
          <w:rFonts w:cs="Times New Roman"/>
        </w:rPr>
        <w:t>em</w:t>
      </w:r>
      <w:r w:rsidRPr="009201A3">
        <w:rPr>
          <w:rFonts w:cs="Times New Roman"/>
        </w:rPr>
        <w:t xml:space="preserve"> instrumentos gerenciais </w:t>
      </w:r>
      <w:r w:rsidR="008507AE">
        <w:rPr>
          <w:rFonts w:cs="Times New Roman"/>
        </w:rPr>
        <w:t>que versam garantir</w:t>
      </w:r>
      <w:r w:rsidRPr="009201A3">
        <w:rPr>
          <w:rFonts w:cs="Times New Roman"/>
        </w:rPr>
        <w:t xml:space="preserve"> o controle e a uniformização da qualidade de ensino, pesquisa e extensão ofertados pela Instituição diante da pluralidade de culturas, paradigmas e processos existentes nas antigas autarquias – </w:t>
      </w:r>
      <w:r w:rsidR="003746CD" w:rsidRPr="003746CD">
        <w:rPr>
          <w:rFonts w:cs="Times New Roman"/>
          <w:i/>
        </w:rPr>
        <w:t>Campus</w:t>
      </w:r>
      <w:r w:rsidRPr="009201A3">
        <w:rPr>
          <w:rFonts w:cs="Times New Roman"/>
        </w:rPr>
        <w:t xml:space="preserve"> Bambuí, </w:t>
      </w:r>
      <w:r w:rsidR="003746CD" w:rsidRPr="003746CD">
        <w:rPr>
          <w:rFonts w:cs="Times New Roman"/>
          <w:i/>
        </w:rPr>
        <w:t>Campus</w:t>
      </w:r>
      <w:r w:rsidRPr="009201A3">
        <w:rPr>
          <w:rFonts w:cs="Times New Roman"/>
        </w:rPr>
        <w:t xml:space="preserve"> Ouro Preto e </w:t>
      </w:r>
      <w:r w:rsidR="003746CD" w:rsidRPr="003746CD">
        <w:rPr>
          <w:rFonts w:cs="Times New Roman"/>
          <w:i/>
        </w:rPr>
        <w:t>Campus</w:t>
      </w:r>
      <w:r w:rsidRPr="009201A3">
        <w:rPr>
          <w:rFonts w:cs="Times New Roman"/>
        </w:rPr>
        <w:t xml:space="preserve"> São João Evangelista.</w:t>
      </w:r>
    </w:p>
    <w:p w:rsidR="00095EA0" w:rsidRPr="009201A3" w:rsidRDefault="00095EA0" w:rsidP="004912A0">
      <w:pPr>
        <w:shd w:val="clear" w:color="auto" w:fill="FFFFFF"/>
        <w:spacing w:after="240"/>
        <w:ind w:firstLine="0"/>
        <w:jc w:val="both"/>
        <w:rPr>
          <w:rFonts w:cs="Times New Roman"/>
        </w:rPr>
      </w:pPr>
      <w:r w:rsidRPr="009201A3">
        <w:rPr>
          <w:rFonts w:cs="Times New Roman"/>
        </w:rPr>
        <w:t>Sustentado pelo tripé pessoas, tecnologias e processos, o IFMG buscou desde sua criação estreitar as diferenças e distâncias entre suas unidades. Foram desenvolvidas metodologias em seus diversos órgãos executivos, buscando a padronização e clareza nos processos de trabalho. Por sua complexidade administrativa, é desafiado sempre a reavaliar sistematicamente seus processos de gestão, cujo avanço será mais significativo à medida que consolidar a cultura de planejamento com foco em resultados e a cultura de avaliação com foco na melhoria contínua, na missão e visão institucionais.</w:t>
      </w:r>
    </w:p>
    <w:p w:rsidR="00095EA0" w:rsidRPr="009201A3" w:rsidRDefault="00095EA0" w:rsidP="004912A0">
      <w:pPr>
        <w:shd w:val="clear" w:color="auto" w:fill="FFFFFF"/>
        <w:spacing w:after="240"/>
        <w:ind w:firstLine="0"/>
        <w:jc w:val="both"/>
        <w:rPr>
          <w:rFonts w:cs="Times New Roman"/>
        </w:rPr>
      </w:pPr>
      <w:r w:rsidRPr="009201A3">
        <w:rPr>
          <w:rFonts w:cs="Times New Roman"/>
        </w:rPr>
        <w:t>Alguns avanços já são claramente percebidos na gestão do IFMG. Entre esses, destacam-se as medidas adotadas para responder à complexidade de sua dinâmica institucional, como é o caso, por exemplo, do planejamento participativo, que possibilita uma participação efetiva da comunidade acadêmica na tomada de decisão e definição quanto à aplicação dos recursos orçamentários da Instituição. Nesse processo, busca-se assegurar a excelência na qualidade da gestão, a transparência e a correta aplicação dos recursos públicos, além de fornecer subsídios ao processo decisório.</w:t>
      </w:r>
    </w:p>
    <w:p w:rsidR="00095EA0" w:rsidRPr="009201A3" w:rsidRDefault="00095EA0" w:rsidP="006B353B">
      <w:pPr>
        <w:pStyle w:val="Ttulo2"/>
      </w:pPr>
      <w:bookmarkStart w:id="106" w:name="_Toc447198747"/>
      <w:bookmarkStart w:id="107" w:name="_Toc448489960"/>
      <w:bookmarkStart w:id="108" w:name="_Toc480971057"/>
      <w:bookmarkStart w:id="109" w:name="_Toc480985083"/>
      <w:bookmarkStart w:id="110" w:name="_Toc481055682"/>
      <w:r w:rsidRPr="009201A3">
        <w:t>Organograma</w:t>
      </w:r>
      <w:bookmarkEnd w:id="106"/>
      <w:bookmarkEnd w:id="107"/>
      <w:bookmarkEnd w:id="108"/>
      <w:bookmarkEnd w:id="109"/>
      <w:bookmarkEnd w:id="110"/>
    </w:p>
    <w:p w:rsidR="00095EA0" w:rsidRPr="009201A3" w:rsidRDefault="00095EA0" w:rsidP="004912A0">
      <w:pPr>
        <w:spacing w:after="240"/>
        <w:ind w:firstLine="0"/>
        <w:jc w:val="both"/>
        <w:rPr>
          <w:rFonts w:cs="Times New Roman"/>
        </w:rPr>
      </w:pPr>
      <w:bookmarkStart w:id="111" w:name="_Toc440552998"/>
      <w:r w:rsidRPr="009201A3">
        <w:rPr>
          <w:rFonts w:cs="Times New Roman"/>
        </w:rPr>
        <w:t xml:space="preserve">A organização administrativa do IFMG, prevista em seu Estatuto, aprovado pela resolução nº 014/2016 do Conselho Superior e publicada no DOU em 13/07/2016, Seção 1, Págs. 10, 11 e 12, compreende dois órgãos colegiados, o Conselho Superior e o Colégio de Dirigentes, bem como, a estrutura gerencial da Reitoria e dos </w:t>
      </w:r>
      <w:r w:rsidR="003746CD" w:rsidRPr="003746CD">
        <w:rPr>
          <w:rFonts w:cs="Times New Roman"/>
          <w:i/>
        </w:rPr>
        <w:t>Campi</w:t>
      </w:r>
      <w:r w:rsidRPr="009201A3">
        <w:rPr>
          <w:rFonts w:cs="Times New Roman"/>
        </w:rPr>
        <w:t xml:space="preserve">. </w:t>
      </w:r>
    </w:p>
    <w:p w:rsidR="00553DDD" w:rsidRPr="009201A3" w:rsidRDefault="00553DDD" w:rsidP="004912A0">
      <w:pPr>
        <w:spacing w:after="240"/>
        <w:ind w:firstLine="0"/>
        <w:jc w:val="both"/>
        <w:rPr>
          <w:rFonts w:cs="Times New Roman"/>
        </w:rPr>
      </w:pPr>
      <w:r w:rsidRPr="009201A3">
        <w:rPr>
          <w:rFonts w:cs="Times New Roman"/>
        </w:rPr>
        <w:t xml:space="preserve">O detalhamento da estrutura, composição e atribuições dos órgãos colegiados estão descritos </w:t>
      </w:r>
      <w:r w:rsidRPr="00857860">
        <w:rPr>
          <w:rFonts w:cs="Times New Roman"/>
        </w:rPr>
        <w:t xml:space="preserve">no capítulo </w:t>
      </w:r>
      <w:r w:rsidR="00857860" w:rsidRPr="00857860">
        <w:rPr>
          <w:rFonts w:cs="Times New Roman"/>
        </w:rPr>
        <w:t>4</w:t>
      </w:r>
      <w:r w:rsidRPr="00857860">
        <w:rPr>
          <w:rFonts w:cs="Times New Roman"/>
        </w:rPr>
        <w:t xml:space="preserve"> deste relatório</w:t>
      </w:r>
      <w:r w:rsidRPr="009201A3">
        <w:rPr>
          <w:rFonts w:cs="Times New Roman"/>
          <w:color w:val="FF0000"/>
        </w:rPr>
        <w:t xml:space="preserve"> </w:t>
      </w:r>
      <w:r w:rsidRPr="009201A3">
        <w:rPr>
          <w:rFonts w:cs="Times New Roman"/>
        </w:rPr>
        <w:t>que versa sobre a governança corporativa da instituição. Na sequência será apresentado o organograma funcional do IFMG</w:t>
      </w:r>
      <w:r w:rsidR="004912A0">
        <w:rPr>
          <w:rFonts w:cs="Times New Roman"/>
        </w:rPr>
        <w:t>:</w:t>
      </w:r>
    </w:p>
    <w:p w:rsidR="00095EA0" w:rsidRDefault="00095EA0" w:rsidP="00804E80">
      <w:pPr>
        <w:pStyle w:val="Legenda"/>
      </w:pPr>
      <w:bookmarkStart w:id="112" w:name="_Toc480971214"/>
      <w:bookmarkEnd w:id="112"/>
    </w:p>
    <w:p w:rsidR="00BB41D4" w:rsidRDefault="00BB41D4" w:rsidP="00BB41D4">
      <w:pPr>
        <w:sectPr w:rsidR="00BB41D4" w:rsidSect="00F9131B">
          <w:headerReference w:type="default" r:id="rId21"/>
          <w:type w:val="continuous"/>
          <w:pgSz w:w="11906" w:h="16838" w:code="9"/>
          <w:pgMar w:top="1418" w:right="1701" w:bottom="1418" w:left="1701" w:header="709" w:footer="709" w:gutter="0"/>
          <w:cols w:space="708"/>
          <w:docGrid w:linePitch="360"/>
        </w:sectPr>
      </w:pPr>
    </w:p>
    <w:p w:rsidR="00BB41D4" w:rsidRDefault="00662078" w:rsidP="00BB41D4">
      <w:r>
        <w:object w:dxaOrig="12631"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0.75pt;height:398.25pt" o:ole="">
            <v:imagedata r:id="rId22" o:title=""/>
          </v:shape>
          <o:OLEObject Type="Embed" ProgID="AcroExch.Document.DC" ShapeID="_x0000_i1025" DrawAspect="Content" ObjectID="_1563869488" r:id="rId23"/>
        </w:object>
      </w:r>
    </w:p>
    <w:p w:rsidR="003D5117" w:rsidRDefault="0099271A" w:rsidP="003D5117">
      <w:bookmarkStart w:id="113" w:name="_Toc481055470"/>
      <w:r w:rsidRPr="00F4052D">
        <w:rPr>
          <w:b/>
        </w:rPr>
        <w:t xml:space="preserve">Figura </w:t>
      </w:r>
      <w:r w:rsidRPr="00F4052D">
        <w:rPr>
          <w:b/>
        </w:rPr>
        <w:fldChar w:fldCharType="begin"/>
      </w:r>
      <w:r w:rsidRPr="00F4052D">
        <w:rPr>
          <w:b/>
        </w:rPr>
        <w:instrText xml:space="preserve"> SEQ Figura \* ARABIC </w:instrText>
      </w:r>
      <w:r w:rsidRPr="00F4052D">
        <w:rPr>
          <w:b/>
        </w:rPr>
        <w:fldChar w:fldCharType="separate"/>
      </w:r>
      <w:r w:rsidR="000E0B20">
        <w:rPr>
          <w:b/>
          <w:noProof/>
        </w:rPr>
        <w:t>2</w:t>
      </w:r>
      <w:r w:rsidRPr="00F4052D">
        <w:rPr>
          <w:b/>
          <w:noProof/>
        </w:rPr>
        <w:fldChar w:fldCharType="end"/>
      </w:r>
      <w:r w:rsidRPr="00F4052D">
        <w:rPr>
          <w:b/>
        </w:rPr>
        <w:t xml:space="preserve"> - </w:t>
      </w:r>
      <w:r w:rsidRPr="00F4052D">
        <w:rPr>
          <w:rFonts w:cs="Times New Roman"/>
          <w:b/>
          <w:noProof/>
        </w:rPr>
        <w:t>Organograma Funcional do</w:t>
      </w:r>
      <w:r w:rsidRPr="00F4052D">
        <w:rPr>
          <w:rFonts w:cs="Times New Roman"/>
          <w:b/>
        </w:rPr>
        <w:t xml:space="preserve"> IFMG</w:t>
      </w:r>
      <w:bookmarkEnd w:id="113"/>
    </w:p>
    <w:p w:rsidR="00BB41D4" w:rsidRPr="003D5117" w:rsidRDefault="00BB41D4" w:rsidP="003D5117">
      <w:pPr>
        <w:sectPr w:rsidR="00BB41D4" w:rsidRPr="003D5117" w:rsidSect="0099271A">
          <w:pgSz w:w="16838" w:h="11906" w:orient="landscape" w:code="9"/>
          <w:pgMar w:top="1701" w:right="1418" w:bottom="1701" w:left="1418" w:header="709" w:footer="709" w:gutter="0"/>
          <w:cols w:space="708"/>
          <w:docGrid w:linePitch="360"/>
        </w:sectPr>
      </w:pPr>
    </w:p>
    <w:bookmarkEnd w:id="111"/>
    <w:p w:rsidR="00095EA0" w:rsidRPr="009201A3" w:rsidRDefault="00095EA0" w:rsidP="006B353B">
      <w:pPr>
        <w:pStyle w:val="Ttulo2"/>
      </w:pPr>
      <w:r w:rsidRPr="009201A3">
        <w:lastRenderedPageBreak/>
        <w:tab/>
      </w:r>
      <w:bookmarkStart w:id="114" w:name="_Toc447198748"/>
      <w:bookmarkStart w:id="115" w:name="_Toc448489961"/>
      <w:bookmarkStart w:id="116" w:name="_Toc480971058"/>
      <w:bookmarkStart w:id="117" w:name="_Toc480985084"/>
      <w:bookmarkStart w:id="118" w:name="_Toc481055683"/>
      <w:r w:rsidRPr="009201A3">
        <w:t>Macroprocessos finalísticos</w:t>
      </w:r>
      <w:bookmarkEnd w:id="114"/>
      <w:bookmarkEnd w:id="115"/>
      <w:bookmarkEnd w:id="116"/>
      <w:bookmarkEnd w:id="117"/>
      <w:bookmarkEnd w:id="118"/>
    </w:p>
    <w:p w:rsidR="00095EA0" w:rsidRPr="009201A3" w:rsidRDefault="00095EA0" w:rsidP="004912A0">
      <w:pPr>
        <w:shd w:val="clear" w:color="auto" w:fill="FFFFFF"/>
        <w:spacing w:after="240"/>
        <w:ind w:firstLine="0"/>
        <w:jc w:val="both"/>
        <w:rPr>
          <w:rFonts w:eastAsia="Times New Roman" w:cs="Times New Roman"/>
          <w:szCs w:val="24"/>
          <w:lang w:eastAsia="pt-BR"/>
        </w:rPr>
      </w:pPr>
      <w:r w:rsidRPr="009201A3">
        <w:rPr>
          <w:rFonts w:eastAsia="Times New Roman" w:cs="Times New Roman"/>
          <w:szCs w:val="24"/>
          <w:lang w:eastAsia="pt-BR"/>
        </w:rPr>
        <w:t>A Lei nº 11.892 de 29 de dezembro de 2008, em seu artigo 6º, define claramente os m</w:t>
      </w:r>
      <w:r w:rsidR="00C6675C">
        <w:rPr>
          <w:rFonts w:eastAsia="Times New Roman" w:cs="Times New Roman"/>
          <w:szCs w:val="24"/>
          <w:lang w:eastAsia="pt-BR"/>
        </w:rPr>
        <w:t>acroprocessos finalísticos dos Institutos F</w:t>
      </w:r>
      <w:r w:rsidRPr="009201A3">
        <w:rPr>
          <w:rFonts w:eastAsia="Times New Roman" w:cs="Times New Roman"/>
          <w:szCs w:val="24"/>
          <w:lang w:eastAsia="pt-BR"/>
        </w:rPr>
        <w:t>ederais e, portanto, do IFMG, os quais seguem identificados:</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ofertar</w:t>
      </w:r>
      <w:proofErr w:type="gramEnd"/>
      <w:r w:rsidRPr="004912A0">
        <w:rPr>
          <w:rFonts w:eastAsia="Times New Roman" w:cs="Times New Roman"/>
          <w:szCs w:val="24"/>
          <w:lang w:eastAsia="pt-BR"/>
        </w:rPr>
        <w:t xml:space="preserve"> educação profissional e tecnológica, em todos os seus níveis e modalidades, formando e qualificando cidadãos com vistas na atuação profissional nos diversos setores da economia, com ênfase no desenvolvimento socioeconômico local, regional e nacional;</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desenvolver</w:t>
      </w:r>
      <w:proofErr w:type="gramEnd"/>
      <w:r w:rsidRPr="004912A0">
        <w:rPr>
          <w:rFonts w:eastAsia="Times New Roman" w:cs="Times New Roman"/>
          <w:szCs w:val="24"/>
          <w:lang w:eastAsia="pt-BR"/>
        </w:rPr>
        <w:t xml:space="preserve"> a educação profissional e tecnológica como processo educativo e investigativo de geração e adaptação de soluções técnicas e tecnológicas às demandas sociais e peculiaridades regionais;</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promover</w:t>
      </w:r>
      <w:proofErr w:type="gramEnd"/>
      <w:r w:rsidRPr="004912A0">
        <w:rPr>
          <w:rFonts w:eastAsia="Times New Roman" w:cs="Times New Roman"/>
          <w:szCs w:val="24"/>
          <w:lang w:eastAsia="pt-BR"/>
        </w:rPr>
        <w:t xml:space="preserve"> a integração e a verticalização da educação básica à educação profissional e educação superior, otimizando a infraestrutura física, os quadros de pessoal e os recursos de gestão;</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orientar</w:t>
      </w:r>
      <w:proofErr w:type="gramEnd"/>
      <w:r w:rsidRPr="004912A0">
        <w:rPr>
          <w:rFonts w:eastAsia="Times New Roman" w:cs="Times New Roman"/>
          <w:szCs w:val="24"/>
          <w:lang w:eastAsia="pt-BR"/>
        </w:rPr>
        <w:t xml:space="preserve">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constituir</w:t>
      </w:r>
      <w:proofErr w:type="gramEnd"/>
      <w:r w:rsidRPr="004912A0">
        <w:rPr>
          <w:rFonts w:eastAsia="Times New Roman" w:cs="Times New Roman"/>
          <w:szCs w:val="24"/>
          <w:lang w:eastAsia="pt-BR"/>
        </w:rPr>
        <w:t>-se em centro de excelência na oferta do ensino de ciências, em geral, e de ciências aplicadas, em particular, estimulando o desenvolvimento de espírito crítico, voltado à investigação empírica;</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qualificar</w:t>
      </w:r>
      <w:proofErr w:type="gramEnd"/>
      <w:r w:rsidRPr="004912A0">
        <w:rPr>
          <w:rFonts w:eastAsia="Times New Roman" w:cs="Times New Roman"/>
          <w:szCs w:val="24"/>
          <w:lang w:eastAsia="pt-BR"/>
        </w:rPr>
        <w:t>-se como centro de referência no apoio à oferta do ensino de ciências nas instituições públicas de ensino, oferecendo capacitação técnica e atualização pedagógica aos docentes das redes públicas de ensino;</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desenvolver</w:t>
      </w:r>
      <w:proofErr w:type="gramEnd"/>
      <w:r w:rsidRPr="004912A0">
        <w:rPr>
          <w:rFonts w:eastAsia="Times New Roman" w:cs="Times New Roman"/>
          <w:szCs w:val="24"/>
          <w:lang w:eastAsia="pt-BR"/>
        </w:rPr>
        <w:t xml:space="preserve"> programas de extensão e de divulgação científica e tecnológica;</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realizar</w:t>
      </w:r>
      <w:proofErr w:type="gramEnd"/>
      <w:r w:rsidRPr="004912A0">
        <w:rPr>
          <w:rFonts w:eastAsia="Times New Roman" w:cs="Times New Roman"/>
          <w:szCs w:val="24"/>
          <w:lang w:eastAsia="pt-BR"/>
        </w:rPr>
        <w:t xml:space="preserve"> e estimular a pesquisa aplicada, a produção cultural, o empreendedorismo, o cooperativismo e o desenvolvimento científico e tecnológico;</w:t>
      </w:r>
    </w:p>
    <w:p w:rsidR="00095EA0" w:rsidRPr="004912A0" w:rsidRDefault="00095EA0" w:rsidP="000D4674">
      <w:pPr>
        <w:pStyle w:val="PargrafodaLista"/>
        <w:numPr>
          <w:ilvl w:val="1"/>
          <w:numId w:val="49"/>
        </w:numPr>
        <w:shd w:val="clear" w:color="auto" w:fill="FFFFFF"/>
        <w:spacing w:after="240"/>
        <w:ind w:left="851" w:hanging="425"/>
        <w:jc w:val="both"/>
        <w:rPr>
          <w:rFonts w:eastAsia="Times New Roman" w:cs="Times New Roman"/>
          <w:szCs w:val="24"/>
          <w:lang w:eastAsia="pt-BR"/>
        </w:rPr>
      </w:pPr>
      <w:proofErr w:type="gramStart"/>
      <w:r w:rsidRPr="004912A0">
        <w:rPr>
          <w:rFonts w:eastAsia="Times New Roman" w:cs="Times New Roman"/>
          <w:szCs w:val="24"/>
          <w:lang w:eastAsia="pt-BR"/>
        </w:rPr>
        <w:t>promover</w:t>
      </w:r>
      <w:proofErr w:type="gramEnd"/>
      <w:r w:rsidRPr="004912A0">
        <w:rPr>
          <w:rFonts w:eastAsia="Times New Roman" w:cs="Times New Roman"/>
          <w:szCs w:val="24"/>
          <w:lang w:eastAsia="pt-BR"/>
        </w:rPr>
        <w:t xml:space="preserve"> a produção, o desenvolvimento e a transferência de tecnologias sociais, notadamente as voltadas à preservação do meio ambiente.</w:t>
      </w:r>
    </w:p>
    <w:p w:rsidR="00095EA0" w:rsidRPr="009201A3" w:rsidRDefault="00095EA0" w:rsidP="004912A0">
      <w:pPr>
        <w:shd w:val="clear" w:color="auto" w:fill="FFFFFF"/>
        <w:spacing w:after="240"/>
        <w:ind w:firstLine="0"/>
        <w:jc w:val="both"/>
        <w:rPr>
          <w:rFonts w:eastAsia="Times New Roman" w:cs="Times New Roman"/>
          <w:szCs w:val="24"/>
          <w:lang w:eastAsia="pt-BR"/>
        </w:rPr>
      </w:pPr>
      <w:r w:rsidRPr="009201A3">
        <w:rPr>
          <w:rFonts w:eastAsia="Times New Roman" w:cs="Times New Roman"/>
          <w:szCs w:val="24"/>
          <w:lang w:eastAsia="pt-BR"/>
        </w:rPr>
        <w:t xml:space="preserve">Entre os macroprocessos finalísticos dispostos anteriormente, A, B, C, D, </w:t>
      </w:r>
      <w:proofErr w:type="gramStart"/>
      <w:r w:rsidRPr="009201A3">
        <w:rPr>
          <w:rFonts w:eastAsia="Times New Roman" w:cs="Times New Roman"/>
          <w:szCs w:val="24"/>
          <w:lang w:eastAsia="pt-BR"/>
        </w:rPr>
        <w:t xml:space="preserve">E </w:t>
      </w:r>
      <w:proofErr w:type="spellStart"/>
      <w:r w:rsidRPr="009201A3">
        <w:rPr>
          <w:rFonts w:eastAsia="Times New Roman" w:cs="Times New Roman"/>
          <w:szCs w:val="24"/>
          <w:lang w:eastAsia="pt-BR"/>
        </w:rPr>
        <w:t>e</w:t>
      </w:r>
      <w:proofErr w:type="spellEnd"/>
      <w:proofErr w:type="gramEnd"/>
      <w:r w:rsidRPr="009201A3">
        <w:rPr>
          <w:rFonts w:eastAsia="Times New Roman" w:cs="Times New Roman"/>
          <w:szCs w:val="24"/>
          <w:lang w:eastAsia="pt-BR"/>
        </w:rPr>
        <w:t xml:space="preserve"> F são diretamente relacionados a estrutura de governança do ensino do IFMG, tal estrutura é composta pelos seguintes órgãos e setores do IFMG: Conselho Superior, </w:t>
      </w:r>
      <w:proofErr w:type="spellStart"/>
      <w:r w:rsidRPr="009201A3">
        <w:rPr>
          <w:rFonts w:eastAsia="Times New Roman" w:cs="Times New Roman"/>
          <w:szCs w:val="24"/>
          <w:lang w:eastAsia="pt-BR"/>
        </w:rPr>
        <w:t>Pró-Reitoria</w:t>
      </w:r>
      <w:proofErr w:type="spellEnd"/>
      <w:r w:rsidRPr="009201A3">
        <w:rPr>
          <w:rFonts w:eastAsia="Times New Roman" w:cs="Times New Roman"/>
          <w:szCs w:val="24"/>
          <w:lang w:eastAsia="pt-BR"/>
        </w:rPr>
        <w:t xml:space="preserve"> de Ensino, Comitê de Ensino, Comissão Permanente de Vestibular, Diretorias de Ensino, Setores de Registro e Controle Acadêmico e Colegiados de Cursos, enfatizando que a partir das Diretorias de Ensino, os setores existem nos </w:t>
      </w:r>
      <w:r w:rsidR="003746CD" w:rsidRPr="003746CD">
        <w:rPr>
          <w:rFonts w:eastAsia="Times New Roman" w:cs="Times New Roman"/>
          <w:i/>
          <w:szCs w:val="24"/>
          <w:lang w:eastAsia="pt-BR"/>
        </w:rPr>
        <w:t>Campi</w:t>
      </w:r>
      <w:r w:rsidRPr="009201A3">
        <w:rPr>
          <w:rFonts w:eastAsia="Times New Roman" w:cs="Times New Roman"/>
          <w:szCs w:val="24"/>
          <w:lang w:eastAsia="pt-BR"/>
        </w:rPr>
        <w:t xml:space="preserve"> d</w:t>
      </w:r>
      <w:r w:rsidR="00C6675C">
        <w:rPr>
          <w:rFonts w:eastAsia="Times New Roman" w:cs="Times New Roman"/>
          <w:szCs w:val="24"/>
          <w:lang w:eastAsia="pt-BR"/>
        </w:rPr>
        <w:t>o instituto. As atribuições dess</w:t>
      </w:r>
      <w:r w:rsidRPr="009201A3">
        <w:rPr>
          <w:rFonts w:eastAsia="Times New Roman" w:cs="Times New Roman"/>
          <w:szCs w:val="24"/>
          <w:lang w:eastAsia="pt-BR"/>
        </w:rPr>
        <w:t>es órgãos e setores constam no estatuto e nos regimentos geral e de ensino.</w:t>
      </w:r>
    </w:p>
    <w:p w:rsidR="00095EA0" w:rsidRPr="009201A3" w:rsidRDefault="00095EA0" w:rsidP="004912A0">
      <w:pPr>
        <w:shd w:val="clear" w:color="auto" w:fill="FFFFFF"/>
        <w:spacing w:after="240"/>
        <w:ind w:firstLine="0"/>
        <w:jc w:val="both"/>
        <w:rPr>
          <w:rFonts w:eastAsia="Times New Roman" w:cs="Times New Roman"/>
          <w:szCs w:val="24"/>
          <w:lang w:eastAsia="pt-BR"/>
        </w:rPr>
      </w:pPr>
      <w:r w:rsidRPr="009201A3">
        <w:rPr>
          <w:rFonts w:eastAsia="Times New Roman" w:cs="Times New Roman"/>
          <w:szCs w:val="24"/>
          <w:lang w:eastAsia="pt-BR"/>
        </w:rPr>
        <w:t xml:space="preserve">A condução dos macroprocessos finalísticos A, B, C, D, </w:t>
      </w:r>
      <w:proofErr w:type="gramStart"/>
      <w:r w:rsidRPr="009201A3">
        <w:rPr>
          <w:rFonts w:eastAsia="Times New Roman" w:cs="Times New Roman"/>
          <w:szCs w:val="24"/>
          <w:lang w:eastAsia="pt-BR"/>
        </w:rPr>
        <w:t xml:space="preserve">E </w:t>
      </w:r>
      <w:proofErr w:type="spellStart"/>
      <w:r w:rsidRPr="009201A3">
        <w:rPr>
          <w:rFonts w:eastAsia="Times New Roman" w:cs="Times New Roman"/>
          <w:szCs w:val="24"/>
          <w:lang w:eastAsia="pt-BR"/>
        </w:rPr>
        <w:t>e</w:t>
      </w:r>
      <w:proofErr w:type="spellEnd"/>
      <w:proofErr w:type="gramEnd"/>
      <w:r w:rsidRPr="009201A3">
        <w:rPr>
          <w:rFonts w:eastAsia="Times New Roman" w:cs="Times New Roman"/>
          <w:szCs w:val="24"/>
          <w:lang w:eastAsia="pt-BR"/>
        </w:rPr>
        <w:t xml:space="preserve"> F, </w:t>
      </w:r>
      <w:r w:rsidR="00C6675C">
        <w:rPr>
          <w:rFonts w:eastAsia="Times New Roman" w:cs="Times New Roman"/>
          <w:szCs w:val="24"/>
          <w:lang w:eastAsia="pt-BR"/>
        </w:rPr>
        <w:t>ligados à</w:t>
      </w:r>
      <w:r w:rsidRPr="009201A3">
        <w:rPr>
          <w:rFonts w:eastAsia="Times New Roman" w:cs="Times New Roman"/>
          <w:szCs w:val="24"/>
          <w:lang w:eastAsia="pt-BR"/>
        </w:rPr>
        <w:t xml:space="preserve">s atividades de ensino, deu-se pela execução, dentro da configuração </w:t>
      </w:r>
      <w:proofErr w:type="spellStart"/>
      <w:r w:rsidRPr="009201A3">
        <w:rPr>
          <w:rFonts w:eastAsia="Times New Roman" w:cs="Times New Roman"/>
          <w:szCs w:val="24"/>
          <w:lang w:eastAsia="pt-BR"/>
        </w:rPr>
        <w:t>multi</w:t>
      </w:r>
      <w:r w:rsidR="003746CD" w:rsidRPr="003746CD">
        <w:rPr>
          <w:rFonts w:eastAsia="Times New Roman" w:cs="Times New Roman"/>
          <w:i/>
          <w:szCs w:val="24"/>
          <w:lang w:eastAsia="pt-BR"/>
        </w:rPr>
        <w:t>Campi</w:t>
      </w:r>
      <w:proofErr w:type="spellEnd"/>
      <w:r w:rsidRPr="009201A3">
        <w:rPr>
          <w:rFonts w:eastAsia="Times New Roman" w:cs="Times New Roman"/>
          <w:szCs w:val="24"/>
          <w:lang w:eastAsia="pt-BR"/>
        </w:rPr>
        <w:t xml:space="preserve"> do </w:t>
      </w:r>
      <w:r w:rsidR="00C6675C">
        <w:rPr>
          <w:rFonts w:eastAsia="Times New Roman" w:cs="Times New Roman"/>
          <w:szCs w:val="24"/>
          <w:lang w:eastAsia="pt-BR"/>
        </w:rPr>
        <w:t>I</w:t>
      </w:r>
      <w:r w:rsidRPr="009201A3">
        <w:rPr>
          <w:rFonts w:eastAsia="Times New Roman" w:cs="Times New Roman"/>
          <w:szCs w:val="24"/>
          <w:lang w:eastAsia="pt-BR"/>
        </w:rPr>
        <w:t>nstituto, pela execução das seguintes ações pelos órgãos e setores mencionados:</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P</w:t>
      </w:r>
      <w:r w:rsidR="00095EA0" w:rsidRPr="004912A0">
        <w:rPr>
          <w:rFonts w:eastAsia="Times New Roman" w:cs="Times New Roman"/>
          <w:szCs w:val="24"/>
          <w:lang w:eastAsia="pt-BR"/>
        </w:rPr>
        <w:t xml:space="preserve">lanejamento, coordenação, regulamentação, supervisão e fomento </w:t>
      </w:r>
      <w:r>
        <w:rPr>
          <w:rFonts w:eastAsia="Times New Roman" w:cs="Times New Roman"/>
          <w:szCs w:val="24"/>
          <w:lang w:eastAsia="pt-BR"/>
        </w:rPr>
        <w:t>à</w:t>
      </w:r>
      <w:r w:rsidR="00095EA0" w:rsidRPr="004912A0">
        <w:rPr>
          <w:rFonts w:eastAsia="Times New Roman" w:cs="Times New Roman"/>
          <w:szCs w:val="24"/>
          <w:lang w:eastAsia="pt-BR"/>
        </w:rPr>
        <w:t>s atividades e políticas de ensino, articuladas à pesquisa e à extensão;</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O</w:t>
      </w:r>
      <w:r w:rsidR="00095EA0" w:rsidRPr="004912A0">
        <w:rPr>
          <w:rFonts w:eastAsia="Times New Roman" w:cs="Times New Roman"/>
          <w:szCs w:val="24"/>
          <w:lang w:eastAsia="pt-BR"/>
        </w:rPr>
        <w:t xml:space="preserve">rientação, supervisão, coordenação e avaliação das atividades e políticas didático-pedagógicas, de registro e controle acadêmico, atividades dos docentes, </w:t>
      </w:r>
      <w:r w:rsidR="00095EA0" w:rsidRPr="004912A0">
        <w:rPr>
          <w:rFonts w:eastAsia="Times New Roman" w:cs="Times New Roman"/>
          <w:szCs w:val="24"/>
          <w:lang w:eastAsia="pt-BR"/>
        </w:rPr>
        <w:lastRenderedPageBreak/>
        <w:t>de acesso e permanência de discentes e de aquisição e gestão do acervo bibliográfico;</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A</w:t>
      </w:r>
      <w:r w:rsidR="00095EA0" w:rsidRPr="004912A0">
        <w:rPr>
          <w:rFonts w:eastAsia="Times New Roman" w:cs="Times New Roman"/>
          <w:szCs w:val="24"/>
          <w:lang w:eastAsia="pt-BR"/>
        </w:rPr>
        <w:t xml:space="preserve">dministração, no âmbito do Instituto, das questões referentes aos ensinos médio e superior em </w:t>
      </w:r>
      <w:proofErr w:type="gramStart"/>
      <w:r w:rsidR="00095EA0" w:rsidRPr="004912A0">
        <w:rPr>
          <w:rFonts w:eastAsia="Times New Roman" w:cs="Times New Roman"/>
          <w:szCs w:val="24"/>
          <w:lang w:eastAsia="pt-BR"/>
        </w:rPr>
        <w:t>suas diferentes modalidade</w:t>
      </w:r>
      <w:proofErr w:type="gramEnd"/>
      <w:r w:rsidR="00095EA0" w:rsidRPr="004912A0">
        <w:rPr>
          <w:rFonts w:eastAsia="Times New Roman" w:cs="Times New Roman"/>
          <w:szCs w:val="24"/>
          <w:lang w:eastAsia="pt-BR"/>
        </w:rPr>
        <w:t>, incluindo a criação e extinção de cursos;</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E</w:t>
      </w:r>
      <w:r w:rsidR="00095EA0" w:rsidRPr="004912A0">
        <w:rPr>
          <w:rFonts w:eastAsia="Times New Roman" w:cs="Times New Roman"/>
          <w:szCs w:val="24"/>
          <w:lang w:eastAsia="pt-BR"/>
        </w:rPr>
        <w:t>stímulo, viabilização e fomento, na comunidade acadêmica e junto aos diferentes setores da sociedade, da integração do Instituto com instituições de ensino, empresas, associações e outras, sugerindo mecanismos que favoreçam a melhoria de ensino;</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P</w:t>
      </w:r>
      <w:r w:rsidR="00095EA0" w:rsidRPr="004912A0">
        <w:rPr>
          <w:rFonts w:eastAsia="Times New Roman" w:cs="Times New Roman"/>
          <w:szCs w:val="24"/>
          <w:lang w:eastAsia="pt-BR"/>
        </w:rPr>
        <w:t>lanejamento, execução e fomento de sessões de estudos, seminários, encontros, cursos, palestras e outros eventos  relacionados ao ensino;</w:t>
      </w:r>
    </w:p>
    <w:p w:rsidR="00095EA0" w:rsidRPr="004912A0" w:rsidRDefault="00095EA0" w:rsidP="000D4674">
      <w:pPr>
        <w:pStyle w:val="PargrafodaLista"/>
        <w:numPr>
          <w:ilvl w:val="0"/>
          <w:numId w:val="48"/>
        </w:numPr>
        <w:shd w:val="clear" w:color="auto" w:fill="FFFFFF"/>
        <w:spacing w:after="240"/>
        <w:jc w:val="both"/>
        <w:rPr>
          <w:rFonts w:eastAsia="Times New Roman" w:cs="Times New Roman"/>
          <w:szCs w:val="24"/>
          <w:lang w:eastAsia="pt-BR"/>
        </w:rPr>
      </w:pPr>
      <w:bookmarkStart w:id="119" w:name="m_-4918075007561863880__Toc319509523"/>
      <w:bookmarkStart w:id="120" w:name="m_-4918075007561863880__Toc319510397"/>
      <w:bookmarkStart w:id="121" w:name="m_-4918075007561863880__Toc319510831"/>
      <w:bookmarkStart w:id="122" w:name="m_-4918075007561863880__Toc319511265"/>
      <w:bookmarkStart w:id="123" w:name="m_-4918075007561863880__Toc319511699"/>
      <w:bookmarkStart w:id="124" w:name="m_-4918075007561863880__Toc319512137"/>
      <w:bookmarkStart w:id="125" w:name="m_-4918075007561863880__Toc319512573"/>
      <w:bookmarkStart w:id="126" w:name="m_-4918075007561863880__Toc319513010"/>
      <w:bookmarkStart w:id="127" w:name="m_-4918075007561863880__Toc319518289"/>
      <w:bookmarkStart w:id="128" w:name="m_-4918075007561863880__Toc319518720"/>
      <w:bookmarkStart w:id="129" w:name="m_-4918075007561863880__Toc319509524"/>
      <w:bookmarkStart w:id="130" w:name="m_-4918075007561863880__Toc319510398"/>
      <w:bookmarkStart w:id="131" w:name="m_-4918075007561863880__Toc319510832"/>
      <w:bookmarkStart w:id="132" w:name="m_-4918075007561863880__Toc319511266"/>
      <w:bookmarkStart w:id="133" w:name="m_-4918075007561863880__Toc319511700"/>
      <w:bookmarkStart w:id="134" w:name="m_-4918075007561863880__Toc319512138"/>
      <w:bookmarkStart w:id="135" w:name="m_-4918075007561863880__Toc319512574"/>
      <w:bookmarkStart w:id="136" w:name="m_-4918075007561863880__Toc319513011"/>
      <w:bookmarkStart w:id="137" w:name="m_-4918075007561863880__Toc319518290"/>
      <w:bookmarkStart w:id="138" w:name="m_-4918075007561863880__Toc319518721"/>
      <w:bookmarkStart w:id="139" w:name="m_-4918075007561863880__Toc319509525"/>
      <w:bookmarkStart w:id="140" w:name="m_-4918075007561863880__Toc319510399"/>
      <w:bookmarkStart w:id="141" w:name="m_-4918075007561863880__Toc319510833"/>
      <w:bookmarkStart w:id="142" w:name="m_-4918075007561863880__Toc319511267"/>
      <w:bookmarkStart w:id="143" w:name="m_-4918075007561863880__Toc319511701"/>
      <w:bookmarkStart w:id="144" w:name="m_-4918075007561863880__Toc319512139"/>
      <w:bookmarkStart w:id="145" w:name="m_-4918075007561863880__Toc319512575"/>
      <w:bookmarkStart w:id="146" w:name="m_-4918075007561863880__Toc319513012"/>
      <w:bookmarkStart w:id="147" w:name="m_-4918075007561863880__Toc319518291"/>
      <w:bookmarkStart w:id="148" w:name="m_-4918075007561863880__Toc319518722"/>
      <w:bookmarkStart w:id="149" w:name="m_-4918075007561863880__Toc319510400"/>
      <w:bookmarkStart w:id="150" w:name="m_-4918075007561863880__Toc319511702"/>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r w:rsidRPr="004912A0">
        <w:rPr>
          <w:rFonts w:eastAsia="Times New Roman" w:cs="Times New Roman"/>
          <w:szCs w:val="24"/>
          <w:lang w:eastAsia="pt-BR"/>
        </w:rPr>
        <w:t xml:space="preserve">Os macroprocessos finalísticos do IFMG mencionados em A, B, F, G, H e I são relacionados à estrutura de governança da Extensão, composta pela </w:t>
      </w:r>
      <w:proofErr w:type="spellStart"/>
      <w:r w:rsidRPr="004912A0">
        <w:rPr>
          <w:rFonts w:eastAsia="Times New Roman" w:cs="Times New Roman"/>
          <w:szCs w:val="24"/>
          <w:lang w:eastAsia="pt-BR"/>
        </w:rPr>
        <w:t>Pró-Reitoria</w:t>
      </w:r>
      <w:proofErr w:type="spellEnd"/>
      <w:r w:rsidRPr="004912A0">
        <w:rPr>
          <w:rFonts w:eastAsia="Times New Roman" w:cs="Times New Roman"/>
          <w:szCs w:val="24"/>
          <w:lang w:eastAsia="pt-BR"/>
        </w:rPr>
        <w:t xml:space="preserve"> de Extensão, o Comitê de Extensão e as Diretorias e Coordenadorias de Extensão dos </w:t>
      </w:r>
      <w:r w:rsidR="003746CD" w:rsidRPr="003746CD">
        <w:rPr>
          <w:rFonts w:eastAsia="Times New Roman" w:cs="Times New Roman"/>
          <w:i/>
          <w:szCs w:val="24"/>
          <w:lang w:eastAsia="pt-BR"/>
        </w:rPr>
        <w:t>Campi</w:t>
      </w:r>
      <w:r w:rsidRPr="004912A0">
        <w:rPr>
          <w:rFonts w:eastAsia="Times New Roman" w:cs="Times New Roman"/>
          <w:szCs w:val="24"/>
          <w:lang w:eastAsia="pt-BR"/>
        </w:rPr>
        <w:t>, e foram conduzidos por meio das seguintes ações:</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P</w:t>
      </w:r>
      <w:r w:rsidR="00095EA0" w:rsidRPr="004912A0">
        <w:rPr>
          <w:rFonts w:eastAsia="Times New Roman" w:cs="Times New Roman"/>
          <w:szCs w:val="24"/>
          <w:lang w:eastAsia="pt-BR"/>
        </w:rPr>
        <w:t>lanejamento, coordenação e acompanhamento das atividades e das políticas de extensão;</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P</w:t>
      </w:r>
      <w:r w:rsidR="00095EA0" w:rsidRPr="004912A0">
        <w:rPr>
          <w:rFonts w:eastAsia="Times New Roman" w:cs="Times New Roman"/>
          <w:szCs w:val="24"/>
          <w:lang w:eastAsia="pt-BR"/>
        </w:rPr>
        <w:t>romoção e apoio a ações de extensão como eventos, cursos de qualificação, palestras e projetos voltados para as comunidades interna e externa;</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D</w:t>
      </w:r>
      <w:r w:rsidR="00095EA0" w:rsidRPr="004912A0">
        <w:rPr>
          <w:rFonts w:eastAsia="Times New Roman" w:cs="Times New Roman"/>
          <w:szCs w:val="24"/>
          <w:lang w:eastAsia="pt-BR"/>
        </w:rPr>
        <w:t>esenvolvimento de ações de caráter cultural e artístico;</w:t>
      </w:r>
    </w:p>
    <w:p w:rsidR="00095EA0" w:rsidRPr="004912A0" w:rsidRDefault="00095EA0" w:rsidP="000D4674">
      <w:pPr>
        <w:pStyle w:val="PargrafodaLista"/>
        <w:numPr>
          <w:ilvl w:val="0"/>
          <w:numId w:val="48"/>
        </w:numPr>
        <w:shd w:val="clear" w:color="auto" w:fill="FFFFFF"/>
        <w:spacing w:after="240"/>
        <w:jc w:val="both"/>
        <w:rPr>
          <w:rFonts w:eastAsia="Times New Roman" w:cs="Times New Roman"/>
          <w:szCs w:val="24"/>
          <w:lang w:eastAsia="pt-BR"/>
        </w:rPr>
      </w:pPr>
      <w:proofErr w:type="gramStart"/>
      <w:r w:rsidRPr="004912A0">
        <w:rPr>
          <w:rFonts w:eastAsia="Times New Roman" w:cs="Times New Roman"/>
          <w:szCs w:val="24"/>
          <w:lang w:eastAsia="pt-BR"/>
        </w:rPr>
        <w:t>concessão</w:t>
      </w:r>
      <w:proofErr w:type="gramEnd"/>
      <w:r w:rsidRPr="004912A0">
        <w:rPr>
          <w:rFonts w:eastAsia="Times New Roman" w:cs="Times New Roman"/>
          <w:szCs w:val="24"/>
          <w:lang w:eastAsia="pt-BR"/>
        </w:rPr>
        <w:t xml:space="preserve"> de auxílios para alunos que se encontram em situação de vulnerabilidade socioeconômica;</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P</w:t>
      </w:r>
      <w:r w:rsidR="00095EA0" w:rsidRPr="004912A0">
        <w:rPr>
          <w:rFonts w:eastAsia="Times New Roman" w:cs="Times New Roman"/>
          <w:szCs w:val="24"/>
          <w:lang w:eastAsia="pt-BR"/>
        </w:rPr>
        <w:t>romoção do desenvolvimento de atividades de ensino, pesquisa e extensão por meio da concessão de bolsas;</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E</w:t>
      </w:r>
      <w:r w:rsidR="00095EA0" w:rsidRPr="004912A0">
        <w:rPr>
          <w:rFonts w:eastAsia="Times New Roman" w:cs="Times New Roman"/>
          <w:szCs w:val="24"/>
          <w:lang w:eastAsia="pt-BR"/>
        </w:rPr>
        <w:t>stímulo à busca por recursos financeiros, tendo como fonte de recursos as dotações orçamentárias federais, estaduais, municipais, parcerias e convênios com órgãos não governamentais e atendimento a editais públicos;</w:t>
      </w:r>
    </w:p>
    <w:p w:rsidR="00095EA0" w:rsidRPr="004912A0" w:rsidRDefault="00C6675C" w:rsidP="000D4674">
      <w:pPr>
        <w:pStyle w:val="PargrafodaLista"/>
        <w:numPr>
          <w:ilvl w:val="0"/>
          <w:numId w:val="48"/>
        </w:numPr>
        <w:shd w:val="clear" w:color="auto" w:fill="FFFFFF"/>
        <w:spacing w:after="240"/>
        <w:jc w:val="both"/>
        <w:rPr>
          <w:rFonts w:eastAsia="Times New Roman" w:cs="Times New Roman"/>
          <w:szCs w:val="24"/>
          <w:lang w:eastAsia="pt-BR"/>
        </w:rPr>
      </w:pPr>
      <w:r>
        <w:rPr>
          <w:rFonts w:eastAsia="Times New Roman" w:cs="Times New Roman"/>
          <w:szCs w:val="24"/>
          <w:lang w:eastAsia="pt-BR"/>
        </w:rPr>
        <w:t>E</w:t>
      </w:r>
      <w:r w:rsidR="00095EA0" w:rsidRPr="004912A0">
        <w:rPr>
          <w:rFonts w:eastAsia="Times New Roman" w:cs="Times New Roman"/>
          <w:szCs w:val="24"/>
          <w:lang w:eastAsia="pt-BR"/>
        </w:rPr>
        <w:t>stabelecimento de convênios com empresas e com outras instituições a fim de assegurar atividades de estágio aos estudantes do instituto federal de minas gerais.</w:t>
      </w:r>
    </w:p>
    <w:p w:rsidR="00095EA0" w:rsidRPr="009201A3" w:rsidRDefault="00095EA0" w:rsidP="004912A0">
      <w:pPr>
        <w:shd w:val="clear" w:color="auto" w:fill="FFFFFF"/>
        <w:spacing w:after="240"/>
        <w:ind w:firstLine="0"/>
        <w:jc w:val="both"/>
        <w:rPr>
          <w:rFonts w:eastAsia="Times New Roman" w:cs="Times New Roman"/>
          <w:szCs w:val="24"/>
          <w:lang w:eastAsia="pt-BR"/>
        </w:rPr>
      </w:pPr>
      <w:r w:rsidRPr="009201A3">
        <w:rPr>
          <w:rFonts w:eastAsia="Times New Roman" w:cs="Times New Roman"/>
          <w:szCs w:val="24"/>
          <w:lang w:eastAsia="pt-BR"/>
        </w:rPr>
        <w:t xml:space="preserve">Os macroprocessos finalísticos do IFMG mencionados em A, B, C, E, G, H e I são relacionados à estrutura de governança da Pesquisa, Inovação e Pós-Graduação, composta pela </w:t>
      </w:r>
      <w:proofErr w:type="spellStart"/>
      <w:r w:rsidRPr="009201A3">
        <w:rPr>
          <w:rFonts w:eastAsia="Times New Roman" w:cs="Times New Roman"/>
          <w:szCs w:val="24"/>
          <w:lang w:eastAsia="pt-BR"/>
        </w:rPr>
        <w:t>Pró-Reitoria</w:t>
      </w:r>
      <w:proofErr w:type="spellEnd"/>
      <w:r w:rsidRPr="009201A3">
        <w:rPr>
          <w:rFonts w:eastAsia="Times New Roman" w:cs="Times New Roman"/>
          <w:szCs w:val="24"/>
          <w:lang w:eastAsia="pt-BR"/>
        </w:rPr>
        <w:t xml:space="preserve"> de Pesquisa, Inovação e Pós-Graduação, pelo Comitê de Pesquisa, Inovação e Pós-Graduação e pelas Diretorias e Coordenadorias correlatas dos </w:t>
      </w:r>
      <w:r w:rsidR="003746CD" w:rsidRPr="003746CD">
        <w:rPr>
          <w:rFonts w:eastAsia="Times New Roman" w:cs="Times New Roman"/>
          <w:i/>
          <w:szCs w:val="24"/>
          <w:lang w:eastAsia="pt-BR"/>
        </w:rPr>
        <w:t>Campi</w:t>
      </w:r>
      <w:r w:rsidRPr="009201A3">
        <w:rPr>
          <w:rFonts w:eastAsia="Times New Roman" w:cs="Times New Roman"/>
          <w:szCs w:val="24"/>
          <w:lang w:eastAsia="pt-BR"/>
        </w:rPr>
        <w:t>, sendo conduzidos por meio das seguintes ações:</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 xml:space="preserve">Atuação no planejamento estratégico e operacional do IFMG, com vistas à definição das prioridades na área de pesquisa, inovação e pós-graduação dos </w:t>
      </w:r>
      <w:r w:rsidR="003746CD" w:rsidRPr="003746CD">
        <w:rPr>
          <w:rFonts w:eastAsia="Times New Roman" w:cs="Times New Roman"/>
          <w:i/>
          <w:szCs w:val="24"/>
          <w:lang w:eastAsia="pt-BR"/>
        </w:rPr>
        <w:t>Campi</w:t>
      </w:r>
      <w:r w:rsidRPr="004912A0">
        <w:rPr>
          <w:rFonts w:eastAsia="Times New Roman" w:cs="Times New Roman"/>
          <w:szCs w:val="24"/>
          <w:lang w:eastAsia="pt-BR"/>
        </w:rPr>
        <w:t>;</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Avaliação e desenvolvimento dos projetos de pesquisa, de inovação e de pós-graduação;</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Relacionamento com instituições do governo federal responsáveis pelas políticas de fomento à pesquisa, de inovação e de pós-graduação;</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Promoção de ações para captação de recursos com vistas ao financiamento de projetos, junto a entidades e organizações públicas e privadas;</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Publicação dos editais para seleção de bolsistas e projetos a serem apoiados pelas políticas institucionais de incentivo ao desenvolvimento de pesquisas;</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Promoção da difusão científica no âmbito de sua área de influência, por meio de grupos de pesquisa institucionais;</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lastRenderedPageBreak/>
        <w:t>Difusão da produção intelectual do IFMG, por meio da publicação de livros, de anais de eventos e de periódicos científicos;</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Incentivo à implantação ou alteração de cursos e programas de pós-graduação </w:t>
      </w:r>
      <w:r w:rsidRPr="004912A0">
        <w:rPr>
          <w:rFonts w:eastAsia="Times New Roman" w:cs="Times New Roman"/>
          <w:i/>
          <w:iCs/>
          <w:szCs w:val="24"/>
          <w:lang w:eastAsia="pt-BR"/>
        </w:rPr>
        <w:t>lato sensu </w:t>
      </w:r>
      <w:r w:rsidRPr="004912A0">
        <w:rPr>
          <w:rFonts w:eastAsia="Times New Roman" w:cs="Times New Roman"/>
          <w:szCs w:val="24"/>
          <w:lang w:eastAsia="pt-BR"/>
        </w:rPr>
        <w:t>e </w:t>
      </w:r>
      <w:r w:rsidRPr="004912A0">
        <w:rPr>
          <w:rFonts w:eastAsia="Times New Roman" w:cs="Times New Roman"/>
          <w:i/>
          <w:iCs/>
          <w:szCs w:val="24"/>
          <w:lang w:eastAsia="pt-BR"/>
        </w:rPr>
        <w:t>stricto sensu</w:t>
      </w:r>
      <w:r w:rsidRPr="004912A0">
        <w:rPr>
          <w:rFonts w:eastAsia="Times New Roman" w:cs="Times New Roman"/>
          <w:szCs w:val="24"/>
          <w:lang w:eastAsia="pt-BR"/>
        </w:rPr>
        <w:t>, presenciais e/ou à distância;</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Manutenção de núcleo de inovação tecnológica e promoção de ações para sua difusão no IFMG;</w:t>
      </w:r>
    </w:p>
    <w:p w:rsidR="00095EA0" w:rsidRPr="004912A0" w:rsidRDefault="00095EA0" w:rsidP="000D4674">
      <w:pPr>
        <w:pStyle w:val="PargrafodaLista"/>
        <w:numPr>
          <w:ilvl w:val="0"/>
          <w:numId w:val="47"/>
        </w:numPr>
        <w:shd w:val="clear" w:color="auto" w:fill="FFFFFF"/>
        <w:spacing w:after="240"/>
        <w:jc w:val="both"/>
        <w:rPr>
          <w:rFonts w:eastAsia="Times New Roman" w:cs="Times New Roman"/>
          <w:szCs w:val="24"/>
          <w:lang w:eastAsia="pt-BR"/>
        </w:rPr>
      </w:pPr>
      <w:r w:rsidRPr="004912A0">
        <w:rPr>
          <w:rFonts w:eastAsia="Times New Roman" w:cs="Times New Roman"/>
          <w:szCs w:val="24"/>
          <w:lang w:eastAsia="pt-BR"/>
        </w:rPr>
        <w:t>Integração das ações de pesquisa às necessidades acadêmicas.</w:t>
      </w:r>
    </w:p>
    <w:p w:rsidR="00933C44" w:rsidRPr="009201A3" w:rsidRDefault="00933C44" w:rsidP="004912A0">
      <w:pPr>
        <w:spacing w:after="240"/>
        <w:ind w:firstLine="0"/>
        <w:jc w:val="both"/>
        <w:rPr>
          <w:rFonts w:cs="Times New Roman"/>
        </w:rPr>
      </w:pPr>
      <w:r w:rsidRPr="009201A3">
        <w:rPr>
          <w:rFonts w:cs="Times New Roman"/>
        </w:rPr>
        <w:br w:type="page"/>
      </w:r>
    </w:p>
    <w:p w:rsidR="00933C44" w:rsidRPr="006E1A0A" w:rsidRDefault="00933C44" w:rsidP="000D4674">
      <w:pPr>
        <w:pStyle w:val="Ttulo1"/>
        <w:numPr>
          <w:ilvl w:val="0"/>
          <w:numId w:val="90"/>
        </w:numPr>
      </w:pPr>
      <w:bookmarkStart w:id="151" w:name="_Toc447198864"/>
      <w:bookmarkStart w:id="152" w:name="_Toc448490019"/>
      <w:bookmarkStart w:id="153" w:name="_Toc480971059"/>
      <w:bookmarkStart w:id="154" w:name="_Toc480985085"/>
      <w:bookmarkStart w:id="155" w:name="_Toc481055684"/>
      <w:r w:rsidRPr="006E1A0A">
        <w:lastRenderedPageBreak/>
        <w:t>GOVERNANÇA</w:t>
      </w:r>
      <w:bookmarkEnd w:id="151"/>
      <w:bookmarkEnd w:id="152"/>
      <w:bookmarkEnd w:id="153"/>
      <w:bookmarkEnd w:id="154"/>
      <w:bookmarkEnd w:id="155"/>
    </w:p>
    <w:p w:rsidR="0099271A" w:rsidRDefault="0099271A" w:rsidP="006B353B">
      <w:pPr>
        <w:pStyle w:val="Ttulo2"/>
      </w:pPr>
      <w:bookmarkStart w:id="156" w:name="_Toc447793352"/>
      <w:bookmarkStart w:id="157" w:name="_Toc447793816"/>
      <w:bookmarkStart w:id="158" w:name="_Toc447797917"/>
      <w:bookmarkStart w:id="159" w:name="_Toc447798480"/>
      <w:bookmarkStart w:id="160" w:name="_Toc447798957"/>
      <w:bookmarkStart w:id="161" w:name="_Toc447803439"/>
      <w:bookmarkStart w:id="162" w:name="_Toc448222440"/>
      <w:bookmarkStart w:id="163" w:name="_Toc448405017"/>
      <w:bookmarkStart w:id="164" w:name="_Toc448405427"/>
      <w:bookmarkStart w:id="165" w:name="_Toc448406037"/>
      <w:bookmarkStart w:id="166" w:name="_Toc448406412"/>
      <w:bookmarkStart w:id="167" w:name="_Toc448406984"/>
      <w:bookmarkStart w:id="168" w:name="_Toc480279813"/>
      <w:bookmarkStart w:id="169" w:name="_Toc480287314"/>
      <w:bookmarkStart w:id="170" w:name="_Toc480287495"/>
      <w:bookmarkStart w:id="171" w:name="_Toc480290418"/>
      <w:bookmarkStart w:id="172" w:name="_Toc480290544"/>
      <w:bookmarkStart w:id="173" w:name="_Toc480290669"/>
      <w:bookmarkStart w:id="174" w:name="_Toc480290908"/>
      <w:bookmarkStart w:id="175" w:name="_Toc480291199"/>
      <w:bookmarkStart w:id="176" w:name="_Toc480291306"/>
      <w:bookmarkStart w:id="177" w:name="_Toc480291598"/>
      <w:bookmarkStart w:id="178" w:name="_Toc480292066"/>
      <w:bookmarkStart w:id="179" w:name="_Toc480292954"/>
      <w:bookmarkStart w:id="180" w:name="_Toc480970938"/>
      <w:bookmarkStart w:id="181" w:name="_Toc480971060"/>
      <w:bookmarkStart w:id="182" w:name="_Toc448222441"/>
      <w:bookmarkStart w:id="183" w:name="_Toc448405018"/>
      <w:bookmarkStart w:id="184" w:name="_Toc448405428"/>
      <w:bookmarkStart w:id="185" w:name="_Toc448406038"/>
      <w:bookmarkStart w:id="186" w:name="_Toc448406413"/>
      <w:bookmarkStart w:id="187" w:name="_Toc448406985"/>
      <w:bookmarkStart w:id="188" w:name="_Toc480279814"/>
      <w:bookmarkStart w:id="189" w:name="_Toc480287315"/>
      <w:bookmarkStart w:id="190" w:name="_Toc480287496"/>
      <w:bookmarkStart w:id="191" w:name="_Toc480290419"/>
      <w:bookmarkStart w:id="192" w:name="_Toc480290545"/>
      <w:bookmarkStart w:id="193" w:name="_Toc480290670"/>
      <w:bookmarkStart w:id="194" w:name="_Toc480290909"/>
      <w:bookmarkStart w:id="195" w:name="_Toc480291200"/>
      <w:bookmarkStart w:id="196" w:name="_Toc480291307"/>
      <w:bookmarkStart w:id="197" w:name="_Toc480291599"/>
      <w:bookmarkStart w:id="198" w:name="_Toc480292067"/>
      <w:bookmarkStart w:id="199" w:name="_Toc480292955"/>
      <w:bookmarkStart w:id="200" w:name="_Toc480970939"/>
      <w:bookmarkStart w:id="201" w:name="_Toc480971061"/>
      <w:bookmarkStart w:id="202" w:name="_Toc447198865"/>
      <w:bookmarkStart w:id="203" w:name="_Toc448490020"/>
      <w:bookmarkStart w:id="204" w:name="_Toc480971062"/>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rsidR="00933C44" w:rsidRPr="009201A3" w:rsidRDefault="00933C44" w:rsidP="006B353B">
      <w:pPr>
        <w:pStyle w:val="Ttulo2"/>
        <w:rPr>
          <w:color w:val="FF0000"/>
        </w:rPr>
      </w:pPr>
      <w:bookmarkStart w:id="205" w:name="_Toc480985086"/>
      <w:bookmarkStart w:id="206" w:name="_Toc481055685"/>
      <w:r w:rsidRPr="009201A3">
        <w:t>Descrição das estruturas de governança</w:t>
      </w:r>
      <w:bookmarkEnd w:id="202"/>
      <w:bookmarkEnd w:id="203"/>
      <w:bookmarkEnd w:id="204"/>
      <w:bookmarkEnd w:id="205"/>
      <w:bookmarkEnd w:id="206"/>
    </w:p>
    <w:p w:rsidR="00933C44" w:rsidRPr="009201A3" w:rsidRDefault="00933C44" w:rsidP="004912A0">
      <w:pPr>
        <w:spacing w:after="240"/>
        <w:ind w:firstLine="0"/>
        <w:jc w:val="both"/>
        <w:rPr>
          <w:rFonts w:cs="Times New Roman"/>
        </w:rPr>
      </w:pPr>
      <w:r w:rsidRPr="009201A3">
        <w:rPr>
          <w:rFonts w:cs="Times New Roman"/>
        </w:rPr>
        <w:t xml:space="preserve">A organização administrativa do IFMG, prevista em seu Regimento Geral, aprovado pela resolução nº 21 do Conselho Superior e publicada no DOU em 23/07/2010, compreende dois órgãos colegiados superiores, o Conselho Superior e o </w:t>
      </w:r>
      <w:r w:rsidR="00C6675C">
        <w:rPr>
          <w:rFonts w:cs="Times New Roman"/>
        </w:rPr>
        <w:t>Colégio de Dirigentes. Além dess</w:t>
      </w:r>
      <w:r w:rsidRPr="009201A3">
        <w:rPr>
          <w:rFonts w:cs="Times New Roman"/>
        </w:rPr>
        <w:t xml:space="preserve">es, é constituída também pelos seguintes órgãos colegiados: Conselho Acadêmico, em cada </w:t>
      </w:r>
      <w:r w:rsidR="003746CD" w:rsidRPr="003746CD">
        <w:rPr>
          <w:rFonts w:cs="Times New Roman"/>
          <w:i/>
        </w:rPr>
        <w:t>Campus</w:t>
      </w:r>
      <w:r w:rsidRPr="009201A3">
        <w:rPr>
          <w:rFonts w:cs="Times New Roman"/>
        </w:rPr>
        <w:t xml:space="preserve">; Comitê de Ensino; Comitê de Pesquisa, Inovação e Pós-Graduação; Comitê de Extensão; e Comitê de Administração e Planejamento. </w:t>
      </w:r>
    </w:p>
    <w:p w:rsidR="00933C44" w:rsidRPr="0014709A" w:rsidRDefault="00933C44" w:rsidP="004912A0">
      <w:pPr>
        <w:spacing w:after="240"/>
        <w:ind w:firstLine="0"/>
        <w:jc w:val="both"/>
        <w:rPr>
          <w:b/>
        </w:rPr>
      </w:pPr>
      <w:bookmarkStart w:id="207" w:name="_Toc448490021"/>
      <w:r w:rsidRPr="0014709A">
        <w:rPr>
          <w:b/>
        </w:rPr>
        <w:t>Informações sobre os dirigentes e colegiados</w:t>
      </w:r>
      <w:bookmarkEnd w:id="207"/>
    </w:p>
    <w:p w:rsidR="00933C44" w:rsidRPr="009201A3" w:rsidRDefault="00933C44" w:rsidP="004912A0">
      <w:pPr>
        <w:spacing w:after="240"/>
        <w:ind w:firstLine="0"/>
        <w:jc w:val="both"/>
        <w:rPr>
          <w:rFonts w:cs="Times New Roman"/>
        </w:rPr>
      </w:pPr>
      <w:r w:rsidRPr="009201A3">
        <w:rPr>
          <w:rFonts w:cs="Times New Roman"/>
        </w:rPr>
        <w:t xml:space="preserve">O Colégio de Dirigentes, de caráter consultivo, é o órgão de apoio ao processo decisório da Reitoria, possuindo a seguinte composição: </w:t>
      </w:r>
    </w:p>
    <w:p w:rsidR="00933C44" w:rsidRPr="004912A0" w:rsidRDefault="00933C44" w:rsidP="000D4674">
      <w:pPr>
        <w:pStyle w:val="PargrafodaLista"/>
        <w:numPr>
          <w:ilvl w:val="0"/>
          <w:numId w:val="50"/>
        </w:numPr>
        <w:spacing w:after="240"/>
        <w:jc w:val="both"/>
        <w:rPr>
          <w:rFonts w:cs="Times New Roman"/>
        </w:rPr>
      </w:pPr>
      <w:proofErr w:type="gramStart"/>
      <w:r w:rsidRPr="004912A0">
        <w:rPr>
          <w:rFonts w:cs="Times New Roman"/>
        </w:rPr>
        <w:t>o</w:t>
      </w:r>
      <w:proofErr w:type="gramEnd"/>
      <w:r w:rsidRPr="004912A0">
        <w:rPr>
          <w:rFonts w:cs="Times New Roman"/>
        </w:rPr>
        <w:t xml:space="preserve"> Reitor, como presidente; </w:t>
      </w:r>
    </w:p>
    <w:p w:rsidR="00933C44" w:rsidRPr="004912A0" w:rsidRDefault="00933C44" w:rsidP="000D4674">
      <w:pPr>
        <w:pStyle w:val="PargrafodaLista"/>
        <w:numPr>
          <w:ilvl w:val="0"/>
          <w:numId w:val="50"/>
        </w:numPr>
        <w:spacing w:after="240"/>
        <w:jc w:val="both"/>
        <w:rPr>
          <w:rFonts w:cs="Times New Roman"/>
        </w:rPr>
      </w:pPr>
      <w:proofErr w:type="gramStart"/>
      <w:r w:rsidRPr="004912A0">
        <w:rPr>
          <w:rFonts w:cs="Times New Roman"/>
        </w:rPr>
        <w:t>os</w:t>
      </w:r>
      <w:proofErr w:type="gramEnd"/>
      <w:r w:rsidRPr="004912A0">
        <w:rPr>
          <w:rFonts w:cs="Times New Roman"/>
        </w:rPr>
        <w:t xml:space="preserve"> Pró-Reitores; </w:t>
      </w:r>
    </w:p>
    <w:p w:rsidR="00933C44" w:rsidRPr="004912A0" w:rsidRDefault="00933C44" w:rsidP="000D4674">
      <w:pPr>
        <w:pStyle w:val="PargrafodaLista"/>
        <w:numPr>
          <w:ilvl w:val="0"/>
          <w:numId w:val="50"/>
        </w:numPr>
        <w:spacing w:after="240"/>
        <w:jc w:val="both"/>
        <w:rPr>
          <w:rFonts w:cs="Times New Roman"/>
        </w:rPr>
      </w:pPr>
      <w:proofErr w:type="gramStart"/>
      <w:r w:rsidRPr="004912A0">
        <w:rPr>
          <w:rFonts w:cs="Times New Roman"/>
        </w:rPr>
        <w:t>os</w:t>
      </w:r>
      <w:proofErr w:type="gramEnd"/>
      <w:r w:rsidRPr="004912A0">
        <w:rPr>
          <w:rFonts w:cs="Times New Roman"/>
        </w:rPr>
        <w:t xml:space="preserve"> Diretores-Gerais dos </w:t>
      </w:r>
      <w:r w:rsidR="003746CD" w:rsidRPr="003746CD">
        <w:rPr>
          <w:rFonts w:cs="Times New Roman"/>
          <w:i/>
        </w:rPr>
        <w:t>Campi</w:t>
      </w:r>
      <w:r w:rsidRPr="004912A0">
        <w:rPr>
          <w:rFonts w:cs="Times New Roman"/>
          <w:i/>
        </w:rPr>
        <w:t>;</w:t>
      </w:r>
    </w:p>
    <w:p w:rsidR="00933C44" w:rsidRPr="004912A0" w:rsidRDefault="00933C44" w:rsidP="000D4674">
      <w:pPr>
        <w:pStyle w:val="PargrafodaLista"/>
        <w:numPr>
          <w:ilvl w:val="0"/>
          <w:numId w:val="50"/>
        </w:numPr>
        <w:spacing w:after="240"/>
        <w:jc w:val="both"/>
        <w:rPr>
          <w:rFonts w:cs="Times New Roman"/>
        </w:rPr>
      </w:pPr>
      <w:proofErr w:type="gramStart"/>
      <w:r w:rsidRPr="004912A0">
        <w:rPr>
          <w:rFonts w:cs="Times New Roman"/>
        </w:rPr>
        <w:t>os</w:t>
      </w:r>
      <w:proofErr w:type="gramEnd"/>
      <w:r w:rsidRPr="004912A0">
        <w:rPr>
          <w:rFonts w:cs="Times New Roman"/>
        </w:rPr>
        <w:t xml:space="preserve"> Diretores dos</w:t>
      </w:r>
      <w:r w:rsidRPr="004912A0">
        <w:rPr>
          <w:rFonts w:cs="Times New Roman"/>
          <w:i/>
        </w:rPr>
        <w:t xml:space="preserve"> </w:t>
      </w:r>
      <w:r w:rsidR="003746CD" w:rsidRPr="003746CD">
        <w:rPr>
          <w:rFonts w:cs="Times New Roman"/>
          <w:i/>
        </w:rPr>
        <w:t>Campi</w:t>
      </w:r>
      <w:r w:rsidRPr="004912A0">
        <w:rPr>
          <w:rFonts w:cs="Times New Roman"/>
          <w:i/>
        </w:rPr>
        <w:t xml:space="preserve"> </w:t>
      </w:r>
      <w:r w:rsidRPr="004912A0">
        <w:rPr>
          <w:rFonts w:cs="Times New Roman"/>
        </w:rPr>
        <w:t xml:space="preserve">Avançados. </w:t>
      </w:r>
    </w:p>
    <w:p w:rsidR="00933C44" w:rsidRPr="009201A3" w:rsidRDefault="00933C44" w:rsidP="004912A0">
      <w:pPr>
        <w:spacing w:after="240"/>
        <w:ind w:firstLine="0"/>
        <w:jc w:val="both"/>
        <w:rPr>
          <w:rFonts w:cs="Times New Roman"/>
        </w:rPr>
      </w:pPr>
      <w:r w:rsidRPr="009201A3">
        <w:rPr>
          <w:rFonts w:cs="Times New Roman"/>
        </w:rPr>
        <w:t xml:space="preserve">O Conselho Superior, de caráter consultivo e deliberativo, é o órgão máximo do IFMG. Este Conselho presidido pelo Reitor da instituição contempla em </w:t>
      </w:r>
      <w:proofErr w:type="gramStart"/>
      <w:r w:rsidRPr="009201A3">
        <w:rPr>
          <w:rFonts w:cs="Times New Roman"/>
        </w:rPr>
        <w:t>sua composição representantes dos servidores docentes e técnico-administrativos, dos discentes, egressos</w:t>
      </w:r>
      <w:proofErr w:type="gramEnd"/>
      <w:r w:rsidRPr="009201A3">
        <w:rPr>
          <w:rFonts w:cs="Times New Roman"/>
        </w:rPr>
        <w:t xml:space="preserve">, sociedade civil, SETEC/MEC e dos Diretores Gerais de </w:t>
      </w:r>
      <w:r w:rsidR="003746CD" w:rsidRPr="003746CD">
        <w:rPr>
          <w:rFonts w:cs="Times New Roman"/>
          <w:i/>
        </w:rPr>
        <w:t>Campi</w:t>
      </w:r>
      <w:r w:rsidRPr="009201A3">
        <w:rPr>
          <w:rFonts w:cs="Times New Roman"/>
        </w:rPr>
        <w:t xml:space="preserve">. </w:t>
      </w:r>
    </w:p>
    <w:p w:rsidR="00933C44" w:rsidRPr="009201A3" w:rsidRDefault="00933C44" w:rsidP="004912A0">
      <w:pPr>
        <w:spacing w:after="240"/>
        <w:ind w:firstLine="0"/>
        <w:jc w:val="both"/>
        <w:rPr>
          <w:rFonts w:cs="Times New Roman"/>
        </w:rPr>
      </w:pPr>
      <w:r w:rsidRPr="009201A3">
        <w:rPr>
          <w:rFonts w:cs="Times New Roman"/>
        </w:rPr>
        <w:t xml:space="preserve">O Conselho Acadêmico é o órgão consultivo e deliberativo no âmbito de cada </w:t>
      </w:r>
      <w:r w:rsidR="003746CD" w:rsidRPr="003746CD">
        <w:rPr>
          <w:rFonts w:cs="Times New Roman"/>
          <w:i/>
        </w:rPr>
        <w:t>Campus</w:t>
      </w:r>
      <w:r w:rsidRPr="009201A3">
        <w:rPr>
          <w:rFonts w:cs="Times New Roman"/>
        </w:rPr>
        <w:t xml:space="preserve"> que tem a finalidade de colaborar para o aperfeiçoamento do processo educativo e de zelar pela correta execução das políticas do IFMG. </w:t>
      </w:r>
    </w:p>
    <w:p w:rsidR="00933C44" w:rsidRPr="009201A3" w:rsidRDefault="00933C44" w:rsidP="004912A0">
      <w:pPr>
        <w:spacing w:after="240"/>
        <w:ind w:firstLine="0"/>
        <w:jc w:val="both"/>
        <w:rPr>
          <w:rFonts w:cs="Times New Roman"/>
        </w:rPr>
      </w:pPr>
      <w:r w:rsidRPr="009201A3">
        <w:rPr>
          <w:rFonts w:cs="Times New Roman"/>
        </w:rPr>
        <w:t xml:space="preserve">O Comitê de Ensino é o órgão consultivo que tem por finalidade colaborar para o desenvolvimento das políticas e ações da </w:t>
      </w:r>
      <w:proofErr w:type="spellStart"/>
      <w:r w:rsidRPr="009201A3">
        <w:rPr>
          <w:rFonts w:cs="Times New Roman"/>
        </w:rPr>
        <w:t>Pró-Reitoria</w:t>
      </w:r>
      <w:proofErr w:type="spellEnd"/>
      <w:r w:rsidRPr="009201A3">
        <w:rPr>
          <w:rFonts w:cs="Times New Roman"/>
        </w:rPr>
        <w:t xml:space="preserve"> de Ensino do IFMG. </w:t>
      </w:r>
    </w:p>
    <w:p w:rsidR="00933C44" w:rsidRPr="009201A3" w:rsidRDefault="00933C44" w:rsidP="004912A0">
      <w:pPr>
        <w:spacing w:after="240"/>
        <w:ind w:firstLine="0"/>
        <w:jc w:val="both"/>
        <w:rPr>
          <w:rFonts w:cs="Times New Roman"/>
        </w:rPr>
      </w:pPr>
      <w:r w:rsidRPr="009201A3">
        <w:rPr>
          <w:rFonts w:cs="Times New Roman"/>
        </w:rPr>
        <w:t xml:space="preserve">O Comitê de Pesquisa, Inovação e Pós-Graduação é o órgão consultivo que tem por finalidade colaborar para o desenvolvimento das políticas e ações da </w:t>
      </w:r>
      <w:proofErr w:type="spellStart"/>
      <w:r w:rsidRPr="009201A3">
        <w:rPr>
          <w:rFonts w:cs="Times New Roman"/>
        </w:rPr>
        <w:t>Pró-Reitoria</w:t>
      </w:r>
      <w:proofErr w:type="spellEnd"/>
      <w:r w:rsidRPr="009201A3">
        <w:rPr>
          <w:rFonts w:cs="Times New Roman"/>
        </w:rPr>
        <w:t xml:space="preserve"> de Pesquisa, de Inovação e de Pós-Graduação do IFMG. </w:t>
      </w:r>
    </w:p>
    <w:p w:rsidR="00933C44" w:rsidRPr="009201A3" w:rsidRDefault="00933C44" w:rsidP="004912A0">
      <w:pPr>
        <w:spacing w:after="240"/>
        <w:ind w:firstLine="0"/>
        <w:jc w:val="both"/>
        <w:rPr>
          <w:rFonts w:cs="Times New Roman"/>
        </w:rPr>
      </w:pPr>
      <w:r w:rsidRPr="009201A3">
        <w:rPr>
          <w:rFonts w:cs="Times New Roman"/>
        </w:rPr>
        <w:t xml:space="preserve">O Comitê de Extensão é o órgão consultivo que tem por finalidade colaborar para o desenvolvimento das políticas e ações da </w:t>
      </w:r>
      <w:proofErr w:type="spellStart"/>
      <w:r w:rsidRPr="009201A3">
        <w:rPr>
          <w:rFonts w:cs="Times New Roman"/>
        </w:rPr>
        <w:t>Pró-Reitoria</w:t>
      </w:r>
      <w:proofErr w:type="spellEnd"/>
      <w:r w:rsidRPr="009201A3">
        <w:rPr>
          <w:rFonts w:cs="Times New Roman"/>
        </w:rPr>
        <w:t xml:space="preserve"> de Extensão do IFMG. </w:t>
      </w:r>
    </w:p>
    <w:p w:rsidR="00933C44" w:rsidRPr="009201A3" w:rsidRDefault="00933C44" w:rsidP="004912A0">
      <w:pPr>
        <w:spacing w:after="240"/>
        <w:ind w:firstLine="0"/>
        <w:jc w:val="both"/>
        <w:rPr>
          <w:rFonts w:cs="Times New Roman"/>
        </w:rPr>
      </w:pPr>
      <w:r w:rsidRPr="009201A3">
        <w:rPr>
          <w:rFonts w:cs="Times New Roman"/>
        </w:rPr>
        <w:t xml:space="preserve">O Comitê de Administração e Planejamento é o órgão colegiado consultivo que tem a finalidade de colaborar para o desenvolvimento das políticas e ações das </w:t>
      </w:r>
      <w:proofErr w:type="spellStart"/>
      <w:r w:rsidRPr="009201A3">
        <w:rPr>
          <w:rFonts w:cs="Times New Roman"/>
        </w:rPr>
        <w:t>Pró-Reitorias</w:t>
      </w:r>
      <w:proofErr w:type="spellEnd"/>
      <w:r w:rsidRPr="009201A3">
        <w:rPr>
          <w:rFonts w:cs="Times New Roman"/>
        </w:rPr>
        <w:t xml:space="preserve"> de administração e de Planejamento do IFMG. </w:t>
      </w:r>
    </w:p>
    <w:p w:rsidR="00933C44" w:rsidRPr="009201A3" w:rsidRDefault="00933C44" w:rsidP="004912A0">
      <w:pPr>
        <w:spacing w:after="240"/>
        <w:ind w:firstLine="0"/>
        <w:jc w:val="both"/>
        <w:rPr>
          <w:rFonts w:cs="Times New Roman"/>
        </w:rPr>
      </w:pPr>
      <w:r w:rsidRPr="009201A3">
        <w:rPr>
          <w:rFonts w:cs="Times New Roman"/>
        </w:rPr>
        <w:t xml:space="preserve">A Auditoria Interna é o órgão de controle responsável por fortalecer e assessorar a gestão, bem como racionalizar as ações e prestar apoio, dentro de suas especificidades no âmbito da Instituição, aos Órgãos do Sistema de Controle Interno do Poder </w:t>
      </w:r>
      <w:proofErr w:type="gramStart"/>
      <w:r w:rsidRPr="009201A3">
        <w:rPr>
          <w:rFonts w:cs="Times New Roman"/>
        </w:rPr>
        <w:t>Executivo Federal e ao Tribunal de Contas da União, respeitada</w:t>
      </w:r>
      <w:proofErr w:type="gramEnd"/>
      <w:r w:rsidRPr="009201A3">
        <w:rPr>
          <w:rFonts w:cs="Times New Roman"/>
        </w:rPr>
        <w:t xml:space="preserve"> a legislação pertinente. </w:t>
      </w:r>
    </w:p>
    <w:p w:rsidR="0099271A" w:rsidRDefault="0099271A" w:rsidP="004912A0">
      <w:pPr>
        <w:spacing w:after="240"/>
        <w:ind w:firstLine="0"/>
        <w:jc w:val="both"/>
        <w:rPr>
          <w:b/>
        </w:rPr>
      </w:pPr>
    </w:p>
    <w:p w:rsidR="00933C44" w:rsidRPr="0014709A" w:rsidRDefault="00933C44" w:rsidP="004912A0">
      <w:pPr>
        <w:spacing w:after="240"/>
        <w:ind w:firstLine="0"/>
        <w:jc w:val="both"/>
        <w:rPr>
          <w:b/>
        </w:rPr>
      </w:pPr>
      <w:r w:rsidRPr="0014709A">
        <w:rPr>
          <w:b/>
        </w:rPr>
        <w:lastRenderedPageBreak/>
        <w:t xml:space="preserve">As principais competências do Colégio de Dirigentes são: </w:t>
      </w:r>
    </w:p>
    <w:p w:rsidR="00933C44" w:rsidRPr="009201A3" w:rsidRDefault="00933C44" w:rsidP="000D4674">
      <w:pPr>
        <w:pStyle w:val="PargrafodaLista"/>
        <w:numPr>
          <w:ilvl w:val="0"/>
          <w:numId w:val="51"/>
        </w:numPr>
        <w:spacing w:after="240"/>
        <w:jc w:val="both"/>
        <w:rPr>
          <w:rFonts w:cs="Times New Roman"/>
        </w:rPr>
      </w:pPr>
      <w:r w:rsidRPr="009201A3">
        <w:rPr>
          <w:rFonts w:cs="Times New Roman"/>
        </w:rPr>
        <w:t xml:space="preserve">Apreciar e recomendar a distribuição interna de recursos; </w:t>
      </w:r>
    </w:p>
    <w:p w:rsidR="00933C44" w:rsidRPr="009201A3" w:rsidRDefault="00933C44" w:rsidP="000D4674">
      <w:pPr>
        <w:pStyle w:val="PargrafodaLista"/>
        <w:numPr>
          <w:ilvl w:val="0"/>
          <w:numId w:val="51"/>
        </w:numPr>
        <w:spacing w:after="240"/>
        <w:jc w:val="both"/>
        <w:rPr>
          <w:rFonts w:cs="Times New Roman"/>
        </w:rPr>
      </w:pPr>
      <w:r w:rsidRPr="009201A3">
        <w:rPr>
          <w:rFonts w:cs="Times New Roman"/>
        </w:rPr>
        <w:t xml:space="preserve">Apreciar e recomendar as normas para celebração de acordos, convênios e contratos, bem como para elaboração de cartas de intenção ou de documentos equivalentes; </w:t>
      </w:r>
    </w:p>
    <w:p w:rsidR="00933C44" w:rsidRPr="009201A3" w:rsidRDefault="00933C44" w:rsidP="000D4674">
      <w:pPr>
        <w:pStyle w:val="PargrafodaLista"/>
        <w:numPr>
          <w:ilvl w:val="0"/>
          <w:numId w:val="51"/>
        </w:numPr>
        <w:spacing w:after="240"/>
        <w:jc w:val="both"/>
        <w:rPr>
          <w:rFonts w:cs="Times New Roman"/>
        </w:rPr>
      </w:pPr>
      <w:r w:rsidRPr="009201A3">
        <w:rPr>
          <w:rFonts w:cs="Times New Roman"/>
        </w:rPr>
        <w:t xml:space="preserve">Propor ao Conselho Superior </w:t>
      </w:r>
      <w:proofErr w:type="gramStart"/>
      <w:r w:rsidRPr="009201A3">
        <w:rPr>
          <w:rFonts w:cs="Times New Roman"/>
        </w:rPr>
        <w:t>a</w:t>
      </w:r>
      <w:proofErr w:type="gramEnd"/>
      <w:r w:rsidRPr="009201A3">
        <w:rPr>
          <w:rFonts w:cs="Times New Roman"/>
        </w:rPr>
        <w:t xml:space="preserve"> alteração de funções e órgãos administrativos da estrutura organizacional do IFMG; </w:t>
      </w:r>
    </w:p>
    <w:p w:rsidR="00933C44" w:rsidRPr="009201A3" w:rsidRDefault="00933C44" w:rsidP="000D4674">
      <w:pPr>
        <w:pStyle w:val="PargrafodaLista"/>
        <w:numPr>
          <w:ilvl w:val="0"/>
          <w:numId w:val="51"/>
        </w:numPr>
        <w:spacing w:after="240"/>
        <w:jc w:val="both"/>
        <w:rPr>
          <w:rFonts w:cs="Times New Roman"/>
        </w:rPr>
      </w:pPr>
      <w:r w:rsidRPr="009201A3">
        <w:rPr>
          <w:rFonts w:cs="Times New Roman"/>
        </w:rPr>
        <w:t xml:space="preserve">Apreciar e recomendar o calendário de referência anual; </w:t>
      </w:r>
    </w:p>
    <w:p w:rsidR="00933C44" w:rsidRPr="009201A3" w:rsidRDefault="00933C44" w:rsidP="000D4674">
      <w:pPr>
        <w:pStyle w:val="PargrafodaLista"/>
        <w:numPr>
          <w:ilvl w:val="0"/>
          <w:numId w:val="51"/>
        </w:numPr>
        <w:spacing w:after="240"/>
        <w:jc w:val="both"/>
        <w:rPr>
          <w:rFonts w:cs="Times New Roman"/>
        </w:rPr>
      </w:pPr>
      <w:r w:rsidRPr="009201A3">
        <w:rPr>
          <w:rFonts w:cs="Times New Roman"/>
        </w:rPr>
        <w:t xml:space="preserve">Apreciar e recomendar normas de aperfeiçoamento da gestão; </w:t>
      </w:r>
    </w:p>
    <w:p w:rsidR="00933C44" w:rsidRPr="0014709A" w:rsidRDefault="00933C44" w:rsidP="004912A0">
      <w:pPr>
        <w:spacing w:after="240"/>
        <w:ind w:firstLine="0"/>
        <w:jc w:val="both"/>
        <w:rPr>
          <w:b/>
        </w:rPr>
      </w:pPr>
      <w:r w:rsidRPr="0014709A">
        <w:rPr>
          <w:b/>
        </w:rPr>
        <w:t xml:space="preserve">As principais competências do Conselho Superior são: </w:t>
      </w:r>
      <w:r w:rsidRPr="0014709A">
        <w:rPr>
          <w:b/>
        </w:rPr>
        <w:tab/>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Aprovar as diretrizes para atuação do IFMG e zelar pela execução de sua política educacional;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Aprovar as normas e coordenar o processo de consulta à comunidade escolar para escolha do Reitor do IFMG e dos Diretores-Gerais dos </w:t>
      </w:r>
      <w:r w:rsidR="003746CD" w:rsidRPr="003746CD">
        <w:rPr>
          <w:rFonts w:cs="Times New Roman"/>
          <w:i/>
        </w:rPr>
        <w:t>Campi</w:t>
      </w:r>
      <w:r w:rsidRPr="009201A3">
        <w:rPr>
          <w:rFonts w:cs="Times New Roman"/>
        </w:rPr>
        <w:t xml:space="preserve">, em consonância com o estabelecido nos artigos 12 e 13 da Lei nº 11.892/2008;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Aprovar os planos de desenvolvimento institucional e de ação e apreciar a proposta orçamentária anual;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Aprovar o projeto político-pedagógico, a organização didática, regulamentos internos e normas disciplinares;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Aprovar normas relativas à acreditação e à certificação de competências profissionais, nos termos da legislação vigente; </w:t>
      </w:r>
    </w:p>
    <w:p w:rsidR="00C6675C" w:rsidRDefault="00933C44" w:rsidP="000D4674">
      <w:pPr>
        <w:pStyle w:val="PargrafodaLista"/>
        <w:numPr>
          <w:ilvl w:val="0"/>
          <w:numId w:val="52"/>
        </w:numPr>
        <w:spacing w:after="240"/>
        <w:jc w:val="both"/>
        <w:rPr>
          <w:rFonts w:cs="Times New Roman"/>
        </w:rPr>
      </w:pPr>
      <w:r w:rsidRPr="009201A3">
        <w:rPr>
          <w:rFonts w:cs="Times New Roman"/>
        </w:rPr>
        <w:t xml:space="preserve">Autorizar o Reitor a conferir títulos de mérito acadêmico e outras honrarias; </w:t>
      </w:r>
    </w:p>
    <w:p w:rsidR="00933C44" w:rsidRPr="009201A3" w:rsidRDefault="00C6675C" w:rsidP="000D4674">
      <w:pPr>
        <w:pStyle w:val="PargrafodaLista"/>
        <w:numPr>
          <w:ilvl w:val="0"/>
          <w:numId w:val="52"/>
        </w:numPr>
        <w:spacing w:after="240"/>
        <w:jc w:val="both"/>
        <w:rPr>
          <w:rFonts w:cs="Times New Roman"/>
        </w:rPr>
      </w:pPr>
      <w:r>
        <w:rPr>
          <w:rFonts w:cs="Times New Roman"/>
        </w:rPr>
        <w:t>A</w:t>
      </w:r>
      <w:r w:rsidR="00933C44" w:rsidRPr="009201A3">
        <w:rPr>
          <w:rFonts w:cs="Times New Roman"/>
        </w:rPr>
        <w:t xml:space="preserve">preciar as contas do exercício financeiro e o relatório de gestão anual, emitindo parecer conclusivo sobre a propriedade e regularidade dos registros;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Deliberar sobre taxas, emolumentos e contribuições por prestação de serviços em geral a serem cobrados pelo IFMG;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Autorizar a criação, alteração curricular e extinção de cursos no âmbito do IFMG, bem como o registro de diplomas;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Aprovar a estrutura administrativa e o regimento geral do IFMG, observados os parâmetros definidos pelo Governo Federal e legislação específica;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Deliberar sobre quest</w:t>
      </w:r>
      <w:r w:rsidR="00C6675C">
        <w:rPr>
          <w:rFonts w:cs="Times New Roman"/>
        </w:rPr>
        <w:t>ões submetidas a sua apreciação;</w:t>
      </w:r>
      <w:r w:rsidRPr="009201A3">
        <w:rPr>
          <w:rFonts w:cs="Times New Roman"/>
        </w:rPr>
        <w:t xml:space="preserve"> </w:t>
      </w:r>
    </w:p>
    <w:p w:rsidR="00933C44" w:rsidRPr="009201A3" w:rsidRDefault="00933C44" w:rsidP="000D4674">
      <w:pPr>
        <w:pStyle w:val="PargrafodaLista"/>
        <w:numPr>
          <w:ilvl w:val="0"/>
          <w:numId w:val="52"/>
        </w:numPr>
        <w:spacing w:after="240"/>
        <w:jc w:val="both"/>
        <w:rPr>
          <w:rFonts w:cs="Times New Roman"/>
        </w:rPr>
      </w:pPr>
      <w:r w:rsidRPr="009201A3">
        <w:rPr>
          <w:rFonts w:cs="Times New Roman"/>
        </w:rPr>
        <w:t xml:space="preserve">Apreciar os assuntos de interesse da administração do IFMG a ele submetidos. </w:t>
      </w:r>
    </w:p>
    <w:p w:rsidR="00933C44" w:rsidRPr="0014709A" w:rsidRDefault="00933C44" w:rsidP="004912A0">
      <w:pPr>
        <w:spacing w:after="240"/>
        <w:ind w:firstLine="0"/>
        <w:jc w:val="both"/>
        <w:rPr>
          <w:b/>
        </w:rPr>
      </w:pPr>
      <w:r w:rsidRPr="0014709A">
        <w:rPr>
          <w:b/>
        </w:rPr>
        <w:t>As principais competências do Conselho Acadêmico são:</w:t>
      </w:r>
      <w:r w:rsidRPr="0014709A">
        <w:rPr>
          <w:b/>
        </w:rPr>
        <w:tab/>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Subsidiar o Diretor-Geral do </w:t>
      </w:r>
      <w:r w:rsidR="003746CD" w:rsidRPr="003746CD">
        <w:rPr>
          <w:rFonts w:cs="Times New Roman"/>
          <w:i/>
        </w:rPr>
        <w:t>Campus</w:t>
      </w:r>
      <w:r w:rsidRPr="009201A3">
        <w:rPr>
          <w:rFonts w:cs="Times New Roman"/>
        </w:rPr>
        <w:t xml:space="preserve"> com informações da comunidade, relativas a assuntos de caráter administrativo, de ensino, de pesquisa de extensão;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Propor e/ou aprovar políticas referentes ao ensino, à pesquisa, à extensão, à administração e ao planejamento, no âmbito do </w:t>
      </w:r>
      <w:r w:rsidR="003746CD" w:rsidRPr="003746CD">
        <w:rPr>
          <w:rFonts w:cs="Times New Roman"/>
          <w:i/>
        </w:rPr>
        <w:t>Campus</w:t>
      </w:r>
      <w:r w:rsidRPr="009201A3">
        <w:rPr>
          <w:rFonts w:cs="Times New Roman"/>
        </w:rPr>
        <w:t xml:space="preserve">;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Avaliar as diretrizes e metas de atuação do </w:t>
      </w:r>
      <w:r w:rsidR="003746CD" w:rsidRPr="003746CD">
        <w:rPr>
          <w:rFonts w:cs="Times New Roman"/>
          <w:i/>
        </w:rPr>
        <w:t>Campus</w:t>
      </w:r>
      <w:r w:rsidRPr="009201A3">
        <w:rPr>
          <w:rFonts w:cs="Times New Roman"/>
        </w:rPr>
        <w:t xml:space="preserve"> e zelar pela execução de sua política educacional;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Aprovar o calendário acadêmico de referência do </w:t>
      </w:r>
      <w:r w:rsidR="003746CD" w:rsidRPr="003746CD">
        <w:rPr>
          <w:rFonts w:cs="Times New Roman"/>
          <w:i/>
        </w:rPr>
        <w:t>Campus</w:t>
      </w:r>
      <w:r w:rsidRPr="009201A3">
        <w:rPr>
          <w:rFonts w:cs="Times New Roman"/>
        </w:rPr>
        <w:t xml:space="preserve">;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Opinar sobre questões submetidas a sua apreciação. </w:t>
      </w:r>
    </w:p>
    <w:p w:rsidR="00552BF8" w:rsidRDefault="00552BF8" w:rsidP="00552BF8">
      <w:pPr>
        <w:spacing w:after="240"/>
        <w:ind w:firstLine="0"/>
        <w:jc w:val="both"/>
        <w:rPr>
          <w:b/>
        </w:rPr>
      </w:pPr>
    </w:p>
    <w:p w:rsidR="00933C44" w:rsidRPr="00552BF8" w:rsidRDefault="00933C44" w:rsidP="00552BF8">
      <w:pPr>
        <w:spacing w:after="240"/>
        <w:ind w:firstLine="0"/>
        <w:jc w:val="both"/>
        <w:rPr>
          <w:b/>
        </w:rPr>
      </w:pPr>
      <w:r w:rsidRPr="00552BF8">
        <w:rPr>
          <w:b/>
        </w:rPr>
        <w:t xml:space="preserve">As principais competências do Comitê de Ensino são: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lastRenderedPageBreak/>
        <w:t xml:space="preserve">Identificar e propor diretrizes gerais dos programas de Ensino indicando as áreas prioritárias;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Acompanhar o Plano de Desenvolvimento Institucional (PDI) nos assuntos referentes às políticas de Educação Profissional Técnica e Tecnológica, de nível médio, graduação e formação inicial e continuada;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Propor ações de melhoria das atividades de ensino nos </w:t>
      </w:r>
      <w:r w:rsidR="003746CD" w:rsidRPr="003746CD">
        <w:rPr>
          <w:rFonts w:cs="Times New Roman"/>
          <w:i/>
        </w:rPr>
        <w:t>Campi</w:t>
      </w:r>
      <w:r w:rsidRPr="009201A3">
        <w:rPr>
          <w:rFonts w:cs="Times New Roman"/>
        </w:rPr>
        <w:t xml:space="preserve"> do IFMG;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Manifestar-se sobre qualquer matéria de ensino não incluída na competência de outro órgão, submetidos a sua apreciação;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Analisar e emitir parecer acerca das propostas enviadas pela </w:t>
      </w:r>
      <w:proofErr w:type="spellStart"/>
      <w:r w:rsidRPr="009201A3">
        <w:rPr>
          <w:rFonts w:cs="Times New Roman"/>
        </w:rPr>
        <w:t>Pró-Reitoria</w:t>
      </w:r>
      <w:proofErr w:type="spellEnd"/>
      <w:r w:rsidRPr="009201A3">
        <w:rPr>
          <w:rFonts w:cs="Times New Roman"/>
        </w:rPr>
        <w:t xml:space="preserve"> de Ensino; </w:t>
      </w:r>
    </w:p>
    <w:p w:rsidR="00933C44" w:rsidRPr="009201A3" w:rsidRDefault="00933C44" w:rsidP="000D4674">
      <w:pPr>
        <w:pStyle w:val="PargrafodaLista"/>
        <w:numPr>
          <w:ilvl w:val="0"/>
          <w:numId w:val="53"/>
        </w:numPr>
        <w:spacing w:after="240"/>
        <w:jc w:val="both"/>
        <w:rPr>
          <w:rFonts w:cs="Times New Roman"/>
        </w:rPr>
      </w:pPr>
      <w:r w:rsidRPr="009201A3">
        <w:rPr>
          <w:rFonts w:cs="Times New Roman"/>
        </w:rPr>
        <w:t xml:space="preserve">Identificar e propor medidas de integração entre as atividades de ensino, pesquisa e extensão. </w:t>
      </w:r>
    </w:p>
    <w:p w:rsidR="00933C44" w:rsidRPr="0014709A" w:rsidRDefault="00933C44" w:rsidP="004912A0">
      <w:pPr>
        <w:spacing w:after="240"/>
        <w:ind w:firstLine="0"/>
        <w:jc w:val="both"/>
        <w:rPr>
          <w:b/>
        </w:rPr>
      </w:pPr>
      <w:r w:rsidRPr="0014709A">
        <w:rPr>
          <w:b/>
        </w:rPr>
        <w:t xml:space="preserve">As principais competências ao Comitê de Pesquisa, Inovação e Pós-Graduação são: </w:t>
      </w:r>
    </w:p>
    <w:p w:rsidR="00933C44" w:rsidRPr="004912A0" w:rsidRDefault="00933C44" w:rsidP="000D4674">
      <w:pPr>
        <w:pStyle w:val="PargrafodaLista"/>
        <w:numPr>
          <w:ilvl w:val="0"/>
          <w:numId w:val="54"/>
        </w:numPr>
        <w:spacing w:after="240"/>
        <w:jc w:val="both"/>
        <w:rPr>
          <w:rFonts w:cs="Times New Roman"/>
        </w:rPr>
      </w:pPr>
      <w:r w:rsidRPr="004912A0">
        <w:rPr>
          <w:rFonts w:cs="Times New Roman"/>
        </w:rPr>
        <w:t>Ac</w:t>
      </w:r>
      <w:r w:rsidR="00C6675C">
        <w:rPr>
          <w:rFonts w:cs="Times New Roman"/>
        </w:rPr>
        <w:t>ompanhar as ações previstas no Plano de D</w:t>
      </w:r>
      <w:r w:rsidRPr="004912A0">
        <w:rPr>
          <w:rFonts w:cs="Times New Roman"/>
        </w:rPr>
        <w:t xml:space="preserve">esenvolvimento </w:t>
      </w:r>
      <w:r w:rsidR="00C6675C">
        <w:rPr>
          <w:rFonts w:cs="Times New Roman"/>
        </w:rPr>
        <w:t>I</w:t>
      </w:r>
      <w:r w:rsidRPr="004912A0">
        <w:rPr>
          <w:rFonts w:cs="Times New Roman"/>
        </w:rPr>
        <w:t xml:space="preserve">nstitucional, nos planos de ação e em projetos e programas vinculados à pesquisa, à inovação e à pós-graduação; </w:t>
      </w:r>
    </w:p>
    <w:p w:rsidR="00933C44" w:rsidRPr="004912A0" w:rsidRDefault="00933C44" w:rsidP="000D4674">
      <w:pPr>
        <w:pStyle w:val="PargrafodaLista"/>
        <w:numPr>
          <w:ilvl w:val="0"/>
          <w:numId w:val="54"/>
        </w:numPr>
        <w:spacing w:after="240"/>
        <w:jc w:val="both"/>
        <w:rPr>
          <w:rFonts w:cs="Times New Roman"/>
        </w:rPr>
      </w:pPr>
      <w:r w:rsidRPr="004912A0">
        <w:rPr>
          <w:rFonts w:cs="Times New Roman"/>
        </w:rPr>
        <w:t>Analisar e emitir parecer sobre as propostas encaminhadas, a e</w:t>
      </w:r>
      <w:r w:rsidR="00552BF8">
        <w:rPr>
          <w:rFonts w:cs="Times New Roman"/>
        </w:rPr>
        <w:t>ss</w:t>
      </w:r>
      <w:r w:rsidRPr="004912A0">
        <w:rPr>
          <w:rFonts w:cs="Times New Roman"/>
        </w:rPr>
        <w:t xml:space="preserve">e comitê, pela </w:t>
      </w:r>
      <w:proofErr w:type="spellStart"/>
      <w:r w:rsidRPr="004912A0">
        <w:rPr>
          <w:rFonts w:cs="Times New Roman"/>
        </w:rPr>
        <w:t>Pró-Reitoria</w:t>
      </w:r>
      <w:proofErr w:type="spellEnd"/>
      <w:r w:rsidRPr="004912A0">
        <w:rPr>
          <w:rFonts w:cs="Times New Roman"/>
        </w:rPr>
        <w:t xml:space="preserve"> de Pesquisa, Inovação e Pós- Graduação; </w:t>
      </w:r>
    </w:p>
    <w:p w:rsidR="00933C44" w:rsidRPr="004912A0" w:rsidRDefault="00933C44" w:rsidP="000D4674">
      <w:pPr>
        <w:pStyle w:val="PargrafodaLista"/>
        <w:numPr>
          <w:ilvl w:val="0"/>
          <w:numId w:val="54"/>
        </w:numPr>
        <w:spacing w:after="240"/>
        <w:jc w:val="both"/>
        <w:rPr>
          <w:rFonts w:cs="Times New Roman"/>
        </w:rPr>
      </w:pPr>
      <w:r w:rsidRPr="004912A0">
        <w:rPr>
          <w:rFonts w:cs="Times New Roman"/>
        </w:rPr>
        <w:t xml:space="preserve">Identificar oportunidades de integração entre as atividades de ensino, pesquisa e extensão e propor ações de efetivação dessa integração. </w:t>
      </w:r>
    </w:p>
    <w:p w:rsidR="00933C44" w:rsidRPr="004912A0" w:rsidRDefault="00933C44" w:rsidP="000D4674">
      <w:pPr>
        <w:pStyle w:val="PargrafodaLista"/>
        <w:numPr>
          <w:ilvl w:val="0"/>
          <w:numId w:val="54"/>
        </w:numPr>
        <w:spacing w:after="240"/>
        <w:jc w:val="both"/>
        <w:rPr>
          <w:rFonts w:cs="Times New Roman"/>
        </w:rPr>
      </w:pPr>
      <w:r w:rsidRPr="004912A0">
        <w:rPr>
          <w:rFonts w:cs="Times New Roman"/>
        </w:rPr>
        <w:t xml:space="preserve">Propor a criação, manutenção e suspensão de cursos de pós-graduação; </w:t>
      </w:r>
    </w:p>
    <w:p w:rsidR="00933C44" w:rsidRPr="004912A0" w:rsidRDefault="00933C44" w:rsidP="000D4674">
      <w:pPr>
        <w:pStyle w:val="PargrafodaLista"/>
        <w:numPr>
          <w:ilvl w:val="0"/>
          <w:numId w:val="54"/>
        </w:numPr>
        <w:spacing w:after="240"/>
        <w:jc w:val="both"/>
        <w:rPr>
          <w:rFonts w:cs="Times New Roman"/>
        </w:rPr>
      </w:pPr>
      <w:r w:rsidRPr="004912A0">
        <w:rPr>
          <w:rFonts w:cs="Times New Roman"/>
        </w:rPr>
        <w:t xml:space="preserve">Propor ações de melhorias nas atividades relacionadas à pesquisa, inovação e pós-graduação; </w:t>
      </w:r>
    </w:p>
    <w:p w:rsidR="00933C44" w:rsidRPr="004912A0" w:rsidRDefault="00933C44" w:rsidP="000D4674">
      <w:pPr>
        <w:pStyle w:val="PargrafodaLista"/>
        <w:numPr>
          <w:ilvl w:val="0"/>
          <w:numId w:val="54"/>
        </w:numPr>
        <w:spacing w:after="240"/>
        <w:jc w:val="both"/>
        <w:rPr>
          <w:rFonts w:cs="Times New Roman"/>
        </w:rPr>
      </w:pPr>
      <w:r w:rsidRPr="004912A0">
        <w:rPr>
          <w:rFonts w:cs="Times New Roman"/>
        </w:rPr>
        <w:t xml:space="preserve">Colaborar com as atividades do Núcleo de Inovação Tecnológica; </w:t>
      </w:r>
    </w:p>
    <w:p w:rsidR="00933C44" w:rsidRPr="004912A0" w:rsidRDefault="00933C44" w:rsidP="000D4674">
      <w:pPr>
        <w:pStyle w:val="PargrafodaLista"/>
        <w:numPr>
          <w:ilvl w:val="0"/>
          <w:numId w:val="54"/>
        </w:numPr>
        <w:spacing w:after="240"/>
        <w:jc w:val="both"/>
        <w:rPr>
          <w:rFonts w:cs="Times New Roman"/>
        </w:rPr>
      </w:pPr>
      <w:r w:rsidRPr="004912A0">
        <w:rPr>
          <w:rFonts w:cs="Times New Roman"/>
        </w:rPr>
        <w:t xml:space="preserve">Propor medidas de incentivo à pesquisa e a pós-graduação e </w:t>
      </w:r>
      <w:r w:rsidR="00C6675C">
        <w:rPr>
          <w:rFonts w:cs="Times New Roman"/>
        </w:rPr>
        <w:t>À</w:t>
      </w:r>
      <w:r w:rsidRPr="004912A0">
        <w:rPr>
          <w:rFonts w:cs="Times New Roman"/>
        </w:rPr>
        <w:t xml:space="preserve"> geração de novas tecnologias. </w:t>
      </w:r>
    </w:p>
    <w:p w:rsidR="00933C44" w:rsidRPr="0014709A" w:rsidRDefault="00933C44" w:rsidP="004912A0">
      <w:pPr>
        <w:spacing w:after="240"/>
        <w:ind w:firstLine="0"/>
        <w:jc w:val="both"/>
        <w:rPr>
          <w:b/>
        </w:rPr>
      </w:pPr>
      <w:r w:rsidRPr="0014709A">
        <w:rPr>
          <w:b/>
        </w:rPr>
        <w:t xml:space="preserve">As principais competências do Comitê de Extensão são: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Apreciar assuntos referentes às atividades de extensão;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Identificar oportunidades de integração entre as atividades de ensino, pesquisa e extensão e propor ações de efetivação dessa integração;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Sugerir ações de extensão visando o alinhamento do Plano de Extensão da </w:t>
      </w:r>
      <w:proofErr w:type="spellStart"/>
      <w:r w:rsidRPr="004912A0">
        <w:rPr>
          <w:rFonts w:cs="Times New Roman"/>
        </w:rPr>
        <w:t>Pró-Reitoria</w:t>
      </w:r>
      <w:proofErr w:type="spellEnd"/>
      <w:r w:rsidRPr="004912A0">
        <w:rPr>
          <w:rFonts w:cs="Times New Roman"/>
        </w:rPr>
        <w:t xml:space="preserve"> de Extensão com o Plano de Desenvolvimento Institucional (PDI) do IFMG;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Identificar oportunidades de parcerias externas para projetos de extensão e de responsabilidade social;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Contribuir para a divulgação de eventos, utilizando os órgãos competentes;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Designar conjuntamente com a </w:t>
      </w:r>
      <w:proofErr w:type="spellStart"/>
      <w:r w:rsidRPr="004912A0">
        <w:rPr>
          <w:rFonts w:cs="Times New Roman"/>
        </w:rPr>
        <w:t>Pró-Reitoria</w:t>
      </w:r>
      <w:proofErr w:type="spellEnd"/>
      <w:r w:rsidRPr="004912A0">
        <w:rPr>
          <w:rFonts w:cs="Times New Roman"/>
        </w:rPr>
        <w:t xml:space="preserve"> de Extensão uma comissão externa </w:t>
      </w:r>
      <w:r w:rsidRPr="00552BF8">
        <w:rPr>
          <w:rFonts w:cs="Times New Roman"/>
          <w:i/>
        </w:rPr>
        <w:t>ad hoc</w:t>
      </w:r>
      <w:r w:rsidRPr="004912A0">
        <w:rPr>
          <w:rFonts w:cs="Times New Roman"/>
        </w:rPr>
        <w:t xml:space="preserve"> para avaliar programas e projetos institucionais;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Encaminhar à </w:t>
      </w:r>
      <w:proofErr w:type="spellStart"/>
      <w:r w:rsidRPr="004912A0">
        <w:rPr>
          <w:rFonts w:cs="Times New Roman"/>
        </w:rPr>
        <w:t>Pró-Reitoria</w:t>
      </w:r>
      <w:proofErr w:type="spellEnd"/>
      <w:r w:rsidRPr="004912A0">
        <w:rPr>
          <w:rFonts w:cs="Times New Roman"/>
        </w:rPr>
        <w:t xml:space="preserve"> de Extensão propostas de atividades de extensão;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Prover a </w:t>
      </w:r>
      <w:proofErr w:type="spellStart"/>
      <w:r w:rsidRPr="004912A0">
        <w:rPr>
          <w:rFonts w:cs="Times New Roman"/>
        </w:rPr>
        <w:t>Pró-Reitoria</w:t>
      </w:r>
      <w:proofErr w:type="spellEnd"/>
      <w:r w:rsidRPr="004912A0">
        <w:rPr>
          <w:rFonts w:cs="Times New Roman"/>
        </w:rPr>
        <w:t xml:space="preserve"> de Extensão com informações para as suas atividades e auxiliar na execução de suas decisões; </w:t>
      </w:r>
    </w:p>
    <w:p w:rsidR="00933C44" w:rsidRPr="004912A0" w:rsidRDefault="00933C44" w:rsidP="000D4674">
      <w:pPr>
        <w:pStyle w:val="PargrafodaLista"/>
        <w:numPr>
          <w:ilvl w:val="0"/>
          <w:numId w:val="55"/>
        </w:numPr>
        <w:spacing w:after="240"/>
        <w:jc w:val="both"/>
        <w:rPr>
          <w:rFonts w:cs="Times New Roman"/>
        </w:rPr>
      </w:pPr>
      <w:r w:rsidRPr="004912A0">
        <w:rPr>
          <w:rFonts w:cs="Times New Roman"/>
        </w:rPr>
        <w:t xml:space="preserve">Apresentar à </w:t>
      </w:r>
      <w:proofErr w:type="spellStart"/>
      <w:r w:rsidRPr="004912A0">
        <w:rPr>
          <w:rFonts w:cs="Times New Roman"/>
        </w:rPr>
        <w:t>Pró-Reitoria</w:t>
      </w:r>
      <w:proofErr w:type="spellEnd"/>
      <w:r w:rsidRPr="004912A0">
        <w:rPr>
          <w:rFonts w:cs="Times New Roman"/>
        </w:rPr>
        <w:t xml:space="preserve"> de Extensão a sua visão das ações desenvolvidas e do registro e controle efetuados das ações de extensão. </w:t>
      </w:r>
    </w:p>
    <w:p w:rsidR="00933C44" w:rsidRPr="0014709A" w:rsidRDefault="00933C44" w:rsidP="004912A0">
      <w:pPr>
        <w:spacing w:after="240"/>
        <w:ind w:firstLine="0"/>
        <w:jc w:val="both"/>
        <w:rPr>
          <w:b/>
        </w:rPr>
      </w:pPr>
      <w:r w:rsidRPr="0014709A">
        <w:rPr>
          <w:b/>
        </w:rPr>
        <w:t xml:space="preserve">As principais competências do Comitê de Administração e Planejamento são: </w:t>
      </w:r>
    </w:p>
    <w:p w:rsidR="00933C44" w:rsidRPr="009201A3" w:rsidRDefault="00933C44" w:rsidP="000D4674">
      <w:pPr>
        <w:pStyle w:val="PargrafodaLista"/>
        <w:numPr>
          <w:ilvl w:val="0"/>
          <w:numId w:val="56"/>
        </w:numPr>
        <w:spacing w:after="240"/>
        <w:jc w:val="both"/>
        <w:rPr>
          <w:rFonts w:cs="Times New Roman"/>
        </w:rPr>
      </w:pPr>
      <w:r w:rsidRPr="009201A3">
        <w:rPr>
          <w:rFonts w:cs="Times New Roman"/>
        </w:rPr>
        <w:lastRenderedPageBreak/>
        <w:t xml:space="preserve">Acompanhar as ações previstas no plano de desenvolvimento institucional, nos planos de ação e em projetos e programas vinculados a administração e ao planejamento; </w:t>
      </w:r>
    </w:p>
    <w:p w:rsidR="00933C44" w:rsidRPr="009201A3" w:rsidRDefault="00933C44" w:rsidP="000D4674">
      <w:pPr>
        <w:pStyle w:val="PargrafodaLista"/>
        <w:numPr>
          <w:ilvl w:val="0"/>
          <w:numId w:val="56"/>
        </w:numPr>
        <w:spacing w:after="240"/>
        <w:jc w:val="both"/>
        <w:rPr>
          <w:rFonts w:cs="Times New Roman"/>
        </w:rPr>
      </w:pPr>
      <w:r w:rsidRPr="009201A3">
        <w:rPr>
          <w:rFonts w:cs="Times New Roman"/>
        </w:rPr>
        <w:t xml:space="preserve">Analisar e emitir parecer sobre as propostas encaminhadas pela </w:t>
      </w:r>
      <w:proofErr w:type="spellStart"/>
      <w:r w:rsidRPr="009201A3">
        <w:rPr>
          <w:rFonts w:cs="Times New Roman"/>
        </w:rPr>
        <w:t>Pró-Reitoria</w:t>
      </w:r>
      <w:proofErr w:type="spellEnd"/>
      <w:r w:rsidRPr="009201A3">
        <w:rPr>
          <w:rFonts w:cs="Times New Roman"/>
        </w:rPr>
        <w:t xml:space="preserve"> de Administração e Planejamento do IFMG; </w:t>
      </w:r>
    </w:p>
    <w:p w:rsidR="00933C44" w:rsidRPr="009201A3" w:rsidRDefault="00933C44" w:rsidP="000D4674">
      <w:pPr>
        <w:pStyle w:val="PargrafodaLista"/>
        <w:numPr>
          <w:ilvl w:val="0"/>
          <w:numId w:val="56"/>
        </w:numPr>
        <w:spacing w:after="240"/>
        <w:jc w:val="both"/>
        <w:rPr>
          <w:rFonts w:cs="Times New Roman"/>
        </w:rPr>
      </w:pPr>
      <w:r w:rsidRPr="009201A3">
        <w:rPr>
          <w:rFonts w:cs="Times New Roman"/>
        </w:rPr>
        <w:t xml:space="preserve">Acompanhar e analisar os processos, quando solicitado, relativos às obras nas dependências do IFMG; </w:t>
      </w:r>
    </w:p>
    <w:p w:rsidR="00933C44" w:rsidRPr="009201A3" w:rsidRDefault="00933C44" w:rsidP="000D4674">
      <w:pPr>
        <w:pStyle w:val="PargrafodaLista"/>
        <w:numPr>
          <w:ilvl w:val="0"/>
          <w:numId w:val="56"/>
        </w:numPr>
        <w:spacing w:after="240"/>
        <w:jc w:val="both"/>
        <w:rPr>
          <w:rFonts w:cs="Times New Roman"/>
        </w:rPr>
      </w:pPr>
      <w:r w:rsidRPr="009201A3">
        <w:rPr>
          <w:rFonts w:cs="Times New Roman"/>
        </w:rPr>
        <w:t xml:space="preserve">Subsidiar a </w:t>
      </w:r>
      <w:proofErr w:type="spellStart"/>
      <w:r w:rsidRPr="009201A3">
        <w:rPr>
          <w:rFonts w:cs="Times New Roman"/>
        </w:rPr>
        <w:t>Pró-reitoria</w:t>
      </w:r>
      <w:proofErr w:type="spellEnd"/>
      <w:r w:rsidRPr="009201A3">
        <w:rPr>
          <w:rFonts w:cs="Times New Roman"/>
        </w:rPr>
        <w:t xml:space="preserve"> de Administração e Planejamento do IFMG no tocante as suas ações; </w:t>
      </w:r>
    </w:p>
    <w:p w:rsidR="00933C44" w:rsidRPr="009201A3" w:rsidRDefault="00933C44" w:rsidP="000D4674">
      <w:pPr>
        <w:pStyle w:val="PargrafodaLista"/>
        <w:numPr>
          <w:ilvl w:val="0"/>
          <w:numId w:val="56"/>
        </w:numPr>
        <w:spacing w:after="240"/>
        <w:jc w:val="both"/>
        <w:rPr>
          <w:rFonts w:cs="Times New Roman"/>
        </w:rPr>
      </w:pPr>
      <w:r w:rsidRPr="009201A3">
        <w:rPr>
          <w:rFonts w:cs="Times New Roman"/>
        </w:rPr>
        <w:t xml:space="preserve">Apreciar e propor ações de melhorias nas atividades relacionadas à administração geral, infraestrutura, planejamento, orçamento, execução financeira e contábil.  </w:t>
      </w:r>
    </w:p>
    <w:p w:rsidR="00933C44" w:rsidRPr="009201A3" w:rsidRDefault="00933C44" w:rsidP="000D4674">
      <w:pPr>
        <w:pStyle w:val="PargrafodaLista"/>
        <w:numPr>
          <w:ilvl w:val="0"/>
          <w:numId w:val="56"/>
        </w:numPr>
        <w:spacing w:after="240"/>
        <w:jc w:val="both"/>
        <w:rPr>
          <w:rFonts w:cs="Times New Roman"/>
        </w:rPr>
      </w:pPr>
      <w:r w:rsidRPr="009201A3">
        <w:rPr>
          <w:rFonts w:cs="Times New Roman"/>
        </w:rPr>
        <w:t xml:space="preserve">Apreciar os relatórios das atividades desenvolvidas na </w:t>
      </w:r>
      <w:proofErr w:type="spellStart"/>
      <w:r w:rsidRPr="009201A3">
        <w:rPr>
          <w:rFonts w:cs="Times New Roman"/>
        </w:rPr>
        <w:t>Pró-Reitoria</w:t>
      </w:r>
      <w:proofErr w:type="spellEnd"/>
      <w:r w:rsidRPr="009201A3">
        <w:rPr>
          <w:rFonts w:cs="Times New Roman"/>
        </w:rPr>
        <w:t xml:space="preserve"> de Administração e Planejamento do IFMG. </w:t>
      </w:r>
    </w:p>
    <w:p w:rsidR="00933C44" w:rsidRPr="0014709A" w:rsidRDefault="00933C44" w:rsidP="004912A0">
      <w:pPr>
        <w:spacing w:after="240"/>
        <w:ind w:firstLine="0"/>
        <w:jc w:val="both"/>
        <w:rPr>
          <w:b/>
        </w:rPr>
      </w:pPr>
      <w:r w:rsidRPr="0014709A">
        <w:rPr>
          <w:b/>
        </w:rPr>
        <w:t xml:space="preserve">As principais competências do Comitê de Gestão de Pessoas são: </w:t>
      </w:r>
    </w:p>
    <w:p w:rsidR="00933C44" w:rsidRPr="004912A0" w:rsidRDefault="00933C44" w:rsidP="000D4674">
      <w:pPr>
        <w:pStyle w:val="PargrafodaLista"/>
        <w:numPr>
          <w:ilvl w:val="0"/>
          <w:numId w:val="57"/>
        </w:numPr>
        <w:spacing w:after="240"/>
        <w:jc w:val="both"/>
        <w:rPr>
          <w:rFonts w:cs="Times New Roman"/>
        </w:rPr>
      </w:pPr>
      <w:r w:rsidRPr="004912A0">
        <w:rPr>
          <w:rFonts w:cs="Times New Roman"/>
        </w:rPr>
        <w:t xml:space="preserve">Apreciar e propor ações de melhorias nas atividades relacionadas à gestão de pessoas; </w:t>
      </w:r>
    </w:p>
    <w:p w:rsidR="00933C44" w:rsidRPr="004912A0" w:rsidRDefault="00933C44" w:rsidP="000D4674">
      <w:pPr>
        <w:pStyle w:val="PargrafodaLista"/>
        <w:numPr>
          <w:ilvl w:val="0"/>
          <w:numId w:val="57"/>
        </w:numPr>
        <w:spacing w:after="240"/>
        <w:jc w:val="both"/>
        <w:rPr>
          <w:rFonts w:cs="Times New Roman"/>
        </w:rPr>
      </w:pPr>
      <w:r w:rsidRPr="004912A0">
        <w:rPr>
          <w:rFonts w:cs="Times New Roman"/>
        </w:rPr>
        <w:t xml:space="preserve">Acompanhar e analisar os processos relativos à gestão de pessoal; </w:t>
      </w:r>
    </w:p>
    <w:p w:rsidR="00933C44" w:rsidRPr="004912A0" w:rsidRDefault="00933C44" w:rsidP="000D4674">
      <w:pPr>
        <w:pStyle w:val="PargrafodaLista"/>
        <w:numPr>
          <w:ilvl w:val="0"/>
          <w:numId w:val="57"/>
        </w:numPr>
        <w:spacing w:after="240"/>
        <w:jc w:val="both"/>
        <w:rPr>
          <w:rFonts w:cs="Times New Roman"/>
        </w:rPr>
      </w:pPr>
      <w:r w:rsidRPr="004912A0">
        <w:rPr>
          <w:rFonts w:cs="Times New Roman"/>
        </w:rPr>
        <w:t xml:space="preserve">Subsidiar a </w:t>
      </w:r>
      <w:proofErr w:type="spellStart"/>
      <w:r w:rsidRPr="004912A0">
        <w:rPr>
          <w:rFonts w:cs="Times New Roman"/>
        </w:rPr>
        <w:t>Pró-Reitoria</w:t>
      </w:r>
      <w:proofErr w:type="spellEnd"/>
      <w:r w:rsidRPr="004912A0">
        <w:rPr>
          <w:rFonts w:cs="Times New Roman"/>
        </w:rPr>
        <w:t xml:space="preserve"> de Gestão de Pessoas do IFMG, no tocante as suas ações; </w:t>
      </w:r>
    </w:p>
    <w:p w:rsidR="00933C44" w:rsidRPr="004912A0" w:rsidRDefault="00933C44" w:rsidP="000D4674">
      <w:pPr>
        <w:pStyle w:val="PargrafodaLista"/>
        <w:numPr>
          <w:ilvl w:val="0"/>
          <w:numId w:val="57"/>
        </w:numPr>
        <w:spacing w:after="240"/>
        <w:jc w:val="both"/>
        <w:rPr>
          <w:rFonts w:cs="Times New Roman"/>
        </w:rPr>
      </w:pPr>
      <w:r w:rsidRPr="004912A0">
        <w:rPr>
          <w:rFonts w:cs="Times New Roman"/>
        </w:rPr>
        <w:t>Propor ações e/ou programas de melhoria da qualidade de vida dos servidores;</w:t>
      </w:r>
    </w:p>
    <w:p w:rsidR="00933C44" w:rsidRPr="004912A0" w:rsidRDefault="00933C44" w:rsidP="000D4674">
      <w:pPr>
        <w:pStyle w:val="PargrafodaLista"/>
        <w:numPr>
          <w:ilvl w:val="0"/>
          <w:numId w:val="57"/>
        </w:numPr>
        <w:spacing w:after="240"/>
        <w:jc w:val="both"/>
        <w:rPr>
          <w:rFonts w:cs="Times New Roman"/>
        </w:rPr>
      </w:pPr>
      <w:r w:rsidRPr="004912A0">
        <w:rPr>
          <w:rFonts w:cs="Times New Roman"/>
        </w:rPr>
        <w:t>Acompanhar as ações previstas no plano de desenvolvimento institucional, nos planos de ação e em projetos e programas vinculados à Gestão de Pessoas;</w:t>
      </w:r>
    </w:p>
    <w:p w:rsidR="00933C44" w:rsidRPr="004912A0" w:rsidRDefault="00933C44" w:rsidP="000D4674">
      <w:pPr>
        <w:pStyle w:val="PargrafodaLista"/>
        <w:numPr>
          <w:ilvl w:val="0"/>
          <w:numId w:val="57"/>
        </w:numPr>
        <w:spacing w:after="240"/>
        <w:jc w:val="both"/>
        <w:rPr>
          <w:rFonts w:cs="Times New Roman"/>
        </w:rPr>
      </w:pPr>
      <w:r w:rsidRPr="004912A0">
        <w:rPr>
          <w:rFonts w:cs="Times New Roman"/>
        </w:rPr>
        <w:t xml:space="preserve">Analisar e emitir parecer sobre as propostas encaminhadas pela </w:t>
      </w:r>
      <w:proofErr w:type="spellStart"/>
      <w:r w:rsidRPr="004912A0">
        <w:rPr>
          <w:rFonts w:cs="Times New Roman"/>
        </w:rPr>
        <w:t>Pró-Reitoria</w:t>
      </w:r>
      <w:proofErr w:type="spellEnd"/>
      <w:r w:rsidRPr="004912A0">
        <w:rPr>
          <w:rFonts w:cs="Times New Roman"/>
        </w:rPr>
        <w:t xml:space="preserve"> de Gestão de Pessoas; </w:t>
      </w:r>
    </w:p>
    <w:p w:rsidR="00933C44" w:rsidRPr="004912A0" w:rsidRDefault="00933C44" w:rsidP="000D4674">
      <w:pPr>
        <w:pStyle w:val="PargrafodaLista"/>
        <w:numPr>
          <w:ilvl w:val="0"/>
          <w:numId w:val="57"/>
        </w:numPr>
        <w:spacing w:after="240"/>
        <w:jc w:val="both"/>
        <w:rPr>
          <w:rFonts w:cs="Times New Roman"/>
        </w:rPr>
      </w:pPr>
      <w:r w:rsidRPr="004912A0">
        <w:rPr>
          <w:rFonts w:cs="Times New Roman"/>
        </w:rPr>
        <w:t>Apreciar e propor ações de melhorias nas atividades relacionadas à saúde e qualidade de vida do trabalhador, carreira, pagamentos de pessoal, desenvolvimento e aperfeiçoamento de pessoal etc.;</w:t>
      </w:r>
    </w:p>
    <w:p w:rsidR="00933C44" w:rsidRPr="004912A0" w:rsidRDefault="00933C44" w:rsidP="000D4674">
      <w:pPr>
        <w:pStyle w:val="PargrafodaLista"/>
        <w:numPr>
          <w:ilvl w:val="0"/>
          <w:numId w:val="57"/>
        </w:numPr>
        <w:spacing w:after="240"/>
        <w:jc w:val="both"/>
        <w:rPr>
          <w:rFonts w:cs="Times New Roman"/>
        </w:rPr>
      </w:pPr>
      <w:r w:rsidRPr="004912A0">
        <w:rPr>
          <w:rFonts w:cs="Times New Roman"/>
        </w:rPr>
        <w:t xml:space="preserve">Apreciar os relatórios das atividades desenvolvidas na </w:t>
      </w:r>
      <w:proofErr w:type="spellStart"/>
      <w:r w:rsidRPr="004912A0">
        <w:rPr>
          <w:rFonts w:cs="Times New Roman"/>
        </w:rPr>
        <w:t>pró-reitoria</w:t>
      </w:r>
      <w:proofErr w:type="spellEnd"/>
      <w:r w:rsidRPr="004912A0">
        <w:rPr>
          <w:rFonts w:cs="Times New Roman"/>
        </w:rPr>
        <w:t xml:space="preserve"> de Gestão de Pessoas.</w:t>
      </w:r>
    </w:p>
    <w:p w:rsidR="00933C44" w:rsidRDefault="00933C44" w:rsidP="004912A0">
      <w:pPr>
        <w:spacing w:after="240"/>
        <w:ind w:firstLine="0"/>
        <w:jc w:val="both"/>
        <w:rPr>
          <w:b/>
        </w:rPr>
      </w:pPr>
      <w:r w:rsidRPr="0014709A">
        <w:rPr>
          <w:b/>
        </w:rPr>
        <w:t xml:space="preserve">As principais competências do Coordenador da Auditoria Interna são: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 xml:space="preserve">Analisar os procedimentos, rotinas e controles internos;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 xml:space="preserve">Avaliar a eficiência, eficácia e economia na aplicação e utilização dos recursos públicos;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 xml:space="preserve">Examinar os registros contábeis quanto à sua adequação;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 xml:space="preserve">Fortalecer, racionalizar e assessorar a gestão no tocante às ações de controle;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 xml:space="preserve">Orientar os diversos setores da Instituição, visando à eficiência e eficácia dos controles para melhor racionalização de programas e atividades;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 xml:space="preserve">Prestar apoio dentro de suas especificidades, no âmbito do IFMG, aos órgãos do Sistema de Controle Interno do Poder Executivo Federal e do Tribunal de Contas da União, respeitada a legislação pertinente;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 xml:space="preserve">Verificar a aplicação de normas, legislação vigente e diretrizes traçadas pela administração;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lastRenderedPageBreak/>
        <w:t xml:space="preserve">Acompanhar o resultado final dos processos de sindicância e processos administrativos disciplinares, com vistas a subsidiar os órgãos do Sistema de Controle Interno do Poder Executivo Federal com as informações necessárias;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 xml:space="preserve">Supervisionar os serviços e trabalhos de Controle Interno nos </w:t>
      </w:r>
      <w:r w:rsidR="003746CD" w:rsidRPr="003746CD">
        <w:rPr>
          <w:rFonts w:cs="Times New Roman"/>
          <w:i/>
        </w:rPr>
        <w:t>Campi</w:t>
      </w:r>
      <w:r w:rsidRPr="009201A3">
        <w:rPr>
          <w:rFonts w:cs="Times New Roman"/>
        </w:rPr>
        <w:t xml:space="preserve">; </w:t>
      </w:r>
    </w:p>
    <w:p w:rsidR="00933C44" w:rsidRPr="009201A3" w:rsidRDefault="00933C44" w:rsidP="000D4674">
      <w:pPr>
        <w:pStyle w:val="PargrafodaLista"/>
        <w:numPr>
          <w:ilvl w:val="0"/>
          <w:numId w:val="58"/>
        </w:numPr>
        <w:spacing w:after="240"/>
        <w:jc w:val="both"/>
        <w:rPr>
          <w:rFonts w:cs="Times New Roman"/>
        </w:rPr>
      </w:pPr>
      <w:r w:rsidRPr="009201A3">
        <w:rPr>
          <w:rFonts w:cs="Times New Roman"/>
        </w:rPr>
        <w:t>Executar outras funções que</w:t>
      </w:r>
      <w:r w:rsidR="00C6675C">
        <w:rPr>
          <w:rFonts w:cs="Times New Roman"/>
        </w:rPr>
        <w:t xml:space="preserve"> </w:t>
      </w:r>
      <w:r w:rsidRPr="009201A3">
        <w:rPr>
          <w:rFonts w:cs="Times New Roman"/>
        </w:rPr>
        <w:t>lhe estejam correlatas ou</w:t>
      </w:r>
      <w:r w:rsidR="00C6675C">
        <w:rPr>
          <w:rFonts w:cs="Times New Roman"/>
        </w:rPr>
        <w:t xml:space="preserve"> lhe</w:t>
      </w:r>
      <w:r w:rsidRPr="009201A3">
        <w:rPr>
          <w:rFonts w:cs="Times New Roman"/>
        </w:rPr>
        <w:t xml:space="preserve"> tenham sido atribuídas.</w:t>
      </w:r>
    </w:p>
    <w:p w:rsidR="00933C44" w:rsidRPr="009201A3" w:rsidRDefault="00933C44" w:rsidP="006B353B">
      <w:pPr>
        <w:pStyle w:val="Ttulo2"/>
      </w:pPr>
      <w:bookmarkStart w:id="208" w:name="_Toc417997419"/>
      <w:bookmarkStart w:id="209" w:name="_Toc480971063"/>
      <w:bookmarkStart w:id="210" w:name="_Toc480985087"/>
      <w:bookmarkStart w:id="211" w:name="_Toc481055686"/>
      <w:bookmarkStart w:id="212" w:name="_Toc447198866"/>
      <w:bookmarkStart w:id="213" w:name="_Toc448490026"/>
      <w:r w:rsidRPr="009201A3">
        <w:t>Atuação da unidade de auditoria interna</w:t>
      </w:r>
      <w:bookmarkEnd w:id="208"/>
      <w:bookmarkEnd w:id="209"/>
      <w:bookmarkEnd w:id="210"/>
      <w:bookmarkEnd w:id="211"/>
    </w:p>
    <w:p w:rsidR="00933C44" w:rsidRPr="009201A3" w:rsidRDefault="00933C44" w:rsidP="004912A0">
      <w:pPr>
        <w:spacing w:after="240"/>
        <w:ind w:firstLine="0"/>
        <w:jc w:val="both"/>
        <w:rPr>
          <w:rFonts w:cs="Times New Roman"/>
        </w:rPr>
      </w:pPr>
      <w:r w:rsidRPr="009201A3">
        <w:rPr>
          <w:rFonts w:cs="Times New Roman"/>
        </w:rPr>
        <w:t xml:space="preserve">Nos tópicos abaixo estão relacionadas às informações sobre a atuação da </w:t>
      </w:r>
      <w:r w:rsidR="00C31FFA">
        <w:rPr>
          <w:rFonts w:cs="Times New Roman"/>
        </w:rPr>
        <w:t>Unidade de Auditoria I</w:t>
      </w:r>
      <w:r w:rsidRPr="009201A3">
        <w:rPr>
          <w:rFonts w:cs="Times New Roman"/>
        </w:rPr>
        <w:t>nterna do IFMG.</w:t>
      </w:r>
    </w:p>
    <w:p w:rsidR="00933C44" w:rsidRPr="007A61DF" w:rsidRDefault="00933C44" w:rsidP="007A61DF">
      <w:pPr>
        <w:spacing w:after="240"/>
        <w:ind w:firstLine="0"/>
        <w:rPr>
          <w:b/>
        </w:rPr>
      </w:pPr>
      <w:r w:rsidRPr="007A61DF">
        <w:rPr>
          <w:b/>
        </w:rPr>
        <w:t xml:space="preserve">Estratégia de atuação em relação à unidade central e às unidades ou </w:t>
      </w:r>
      <w:proofErr w:type="gramStart"/>
      <w:r w:rsidRPr="007A61DF">
        <w:rPr>
          <w:b/>
        </w:rPr>
        <w:t>sub</w:t>
      </w:r>
      <w:r w:rsidR="00804E80">
        <w:rPr>
          <w:b/>
        </w:rPr>
        <w:t xml:space="preserve"> </w:t>
      </w:r>
      <w:r w:rsidRPr="007A61DF">
        <w:rPr>
          <w:b/>
        </w:rPr>
        <w:t>unidades</w:t>
      </w:r>
      <w:proofErr w:type="gramEnd"/>
      <w:r w:rsidRPr="007A61DF">
        <w:rPr>
          <w:b/>
        </w:rPr>
        <w:t xml:space="preserve"> descentralizadas.</w:t>
      </w:r>
    </w:p>
    <w:p w:rsidR="00933C44" w:rsidRPr="009201A3" w:rsidRDefault="00933C44" w:rsidP="004912A0">
      <w:pPr>
        <w:spacing w:after="240"/>
        <w:ind w:firstLine="0"/>
        <w:jc w:val="both"/>
        <w:rPr>
          <w:rFonts w:cs="Times New Roman"/>
        </w:rPr>
      </w:pPr>
      <w:r w:rsidRPr="009201A3">
        <w:rPr>
          <w:rFonts w:cs="Times New Roman"/>
        </w:rPr>
        <w:t xml:space="preserve">A Auditoria Interna (AUDIN) do Instituto Federal de Minas Gerais é exercida institucionalmente pela Diretoria de Auditoria Interna. </w:t>
      </w:r>
    </w:p>
    <w:p w:rsidR="00933C44" w:rsidRPr="009201A3" w:rsidRDefault="00933C44" w:rsidP="004912A0">
      <w:pPr>
        <w:spacing w:after="240"/>
        <w:ind w:firstLine="0"/>
        <w:jc w:val="both"/>
        <w:rPr>
          <w:rFonts w:cs="Times New Roman"/>
          <w:color w:val="000000" w:themeColor="text1"/>
        </w:rPr>
      </w:pPr>
      <w:r w:rsidRPr="009201A3">
        <w:rPr>
          <w:rFonts w:cs="Times New Roman"/>
        </w:rPr>
        <w:t xml:space="preserve">O âmbito de atuação da Auditoria Interna do IFMG, além da Reitoria, abrange </w:t>
      </w:r>
      <w:r w:rsidR="00856CB6">
        <w:rPr>
          <w:rFonts w:cs="Times New Roman"/>
        </w:rPr>
        <w:t xml:space="preserve">19 </w:t>
      </w:r>
      <w:r w:rsidR="00804E80">
        <w:rPr>
          <w:rFonts w:cs="Times New Roman"/>
        </w:rPr>
        <w:t>(</w:t>
      </w:r>
      <w:r w:rsidRPr="009201A3">
        <w:rPr>
          <w:rFonts w:cs="Times New Roman"/>
        </w:rPr>
        <w:t>dezenove</w:t>
      </w:r>
      <w:r w:rsidR="00804E80">
        <w:rPr>
          <w:rFonts w:cs="Times New Roman"/>
        </w:rPr>
        <w:t>)</w:t>
      </w:r>
      <w:r w:rsidRPr="009201A3">
        <w:rPr>
          <w:rFonts w:cs="Times New Roman"/>
          <w:color w:val="000000" w:themeColor="text1"/>
        </w:rPr>
        <w:t xml:space="preserve"> unidades, sendo </w:t>
      </w:r>
      <w:proofErr w:type="gramStart"/>
      <w:r w:rsidR="00804E80">
        <w:rPr>
          <w:rFonts w:cs="Times New Roman"/>
          <w:color w:val="000000" w:themeColor="text1"/>
        </w:rPr>
        <w:t>12 (</w:t>
      </w:r>
      <w:r w:rsidRPr="009201A3">
        <w:rPr>
          <w:rFonts w:cs="Times New Roman"/>
          <w:color w:val="000000" w:themeColor="text1"/>
        </w:rPr>
        <w:t>doze</w:t>
      </w:r>
      <w:r w:rsidR="00804E80">
        <w:rPr>
          <w:rFonts w:cs="Times New Roman"/>
          <w:color w:val="000000" w:themeColor="text1"/>
        </w:rPr>
        <w:t>)</w:t>
      </w:r>
      <w:r w:rsidRPr="009201A3">
        <w:rPr>
          <w:rFonts w:cs="Times New Roman"/>
          <w:color w:val="000000" w:themeColor="text1"/>
        </w:rPr>
        <w:t xml:space="preserve"> </w:t>
      </w:r>
      <w:r w:rsidR="003746CD" w:rsidRPr="003746CD">
        <w:rPr>
          <w:rFonts w:cs="Times New Roman"/>
          <w:i/>
          <w:color w:val="000000" w:themeColor="text1"/>
        </w:rPr>
        <w:t>Campus</w:t>
      </w:r>
      <w:proofErr w:type="gramEnd"/>
      <w:r w:rsidRPr="009201A3">
        <w:rPr>
          <w:rFonts w:cs="Times New Roman"/>
          <w:color w:val="000000" w:themeColor="text1"/>
        </w:rPr>
        <w:t xml:space="preserve"> legalmente constituídos, </w:t>
      </w:r>
      <w:r w:rsidR="00804E80">
        <w:rPr>
          <w:rFonts w:cs="Times New Roman"/>
          <w:color w:val="000000" w:themeColor="text1"/>
        </w:rPr>
        <w:t>06 (</w:t>
      </w:r>
      <w:r w:rsidRPr="009201A3">
        <w:rPr>
          <w:rFonts w:cs="Times New Roman"/>
          <w:color w:val="000000" w:themeColor="text1"/>
        </w:rPr>
        <w:t>seis</w:t>
      </w:r>
      <w:r w:rsidR="00804E80">
        <w:rPr>
          <w:rFonts w:cs="Times New Roman"/>
          <w:color w:val="000000" w:themeColor="text1"/>
        </w:rPr>
        <w:t>)</w:t>
      </w:r>
      <w:r w:rsidRPr="009201A3">
        <w:rPr>
          <w:rFonts w:cs="Times New Roman"/>
          <w:color w:val="000000" w:themeColor="text1"/>
        </w:rPr>
        <w:t xml:space="preserve"> na condição de </w:t>
      </w:r>
      <w:r w:rsidR="003746CD" w:rsidRPr="003746CD">
        <w:rPr>
          <w:rFonts w:cs="Times New Roman"/>
          <w:i/>
          <w:color w:val="000000" w:themeColor="text1"/>
        </w:rPr>
        <w:t>Campus</w:t>
      </w:r>
      <w:r w:rsidRPr="009201A3">
        <w:rPr>
          <w:rFonts w:cs="Times New Roman"/>
          <w:color w:val="000000" w:themeColor="text1"/>
        </w:rPr>
        <w:t xml:space="preserve"> Avançados e </w:t>
      </w:r>
      <w:r w:rsidR="00804E80">
        <w:rPr>
          <w:rFonts w:cs="Times New Roman"/>
          <w:color w:val="000000" w:themeColor="text1"/>
        </w:rPr>
        <w:t>01 (</w:t>
      </w:r>
      <w:r w:rsidRPr="009201A3">
        <w:rPr>
          <w:rFonts w:cs="Times New Roman"/>
          <w:color w:val="000000" w:themeColor="text1"/>
        </w:rPr>
        <w:t>um</w:t>
      </w:r>
      <w:r w:rsidR="00804E80">
        <w:rPr>
          <w:rFonts w:cs="Times New Roman"/>
          <w:color w:val="000000" w:themeColor="text1"/>
        </w:rPr>
        <w:t>)</w:t>
      </w:r>
      <w:r w:rsidRPr="009201A3">
        <w:rPr>
          <w:rFonts w:cs="Times New Roman"/>
          <w:color w:val="000000" w:themeColor="text1"/>
        </w:rPr>
        <w:t xml:space="preserve"> Polo de Inovação Tecnológica.</w:t>
      </w: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As atividades desta Unidade de Auditoria Interna são pautadas prioritariamente por meio do Plano Anual de Atividades de Auditoria Interna (PAINT), podendo, porém, ocorrer situações não previstas no referido planejamento, mas que requerem pronto atendimento da AUDIN.</w:t>
      </w: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Para atender as demandas das dezesseis unidades, inclusive às da Reitoria, esta unidade conta com um efetivo de 08 (oito) servidores, todos com formação de nível superior, sendo quatro (Diretor e três Técnicos Administrativos) com atividades na Reitoria e os demais distribuídos para as unidades</w:t>
      </w:r>
      <w:r w:rsidR="00804E80">
        <w:rPr>
          <w:rFonts w:cs="Times New Roman"/>
          <w:color w:val="000000" w:themeColor="text1"/>
        </w:rPr>
        <w:t xml:space="preserve"> de Bambuí, Formiga, Ouro Preto</w:t>
      </w:r>
      <w:r w:rsidRPr="009201A3">
        <w:rPr>
          <w:rFonts w:cs="Times New Roman"/>
          <w:color w:val="000000" w:themeColor="text1"/>
        </w:rPr>
        <w:t xml:space="preserve"> e São João Evangelista, na proporção de 01 (um) servidor para cada unidade.</w:t>
      </w: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Para a realização dos trabalhos de auditoria, a equipe recorre aos normativos dos órgãos de Controle CGU e TCU, consulta à legislação pertinente de cada área auditada, uso de “</w:t>
      </w:r>
      <w:proofErr w:type="spellStart"/>
      <w:r w:rsidRPr="009201A3">
        <w:rPr>
          <w:rFonts w:cs="Times New Roman"/>
          <w:color w:val="000000" w:themeColor="text1"/>
        </w:rPr>
        <w:t>check</w:t>
      </w:r>
      <w:proofErr w:type="spellEnd"/>
      <w:r w:rsidRPr="009201A3">
        <w:rPr>
          <w:rFonts w:cs="Times New Roman"/>
          <w:color w:val="000000" w:themeColor="text1"/>
        </w:rPr>
        <w:t xml:space="preserve"> </w:t>
      </w:r>
      <w:proofErr w:type="spellStart"/>
      <w:r w:rsidRPr="009201A3">
        <w:rPr>
          <w:rFonts w:cs="Times New Roman"/>
          <w:color w:val="000000" w:themeColor="text1"/>
        </w:rPr>
        <w:t>list</w:t>
      </w:r>
      <w:proofErr w:type="spellEnd"/>
      <w:r w:rsidRPr="009201A3">
        <w:rPr>
          <w:rFonts w:cs="Times New Roman"/>
          <w:color w:val="000000" w:themeColor="text1"/>
        </w:rPr>
        <w:t>” e visita “in loco” quando necessário.</w:t>
      </w:r>
    </w:p>
    <w:p w:rsidR="00933C44" w:rsidRPr="0014709A" w:rsidRDefault="00933C44" w:rsidP="004912A0">
      <w:pPr>
        <w:spacing w:after="240"/>
        <w:ind w:firstLine="0"/>
        <w:jc w:val="both"/>
        <w:rPr>
          <w:b/>
        </w:rPr>
      </w:pPr>
      <w:r w:rsidRPr="0014709A">
        <w:rPr>
          <w:b/>
        </w:rPr>
        <w:t>Informações quantitativas e qualitativas (área de negócio, unidade regional, objeto, etc.) das auditorias e/ou fiscalizações realizadas no exercício de referência do relatório de gestão;</w:t>
      </w:r>
    </w:p>
    <w:p w:rsidR="00933C44" w:rsidRPr="009201A3" w:rsidRDefault="00933C44" w:rsidP="004912A0">
      <w:pPr>
        <w:spacing w:after="240"/>
        <w:ind w:firstLine="0"/>
        <w:jc w:val="both"/>
        <w:rPr>
          <w:rFonts w:cs="Times New Roman"/>
          <w:sz w:val="4"/>
          <w:szCs w:val="4"/>
        </w:rPr>
      </w:pPr>
    </w:p>
    <w:p w:rsidR="00933C44" w:rsidRPr="009201A3" w:rsidRDefault="00933C44" w:rsidP="004912A0">
      <w:pPr>
        <w:spacing w:after="240"/>
        <w:ind w:firstLine="0"/>
        <w:jc w:val="both"/>
        <w:rPr>
          <w:rFonts w:cs="Times New Roman"/>
        </w:rPr>
      </w:pPr>
      <w:r w:rsidRPr="009201A3">
        <w:rPr>
          <w:rFonts w:cs="Times New Roman"/>
        </w:rPr>
        <w:t>As atividades da Unidade de Auditoria Interna do IFMG, no exercício de 2016, foram realizadas com base no Plano anual de Atividades de Auditoria Interna/PAINT elaborado para o referido exercício, as quais foram programadas em função dos programas, ações e atividades do PLOA-2016 da Instituição.</w:t>
      </w:r>
    </w:p>
    <w:p w:rsidR="00933C44" w:rsidRPr="009201A3" w:rsidRDefault="00933C44" w:rsidP="004912A0">
      <w:pPr>
        <w:spacing w:after="240"/>
        <w:ind w:firstLine="0"/>
        <w:jc w:val="both"/>
        <w:rPr>
          <w:rFonts w:cs="Times New Roman"/>
        </w:rPr>
      </w:pPr>
      <w:r w:rsidRPr="009201A3">
        <w:rPr>
          <w:rFonts w:cs="Times New Roman"/>
        </w:rPr>
        <w:t>Entretanto, a adesão dos Técnicos Administrativos à greve ocorrida nas Instituições Federais de Ensino, somada a outros fatores afetaram a atuação da Unidade de Auditoria Interna do IFMG.</w:t>
      </w:r>
    </w:p>
    <w:p w:rsidR="00933C44" w:rsidRPr="009201A3" w:rsidRDefault="00933C44" w:rsidP="004912A0">
      <w:pPr>
        <w:spacing w:after="240"/>
        <w:ind w:firstLine="0"/>
        <w:jc w:val="both"/>
        <w:rPr>
          <w:rFonts w:cs="Times New Roman"/>
        </w:rPr>
      </w:pPr>
      <w:r w:rsidRPr="009201A3">
        <w:rPr>
          <w:rFonts w:cs="Times New Roman"/>
        </w:rPr>
        <w:lastRenderedPageBreak/>
        <w:t>Ainda assim, a Unidade de Auditoria Interna do IFMG considera que a sua atuação foi satisfatória, visto ter cumprido sua função estatutária, que, dentre outras, de assessorar a gestão no cumprimento de suas metas institucionais.</w:t>
      </w:r>
    </w:p>
    <w:p w:rsidR="00BC2B3F" w:rsidRPr="00535F5E" w:rsidRDefault="00BC2B3F" w:rsidP="00804E80">
      <w:pPr>
        <w:pStyle w:val="Legenda"/>
      </w:pPr>
      <w:r w:rsidRPr="00535F5E">
        <w:t>Demonstração da execução do plano anual de auditoria, contemplando avaliação comparativa entre as atividades planejadas e realizadas, destacando os trabalhos mais relevantes, as principais constatações e as providências adotadas pela gestão jurisdicionada.</w:t>
      </w:r>
    </w:p>
    <w:p w:rsidR="00BC2B3F" w:rsidRPr="00BC2B3F" w:rsidRDefault="00BC2B3F" w:rsidP="00BC2B3F">
      <w:pPr>
        <w:rPr>
          <w:b/>
        </w:rPr>
      </w:pPr>
    </w:p>
    <w:p w:rsidR="00933C44" w:rsidRPr="00BC2B3F" w:rsidRDefault="00DF7AA9" w:rsidP="00804E80">
      <w:pPr>
        <w:pStyle w:val="Legenda"/>
      </w:pPr>
      <w:bookmarkStart w:id="214" w:name="_Toc480971165"/>
      <w:bookmarkStart w:id="215" w:name="_Toc481055520"/>
      <w:r w:rsidRPr="00BC2B3F">
        <w:t xml:space="preserve">Tabela </w:t>
      </w:r>
      <w:fldSimple w:instr=" SEQ Tabela \* ARABIC ">
        <w:r w:rsidR="000E0B20">
          <w:rPr>
            <w:noProof/>
          </w:rPr>
          <w:t>4</w:t>
        </w:r>
      </w:fldSimple>
      <w:r w:rsidRPr="00BC2B3F">
        <w:t xml:space="preserve"> - </w:t>
      </w:r>
      <w:r w:rsidR="00933C44" w:rsidRPr="00BC2B3F">
        <w:t>Demonstração da execução do plano anual de auditoria</w:t>
      </w:r>
      <w:bookmarkEnd w:id="214"/>
      <w:bookmarkEnd w:id="215"/>
    </w:p>
    <w:p w:rsidR="00933C44" w:rsidRPr="009201A3" w:rsidRDefault="00933C44" w:rsidP="0014709A">
      <w:pPr>
        <w:ind w:firstLine="0"/>
        <w:jc w:val="both"/>
        <w:rPr>
          <w:rFonts w:cs="Times New Roman"/>
          <w:sz w:val="4"/>
          <w:szCs w:val="4"/>
        </w:rPr>
      </w:pPr>
    </w:p>
    <w:p w:rsidR="00933C44" w:rsidRPr="009201A3" w:rsidRDefault="00933C44" w:rsidP="0014709A">
      <w:pPr>
        <w:ind w:firstLine="0"/>
        <w:jc w:val="both"/>
        <w:rPr>
          <w:rFonts w:cs="Times New Roman"/>
          <w:sz w:val="4"/>
          <w:szCs w:val="4"/>
        </w:rPr>
      </w:pPr>
    </w:p>
    <w:tbl>
      <w:tblPr>
        <w:tblStyle w:val="Tabelacomgrade"/>
        <w:tblW w:w="5000" w:type="pct"/>
        <w:tblLook w:val="04A0" w:firstRow="1" w:lastRow="0" w:firstColumn="1" w:lastColumn="0" w:noHBand="0" w:noVBand="1"/>
      </w:tblPr>
      <w:tblGrid>
        <w:gridCol w:w="743"/>
        <w:gridCol w:w="5485"/>
        <w:gridCol w:w="2492"/>
      </w:tblGrid>
      <w:tr w:rsidR="00933C44" w:rsidRPr="0014709A" w:rsidTr="00DF7AA9">
        <w:tc>
          <w:tcPr>
            <w:tcW w:w="426" w:type="pct"/>
            <w:shd w:val="clear" w:color="auto" w:fill="C4BC96" w:themeFill="background2" w:themeFillShade="BF"/>
          </w:tcPr>
          <w:p w:rsidR="00933C44" w:rsidRPr="0014709A" w:rsidRDefault="00933C44" w:rsidP="0014709A">
            <w:pPr>
              <w:spacing w:before="0"/>
              <w:ind w:firstLine="0"/>
              <w:jc w:val="both"/>
              <w:rPr>
                <w:b/>
                <w:i/>
                <w:sz w:val="16"/>
                <w:szCs w:val="16"/>
              </w:rPr>
            </w:pPr>
            <w:r w:rsidRPr="0014709A">
              <w:rPr>
                <w:b/>
                <w:i/>
                <w:sz w:val="16"/>
                <w:szCs w:val="16"/>
              </w:rPr>
              <w:t>Ação</w:t>
            </w:r>
          </w:p>
        </w:tc>
        <w:tc>
          <w:tcPr>
            <w:tcW w:w="3145" w:type="pct"/>
            <w:shd w:val="clear" w:color="auto" w:fill="C4BC96" w:themeFill="background2" w:themeFillShade="BF"/>
          </w:tcPr>
          <w:p w:rsidR="00933C44" w:rsidRPr="0014709A" w:rsidRDefault="00933C44" w:rsidP="0014709A">
            <w:pPr>
              <w:spacing w:before="0"/>
              <w:ind w:firstLine="0"/>
              <w:jc w:val="both"/>
              <w:rPr>
                <w:b/>
                <w:i/>
                <w:sz w:val="16"/>
                <w:szCs w:val="16"/>
              </w:rPr>
            </w:pPr>
            <w:r w:rsidRPr="0014709A">
              <w:rPr>
                <w:b/>
                <w:i/>
                <w:sz w:val="16"/>
                <w:szCs w:val="16"/>
              </w:rPr>
              <w:t>Descrição das atividades</w:t>
            </w:r>
          </w:p>
        </w:tc>
        <w:tc>
          <w:tcPr>
            <w:tcW w:w="1429" w:type="pct"/>
            <w:shd w:val="clear" w:color="auto" w:fill="C4BC96" w:themeFill="background2" w:themeFillShade="BF"/>
          </w:tcPr>
          <w:p w:rsidR="00933C44" w:rsidRPr="0014709A" w:rsidRDefault="00933C44" w:rsidP="0014709A">
            <w:pPr>
              <w:spacing w:before="0"/>
              <w:ind w:firstLine="0"/>
              <w:jc w:val="both"/>
              <w:rPr>
                <w:b/>
                <w:i/>
                <w:sz w:val="16"/>
                <w:szCs w:val="16"/>
              </w:rPr>
            </w:pPr>
            <w:r w:rsidRPr="0014709A">
              <w:rPr>
                <w:b/>
                <w:i/>
                <w:sz w:val="16"/>
                <w:szCs w:val="16"/>
              </w:rPr>
              <w:t>Situação</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01</w:t>
            </w:r>
          </w:p>
        </w:tc>
        <w:tc>
          <w:tcPr>
            <w:tcW w:w="3145" w:type="pct"/>
          </w:tcPr>
          <w:p w:rsidR="00933C44" w:rsidRPr="0014709A" w:rsidRDefault="00933C44" w:rsidP="0014709A">
            <w:pPr>
              <w:spacing w:before="0"/>
              <w:ind w:firstLine="0"/>
              <w:jc w:val="both"/>
              <w:rPr>
                <w:sz w:val="16"/>
                <w:szCs w:val="16"/>
              </w:rPr>
            </w:pPr>
            <w:r w:rsidRPr="0014709A">
              <w:rPr>
                <w:sz w:val="16"/>
                <w:szCs w:val="16"/>
              </w:rPr>
              <w:t>Prestação de Contas Anual-Exercício 2015</w:t>
            </w:r>
          </w:p>
        </w:tc>
        <w:tc>
          <w:tcPr>
            <w:tcW w:w="1429" w:type="pct"/>
          </w:tcPr>
          <w:p w:rsidR="00933C44" w:rsidRPr="0014709A" w:rsidRDefault="00933C44" w:rsidP="0014709A">
            <w:pPr>
              <w:spacing w:before="0"/>
              <w:ind w:firstLine="0"/>
              <w:jc w:val="both"/>
              <w:rPr>
                <w:sz w:val="16"/>
                <w:szCs w:val="16"/>
              </w:rPr>
            </w:pPr>
            <w:r w:rsidRPr="0014709A">
              <w:rPr>
                <w:sz w:val="16"/>
                <w:szCs w:val="16"/>
              </w:rPr>
              <w:t>Executada</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02</w:t>
            </w:r>
          </w:p>
        </w:tc>
        <w:tc>
          <w:tcPr>
            <w:tcW w:w="3145" w:type="pct"/>
          </w:tcPr>
          <w:p w:rsidR="00933C44" w:rsidRPr="0014709A" w:rsidRDefault="00933C44" w:rsidP="0014709A">
            <w:pPr>
              <w:spacing w:before="0"/>
              <w:ind w:firstLine="0"/>
              <w:jc w:val="both"/>
              <w:rPr>
                <w:sz w:val="16"/>
                <w:szCs w:val="16"/>
              </w:rPr>
            </w:pPr>
            <w:r w:rsidRPr="0014709A">
              <w:rPr>
                <w:sz w:val="16"/>
                <w:szCs w:val="16"/>
              </w:rPr>
              <w:t>Relatório de Gestão – Exercício 2015</w:t>
            </w:r>
          </w:p>
        </w:tc>
        <w:tc>
          <w:tcPr>
            <w:tcW w:w="1429" w:type="pct"/>
          </w:tcPr>
          <w:p w:rsidR="00933C44" w:rsidRPr="0014709A" w:rsidRDefault="00933C44" w:rsidP="0014709A">
            <w:pPr>
              <w:spacing w:before="0"/>
              <w:ind w:firstLine="0"/>
              <w:jc w:val="both"/>
              <w:rPr>
                <w:sz w:val="16"/>
                <w:szCs w:val="16"/>
              </w:rPr>
            </w:pPr>
            <w:r w:rsidRPr="0014709A">
              <w:rPr>
                <w:sz w:val="16"/>
                <w:szCs w:val="16"/>
              </w:rPr>
              <w:t>Executada</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03</w:t>
            </w:r>
          </w:p>
        </w:tc>
        <w:tc>
          <w:tcPr>
            <w:tcW w:w="3145" w:type="pct"/>
          </w:tcPr>
          <w:p w:rsidR="00933C44" w:rsidRPr="0014709A" w:rsidRDefault="00933C44" w:rsidP="0014709A">
            <w:pPr>
              <w:spacing w:before="0"/>
              <w:ind w:firstLine="0"/>
              <w:jc w:val="both"/>
              <w:rPr>
                <w:sz w:val="16"/>
                <w:szCs w:val="16"/>
              </w:rPr>
            </w:pPr>
            <w:r w:rsidRPr="0014709A">
              <w:rPr>
                <w:sz w:val="16"/>
                <w:szCs w:val="16"/>
              </w:rPr>
              <w:t>Elaboração do PAINT/2017 e RAINT/2015</w:t>
            </w:r>
          </w:p>
        </w:tc>
        <w:tc>
          <w:tcPr>
            <w:tcW w:w="1429" w:type="pct"/>
          </w:tcPr>
          <w:p w:rsidR="00933C44" w:rsidRPr="0014709A" w:rsidRDefault="00933C44" w:rsidP="0014709A">
            <w:pPr>
              <w:spacing w:before="0"/>
              <w:ind w:firstLine="0"/>
              <w:jc w:val="both"/>
              <w:rPr>
                <w:sz w:val="16"/>
                <w:szCs w:val="16"/>
              </w:rPr>
            </w:pPr>
            <w:r w:rsidRPr="0014709A">
              <w:rPr>
                <w:sz w:val="16"/>
                <w:szCs w:val="16"/>
              </w:rPr>
              <w:t>Executada</w:t>
            </w:r>
          </w:p>
        </w:tc>
      </w:tr>
      <w:tr w:rsidR="00933C44" w:rsidRPr="0014709A" w:rsidTr="00DF7AA9">
        <w:tc>
          <w:tcPr>
            <w:tcW w:w="426" w:type="pct"/>
          </w:tcPr>
          <w:p w:rsidR="00933C44" w:rsidRPr="0014709A" w:rsidRDefault="00933C44" w:rsidP="0014709A">
            <w:pPr>
              <w:spacing w:before="0"/>
              <w:ind w:firstLine="0"/>
              <w:jc w:val="both"/>
              <w:rPr>
                <w:b/>
                <w:sz w:val="16"/>
                <w:szCs w:val="16"/>
              </w:rPr>
            </w:pPr>
          </w:p>
          <w:p w:rsidR="00933C44" w:rsidRPr="0014709A" w:rsidRDefault="00933C44" w:rsidP="0014709A">
            <w:pPr>
              <w:spacing w:before="0"/>
              <w:ind w:firstLine="0"/>
              <w:jc w:val="both"/>
              <w:rPr>
                <w:b/>
                <w:sz w:val="16"/>
                <w:szCs w:val="16"/>
              </w:rPr>
            </w:pPr>
            <w:r w:rsidRPr="0014709A">
              <w:rPr>
                <w:b/>
                <w:sz w:val="16"/>
                <w:szCs w:val="16"/>
              </w:rPr>
              <w:t>04</w:t>
            </w:r>
          </w:p>
        </w:tc>
        <w:tc>
          <w:tcPr>
            <w:tcW w:w="3145" w:type="pct"/>
          </w:tcPr>
          <w:p w:rsidR="00933C44" w:rsidRPr="0014709A" w:rsidRDefault="00933C44" w:rsidP="0014709A">
            <w:pPr>
              <w:spacing w:before="0"/>
              <w:ind w:firstLine="0"/>
              <w:jc w:val="both"/>
              <w:rPr>
                <w:sz w:val="16"/>
                <w:szCs w:val="16"/>
              </w:rPr>
            </w:pPr>
            <w:r w:rsidRPr="0014709A">
              <w:rPr>
                <w:sz w:val="16"/>
                <w:szCs w:val="16"/>
              </w:rPr>
              <w:t>Análise e acompanhamento dos processos licitatórios e contratação direta, diárias e cartão de pagamento/</w:t>
            </w:r>
            <w:proofErr w:type="gramStart"/>
            <w:r w:rsidRPr="0014709A">
              <w:rPr>
                <w:sz w:val="16"/>
                <w:szCs w:val="16"/>
              </w:rPr>
              <w:t>CPGF</w:t>
            </w:r>
            <w:proofErr w:type="gramEnd"/>
          </w:p>
        </w:tc>
        <w:tc>
          <w:tcPr>
            <w:tcW w:w="1429" w:type="pct"/>
          </w:tcPr>
          <w:p w:rsidR="00933C44" w:rsidRPr="0014709A" w:rsidRDefault="00933C44" w:rsidP="0014709A">
            <w:pPr>
              <w:spacing w:before="0"/>
              <w:ind w:firstLine="0"/>
              <w:jc w:val="both"/>
              <w:rPr>
                <w:sz w:val="16"/>
                <w:szCs w:val="16"/>
              </w:rPr>
            </w:pPr>
          </w:p>
          <w:p w:rsidR="00933C44" w:rsidRPr="0014709A" w:rsidRDefault="00933C44" w:rsidP="0014709A">
            <w:pPr>
              <w:spacing w:before="0"/>
              <w:ind w:firstLine="0"/>
              <w:jc w:val="both"/>
              <w:rPr>
                <w:sz w:val="16"/>
                <w:szCs w:val="16"/>
              </w:rPr>
            </w:pPr>
            <w:r w:rsidRPr="0014709A">
              <w:rPr>
                <w:sz w:val="16"/>
                <w:szCs w:val="16"/>
              </w:rPr>
              <w:t>Executada</w:t>
            </w:r>
          </w:p>
        </w:tc>
      </w:tr>
      <w:tr w:rsidR="00933C44" w:rsidRPr="0014709A" w:rsidTr="00DF7AA9">
        <w:tc>
          <w:tcPr>
            <w:tcW w:w="426" w:type="pct"/>
          </w:tcPr>
          <w:p w:rsidR="00933C44" w:rsidRPr="0014709A" w:rsidRDefault="00933C44" w:rsidP="0014709A">
            <w:pPr>
              <w:spacing w:before="0"/>
              <w:ind w:firstLine="0"/>
              <w:jc w:val="both"/>
              <w:rPr>
                <w:b/>
                <w:sz w:val="16"/>
                <w:szCs w:val="16"/>
              </w:rPr>
            </w:pPr>
          </w:p>
          <w:p w:rsidR="00933C44" w:rsidRPr="0014709A" w:rsidRDefault="00933C44" w:rsidP="0014709A">
            <w:pPr>
              <w:spacing w:before="0"/>
              <w:ind w:firstLine="0"/>
              <w:jc w:val="both"/>
              <w:rPr>
                <w:b/>
                <w:sz w:val="16"/>
                <w:szCs w:val="16"/>
              </w:rPr>
            </w:pPr>
            <w:r w:rsidRPr="0014709A">
              <w:rPr>
                <w:b/>
                <w:sz w:val="16"/>
                <w:szCs w:val="16"/>
              </w:rPr>
              <w:t>05</w:t>
            </w:r>
          </w:p>
        </w:tc>
        <w:tc>
          <w:tcPr>
            <w:tcW w:w="3145" w:type="pct"/>
          </w:tcPr>
          <w:p w:rsidR="00933C44" w:rsidRPr="0014709A" w:rsidRDefault="00933C44" w:rsidP="0014709A">
            <w:pPr>
              <w:spacing w:before="0"/>
              <w:ind w:firstLine="0"/>
              <w:jc w:val="both"/>
              <w:rPr>
                <w:sz w:val="16"/>
                <w:szCs w:val="16"/>
              </w:rPr>
            </w:pPr>
          </w:p>
          <w:p w:rsidR="00933C44" w:rsidRPr="0014709A" w:rsidRDefault="00933C44" w:rsidP="0014709A">
            <w:pPr>
              <w:spacing w:before="0"/>
              <w:ind w:firstLine="0"/>
              <w:jc w:val="both"/>
              <w:rPr>
                <w:sz w:val="16"/>
                <w:szCs w:val="16"/>
              </w:rPr>
            </w:pPr>
            <w:r w:rsidRPr="0014709A">
              <w:rPr>
                <w:sz w:val="16"/>
                <w:szCs w:val="16"/>
              </w:rPr>
              <w:t>Gestão de Almoxarifado</w:t>
            </w:r>
          </w:p>
        </w:tc>
        <w:tc>
          <w:tcPr>
            <w:tcW w:w="1429" w:type="pct"/>
          </w:tcPr>
          <w:p w:rsidR="00933C44" w:rsidRPr="0014709A" w:rsidRDefault="00933C44" w:rsidP="0014709A">
            <w:pPr>
              <w:spacing w:before="0"/>
              <w:ind w:firstLine="0"/>
              <w:jc w:val="both"/>
              <w:rPr>
                <w:sz w:val="16"/>
                <w:szCs w:val="16"/>
              </w:rPr>
            </w:pPr>
            <w:r w:rsidRPr="0014709A">
              <w:rPr>
                <w:sz w:val="16"/>
                <w:szCs w:val="16"/>
              </w:rPr>
              <w:t>Executada mas não concluída</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06</w:t>
            </w:r>
          </w:p>
        </w:tc>
        <w:tc>
          <w:tcPr>
            <w:tcW w:w="3145" w:type="pct"/>
          </w:tcPr>
          <w:p w:rsidR="00933C44" w:rsidRPr="0014709A" w:rsidRDefault="00933C44" w:rsidP="0014709A">
            <w:pPr>
              <w:spacing w:before="0"/>
              <w:ind w:firstLine="0"/>
              <w:jc w:val="both"/>
              <w:rPr>
                <w:sz w:val="16"/>
                <w:szCs w:val="16"/>
              </w:rPr>
            </w:pPr>
            <w:r w:rsidRPr="0014709A">
              <w:rPr>
                <w:sz w:val="16"/>
                <w:szCs w:val="16"/>
              </w:rPr>
              <w:t>Gestão de pessoas – Contratação de pessoal, aposentadorias, pensões e concessão de benefícios.</w:t>
            </w:r>
          </w:p>
        </w:tc>
        <w:tc>
          <w:tcPr>
            <w:tcW w:w="1429" w:type="pct"/>
          </w:tcPr>
          <w:p w:rsidR="00933C44" w:rsidRPr="0014709A" w:rsidRDefault="00933C44" w:rsidP="0014709A">
            <w:pPr>
              <w:spacing w:before="0"/>
              <w:ind w:firstLine="0"/>
              <w:jc w:val="both"/>
              <w:rPr>
                <w:sz w:val="16"/>
                <w:szCs w:val="16"/>
              </w:rPr>
            </w:pPr>
            <w:r w:rsidRPr="0014709A">
              <w:rPr>
                <w:sz w:val="16"/>
                <w:szCs w:val="16"/>
              </w:rPr>
              <w:t>Executada parcialmente</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07</w:t>
            </w:r>
          </w:p>
        </w:tc>
        <w:tc>
          <w:tcPr>
            <w:tcW w:w="3145" w:type="pct"/>
          </w:tcPr>
          <w:p w:rsidR="00933C44" w:rsidRPr="0014709A" w:rsidRDefault="00933C44" w:rsidP="0014709A">
            <w:pPr>
              <w:spacing w:before="0"/>
              <w:ind w:firstLine="0"/>
              <w:jc w:val="both"/>
              <w:rPr>
                <w:sz w:val="16"/>
                <w:szCs w:val="16"/>
              </w:rPr>
            </w:pPr>
            <w:r w:rsidRPr="0014709A">
              <w:rPr>
                <w:sz w:val="16"/>
                <w:szCs w:val="16"/>
              </w:rPr>
              <w:t>Acompanhamento do Plano de Providências-PPP da CGU</w:t>
            </w:r>
          </w:p>
        </w:tc>
        <w:tc>
          <w:tcPr>
            <w:tcW w:w="1429" w:type="pct"/>
          </w:tcPr>
          <w:p w:rsidR="00933C44" w:rsidRPr="0014709A" w:rsidRDefault="00933C44" w:rsidP="0014709A">
            <w:pPr>
              <w:spacing w:before="0"/>
              <w:ind w:firstLine="0"/>
              <w:jc w:val="both"/>
              <w:rPr>
                <w:sz w:val="16"/>
                <w:szCs w:val="16"/>
              </w:rPr>
            </w:pPr>
            <w:r w:rsidRPr="0014709A">
              <w:rPr>
                <w:sz w:val="16"/>
                <w:szCs w:val="16"/>
              </w:rPr>
              <w:t>Executada</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08</w:t>
            </w:r>
          </w:p>
        </w:tc>
        <w:tc>
          <w:tcPr>
            <w:tcW w:w="3145" w:type="pct"/>
          </w:tcPr>
          <w:p w:rsidR="00933C44" w:rsidRPr="0014709A" w:rsidRDefault="00933C44" w:rsidP="0014709A">
            <w:pPr>
              <w:spacing w:before="0"/>
              <w:ind w:firstLine="0"/>
              <w:jc w:val="both"/>
              <w:rPr>
                <w:sz w:val="16"/>
                <w:szCs w:val="16"/>
              </w:rPr>
            </w:pPr>
            <w:r w:rsidRPr="0014709A">
              <w:rPr>
                <w:sz w:val="16"/>
                <w:szCs w:val="16"/>
              </w:rPr>
              <w:t>Contratos e Convênios</w:t>
            </w:r>
          </w:p>
        </w:tc>
        <w:tc>
          <w:tcPr>
            <w:tcW w:w="1429" w:type="pct"/>
          </w:tcPr>
          <w:p w:rsidR="00933C44" w:rsidRPr="0014709A" w:rsidRDefault="00933C44" w:rsidP="0014709A">
            <w:pPr>
              <w:spacing w:before="0"/>
              <w:ind w:firstLine="0"/>
              <w:jc w:val="both"/>
              <w:rPr>
                <w:sz w:val="16"/>
                <w:szCs w:val="16"/>
              </w:rPr>
            </w:pPr>
            <w:r w:rsidRPr="0014709A">
              <w:rPr>
                <w:sz w:val="16"/>
                <w:szCs w:val="16"/>
              </w:rPr>
              <w:t>Não executada</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09</w:t>
            </w:r>
          </w:p>
        </w:tc>
        <w:tc>
          <w:tcPr>
            <w:tcW w:w="3145" w:type="pct"/>
          </w:tcPr>
          <w:p w:rsidR="00933C44" w:rsidRPr="0014709A" w:rsidRDefault="00933C44" w:rsidP="0014709A">
            <w:pPr>
              <w:spacing w:before="0"/>
              <w:ind w:firstLine="0"/>
              <w:jc w:val="both"/>
              <w:rPr>
                <w:sz w:val="16"/>
                <w:szCs w:val="16"/>
              </w:rPr>
            </w:pPr>
            <w:r w:rsidRPr="0014709A">
              <w:rPr>
                <w:sz w:val="16"/>
                <w:szCs w:val="16"/>
              </w:rPr>
              <w:t>Acompanhamento dos técnicos da CGU e TCU</w:t>
            </w:r>
          </w:p>
        </w:tc>
        <w:tc>
          <w:tcPr>
            <w:tcW w:w="1429" w:type="pct"/>
          </w:tcPr>
          <w:p w:rsidR="00933C44" w:rsidRPr="0014709A" w:rsidRDefault="00933C44" w:rsidP="0014709A">
            <w:pPr>
              <w:spacing w:before="0"/>
              <w:ind w:firstLine="0"/>
              <w:jc w:val="both"/>
              <w:rPr>
                <w:sz w:val="16"/>
                <w:szCs w:val="16"/>
              </w:rPr>
            </w:pPr>
            <w:r w:rsidRPr="0014709A">
              <w:rPr>
                <w:sz w:val="16"/>
                <w:szCs w:val="16"/>
              </w:rPr>
              <w:t>Executada</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10</w:t>
            </w:r>
          </w:p>
        </w:tc>
        <w:tc>
          <w:tcPr>
            <w:tcW w:w="3145" w:type="pct"/>
          </w:tcPr>
          <w:p w:rsidR="00933C44" w:rsidRPr="0014709A" w:rsidRDefault="00933C44" w:rsidP="0014709A">
            <w:pPr>
              <w:spacing w:before="0"/>
              <w:ind w:firstLine="0"/>
              <w:jc w:val="both"/>
              <w:rPr>
                <w:sz w:val="16"/>
                <w:szCs w:val="16"/>
              </w:rPr>
            </w:pPr>
            <w:r w:rsidRPr="0014709A">
              <w:rPr>
                <w:sz w:val="16"/>
                <w:szCs w:val="16"/>
              </w:rPr>
              <w:t>Participação no FONAI/MEC</w:t>
            </w:r>
          </w:p>
        </w:tc>
        <w:tc>
          <w:tcPr>
            <w:tcW w:w="1429" w:type="pct"/>
          </w:tcPr>
          <w:p w:rsidR="00933C44" w:rsidRPr="0014709A" w:rsidRDefault="00933C44" w:rsidP="0014709A">
            <w:pPr>
              <w:spacing w:before="0"/>
              <w:ind w:firstLine="0"/>
              <w:jc w:val="both"/>
              <w:rPr>
                <w:sz w:val="16"/>
                <w:szCs w:val="16"/>
              </w:rPr>
            </w:pPr>
            <w:r w:rsidRPr="0014709A">
              <w:rPr>
                <w:sz w:val="16"/>
                <w:szCs w:val="16"/>
              </w:rPr>
              <w:t>Executada parcialmente</w:t>
            </w:r>
          </w:p>
        </w:tc>
      </w:tr>
      <w:tr w:rsidR="00933C44" w:rsidRPr="0014709A" w:rsidTr="00DF7AA9">
        <w:tc>
          <w:tcPr>
            <w:tcW w:w="426" w:type="pct"/>
          </w:tcPr>
          <w:p w:rsidR="00933C44" w:rsidRPr="0014709A" w:rsidRDefault="00933C44" w:rsidP="0014709A">
            <w:pPr>
              <w:spacing w:before="0"/>
              <w:ind w:firstLine="0"/>
              <w:jc w:val="both"/>
              <w:rPr>
                <w:b/>
                <w:sz w:val="16"/>
                <w:szCs w:val="16"/>
              </w:rPr>
            </w:pPr>
            <w:r w:rsidRPr="0014709A">
              <w:rPr>
                <w:b/>
                <w:sz w:val="16"/>
                <w:szCs w:val="16"/>
              </w:rPr>
              <w:t>11</w:t>
            </w:r>
          </w:p>
        </w:tc>
        <w:tc>
          <w:tcPr>
            <w:tcW w:w="3145" w:type="pct"/>
          </w:tcPr>
          <w:p w:rsidR="00933C44" w:rsidRPr="0014709A" w:rsidRDefault="00933C44" w:rsidP="0014709A">
            <w:pPr>
              <w:spacing w:before="0"/>
              <w:ind w:firstLine="0"/>
              <w:jc w:val="both"/>
              <w:rPr>
                <w:sz w:val="16"/>
                <w:szCs w:val="16"/>
              </w:rPr>
            </w:pPr>
            <w:r w:rsidRPr="0014709A">
              <w:rPr>
                <w:sz w:val="16"/>
                <w:szCs w:val="16"/>
              </w:rPr>
              <w:t>Gestão do patrimônio imobiliário</w:t>
            </w:r>
          </w:p>
        </w:tc>
        <w:tc>
          <w:tcPr>
            <w:tcW w:w="1429" w:type="pct"/>
          </w:tcPr>
          <w:p w:rsidR="00933C44" w:rsidRPr="0014709A" w:rsidRDefault="00933C44" w:rsidP="0014709A">
            <w:pPr>
              <w:spacing w:before="0"/>
              <w:ind w:firstLine="0"/>
              <w:jc w:val="both"/>
              <w:rPr>
                <w:sz w:val="16"/>
                <w:szCs w:val="16"/>
              </w:rPr>
            </w:pPr>
            <w:r w:rsidRPr="0014709A">
              <w:rPr>
                <w:sz w:val="16"/>
                <w:szCs w:val="16"/>
              </w:rPr>
              <w:t>Não executada</w:t>
            </w:r>
          </w:p>
        </w:tc>
      </w:tr>
    </w:tbl>
    <w:p w:rsidR="00933C44" w:rsidRPr="009201A3" w:rsidRDefault="00933C44" w:rsidP="0014709A">
      <w:pPr>
        <w:ind w:firstLine="0"/>
        <w:jc w:val="both"/>
        <w:rPr>
          <w:rFonts w:cs="Times New Roman"/>
        </w:rPr>
      </w:pP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 xml:space="preserve">O Plano Anual de Auditoria Interna do exercício de 2016 do IFMG não foi totalmente executado. </w:t>
      </w: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Ademais, a própria Instrução Normativa CGU/SFC nº 24, de 17/11/2015, que dispõe sobre a elaboração do Plano Anual de Atividades de Auditoria Interna/PAINT e do Relatório Anual de Atividades de Auditoria Interna/RAINT, disserta que, em caso de não cumprimento do planejamento, deve-se apresentar os motivos que ensejaram para tal ocorrência.</w:t>
      </w: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 xml:space="preserve">Desse modo, as ações </w:t>
      </w:r>
      <w:r w:rsidRPr="009201A3">
        <w:rPr>
          <w:rFonts w:cs="Times New Roman"/>
          <w:i/>
          <w:color w:val="000000" w:themeColor="text1"/>
        </w:rPr>
        <w:t>06 – Gestão de pessoas</w:t>
      </w:r>
      <w:r w:rsidRPr="009201A3">
        <w:rPr>
          <w:rFonts w:cs="Times New Roman"/>
          <w:color w:val="000000" w:themeColor="text1"/>
        </w:rPr>
        <w:t xml:space="preserve">, </w:t>
      </w:r>
      <w:r w:rsidRPr="009201A3">
        <w:rPr>
          <w:rFonts w:cs="Times New Roman"/>
          <w:i/>
          <w:color w:val="000000" w:themeColor="text1"/>
        </w:rPr>
        <w:t>08 – Contratos e Convênios</w:t>
      </w:r>
      <w:r w:rsidRPr="009201A3">
        <w:rPr>
          <w:rFonts w:cs="Times New Roman"/>
          <w:color w:val="000000" w:themeColor="text1"/>
        </w:rPr>
        <w:t xml:space="preserve">, 11 – </w:t>
      </w:r>
      <w:r w:rsidRPr="009201A3">
        <w:rPr>
          <w:rFonts w:cs="Times New Roman"/>
          <w:i/>
          <w:color w:val="000000" w:themeColor="text1"/>
        </w:rPr>
        <w:t>Gestão do patrimônio imobiliário</w:t>
      </w:r>
      <w:proofErr w:type="gramStart"/>
      <w:r w:rsidRPr="009201A3">
        <w:rPr>
          <w:rFonts w:cs="Times New Roman"/>
          <w:color w:val="000000" w:themeColor="text1"/>
        </w:rPr>
        <w:t>, enquadram-se</w:t>
      </w:r>
      <w:proofErr w:type="gramEnd"/>
      <w:r w:rsidRPr="009201A3">
        <w:rPr>
          <w:rFonts w:cs="Times New Roman"/>
          <w:color w:val="000000" w:themeColor="text1"/>
        </w:rPr>
        <w:t xml:space="preserve"> na condição de ações </w:t>
      </w:r>
      <w:r w:rsidRPr="009201A3">
        <w:rPr>
          <w:rFonts w:cs="Times New Roman"/>
          <w:i/>
          <w:color w:val="000000" w:themeColor="text1"/>
        </w:rPr>
        <w:t>executadas parcialmente</w:t>
      </w:r>
      <w:r w:rsidRPr="009201A3">
        <w:rPr>
          <w:rFonts w:cs="Times New Roman"/>
          <w:color w:val="000000" w:themeColor="text1"/>
        </w:rPr>
        <w:t xml:space="preserve"> e </w:t>
      </w:r>
      <w:r w:rsidRPr="009201A3">
        <w:rPr>
          <w:rFonts w:cs="Times New Roman"/>
          <w:i/>
          <w:color w:val="000000" w:themeColor="text1"/>
        </w:rPr>
        <w:t>não executadas</w:t>
      </w:r>
      <w:r w:rsidRPr="009201A3">
        <w:rPr>
          <w:rFonts w:cs="Times New Roman"/>
          <w:color w:val="000000" w:themeColor="text1"/>
        </w:rPr>
        <w:t>.</w:t>
      </w: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A insuficiência de pessoal na AUDIN foi um dos fatores que corroboraram para tal ocorrência.</w:t>
      </w: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A greve que ocorreu nas instituições federais de ensino no exercício de 2016 também pesou negativamente na atuação da AUDIN.</w:t>
      </w: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 xml:space="preserve">A </w:t>
      </w:r>
      <w:r w:rsidRPr="009201A3">
        <w:rPr>
          <w:rFonts w:cs="Times New Roman"/>
          <w:i/>
          <w:color w:val="000000" w:themeColor="text1"/>
        </w:rPr>
        <w:t>ação 05 – Gestão de almoxarifado</w:t>
      </w:r>
      <w:r w:rsidRPr="009201A3">
        <w:rPr>
          <w:rFonts w:cs="Times New Roman"/>
          <w:color w:val="000000" w:themeColor="text1"/>
        </w:rPr>
        <w:t xml:space="preserve"> não foi finalizada devido à implantação de software próprio para o setor naquele momento, bem como ao treinamento dos funcionários para operacionalização do sistema.</w:t>
      </w:r>
    </w:p>
    <w:p w:rsidR="00933C44" w:rsidRDefault="00933C44" w:rsidP="004912A0">
      <w:pPr>
        <w:spacing w:after="240"/>
        <w:ind w:firstLine="0"/>
        <w:jc w:val="both"/>
        <w:rPr>
          <w:rFonts w:cs="Times New Roman"/>
          <w:color w:val="000000" w:themeColor="text1"/>
        </w:rPr>
      </w:pPr>
      <w:r w:rsidRPr="009201A3">
        <w:rPr>
          <w:rFonts w:cs="Times New Roman"/>
          <w:color w:val="000000" w:themeColor="text1"/>
        </w:rPr>
        <w:t xml:space="preserve">A </w:t>
      </w:r>
      <w:r w:rsidRPr="009201A3">
        <w:rPr>
          <w:rFonts w:cs="Times New Roman"/>
          <w:i/>
          <w:color w:val="000000" w:themeColor="text1"/>
        </w:rPr>
        <w:t>ação 10 – Participação no FONAI/MEC</w:t>
      </w:r>
      <w:r w:rsidRPr="009201A3">
        <w:rPr>
          <w:rFonts w:cs="Times New Roman"/>
          <w:color w:val="000000" w:themeColor="text1"/>
        </w:rPr>
        <w:t xml:space="preserve"> foi considerada como atividade executada parcialmente uma vez que não houve participação de todos os funcionários da AUDIN na referida capacitação.</w:t>
      </w:r>
    </w:p>
    <w:p w:rsidR="004912A0" w:rsidRDefault="004912A0" w:rsidP="004912A0">
      <w:pPr>
        <w:spacing w:after="240"/>
        <w:ind w:firstLine="0"/>
        <w:jc w:val="both"/>
        <w:rPr>
          <w:rFonts w:cs="Times New Roman"/>
          <w:color w:val="000000" w:themeColor="text1"/>
        </w:rPr>
      </w:pPr>
    </w:p>
    <w:p w:rsidR="004912A0" w:rsidRDefault="004912A0" w:rsidP="004912A0">
      <w:pPr>
        <w:spacing w:after="240"/>
        <w:ind w:firstLine="0"/>
        <w:jc w:val="both"/>
        <w:rPr>
          <w:rFonts w:cs="Times New Roman"/>
          <w:color w:val="000000" w:themeColor="text1"/>
        </w:rPr>
      </w:pPr>
    </w:p>
    <w:p w:rsidR="004912A0" w:rsidRDefault="004912A0" w:rsidP="004912A0">
      <w:pPr>
        <w:spacing w:after="240"/>
        <w:ind w:firstLine="0"/>
        <w:jc w:val="both"/>
        <w:rPr>
          <w:rFonts w:cs="Times New Roman"/>
          <w:color w:val="000000" w:themeColor="text1"/>
        </w:rPr>
      </w:pPr>
    </w:p>
    <w:p w:rsidR="004912A0" w:rsidRDefault="004912A0" w:rsidP="004912A0">
      <w:pPr>
        <w:spacing w:after="240"/>
        <w:ind w:firstLine="0"/>
        <w:jc w:val="both"/>
        <w:rPr>
          <w:rFonts w:cs="Times New Roman"/>
          <w:color w:val="000000" w:themeColor="text1"/>
        </w:rPr>
      </w:pPr>
    </w:p>
    <w:p w:rsidR="00933C44" w:rsidRPr="009201A3" w:rsidRDefault="00933C44" w:rsidP="004912A0">
      <w:pPr>
        <w:spacing w:after="240"/>
        <w:ind w:firstLine="0"/>
        <w:jc w:val="both"/>
        <w:rPr>
          <w:rFonts w:cs="Times New Roman"/>
          <w:color w:val="000000" w:themeColor="text1"/>
        </w:rPr>
      </w:pPr>
      <w:r w:rsidRPr="009201A3">
        <w:rPr>
          <w:rFonts w:cs="Times New Roman"/>
          <w:color w:val="000000" w:themeColor="text1"/>
        </w:rPr>
        <w:t>Em contrapartida a AUDIN executou várias atividades que não foram previstas no seu planejamento, conforme quadro abaixo:</w:t>
      </w:r>
    </w:p>
    <w:p w:rsidR="00933C44" w:rsidRPr="009201A3" w:rsidRDefault="00933C44" w:rsidP="0014709A">
      <w:pPr>
        <w:pStyle w:val="SemEspaamento"/>
        <w:spacing w:before="0" w:after="0"/>
        <w:ind w:firstLine="0"/>
        <w:rPr>
          <w:b/>
          <w:sz w:val="4"/>
          <w:szCs w:val="4"/>
        </w:rPr>
      </w:pPr>
    </w:p>
    <w:p w:rsidR="00933C44" w:rsidRPr="009201A3" w:rsidRDefault="00DF7AA9" w:rsidP="00804E80">
      <w:pPr>
        <w:pStyle w:val="Legenda"/>
      </w:pPr>
      <w:bookmarkStart w:id="216" w:name="_Toc480971166"/>
      <w:bookmarkStart w:id="217" w:name="_Toc481055521"/>
      <w:r>
        <w:t xml:space="preserve">Tabela </w:t>
      </w:r>
      <w:fldSimple w:instr=" SEQ Tabela \* ARABIC ">
        <w:r w:rsidR="000E0B20">
          <w:rPr>
            <w:noProof/>
          </w:rPr>
          <w:t>5</w:t>
        </w:r>
      </w:fldSimple>
      <w:r>
        <w:t xml:space="preserve"> - </w:t>
      </w:r>
      <w:r w:rsidR="00933C44" w:rsidRPr="00DF7AA9">
        <w:t>Descrição dos trabalhos de Auditoria Interna realizados sem previsão do PAINT/2016</w:t>
      </w:r>
      <w:bookmarkEnd w:id="216"/>
      <w:bookmarkEnd w:id="217"/>
    </w:p>
    <w:p w:rsidR="00933C44" w:rsidRPr="009201A3" w:rsidRDefault="00933C44" w:rsidP="0014709A">
      <w:pPr>
        <w:pStyle w:val="SemEspaamento"/>
        <w:spacing w:before="0" w:after="0"/>
        <w:ind w:firstLine="0"/>
        <w:rPr>
          <w:b/>
          <w:sz w:val="2"/>
          <w:szCs w:val="2"/>
        </w:rPr>
      </w:pPr>
    </w:p>
    <w:p w:rsidR="00933C44" w:rsidRPr="009201A3" w:rsidRDefault="00933C44" w:rsidP="0014709A">
      <w:pPr>
        <w:pStyle w:val="SemEspaamento"/>
        <w:spacing w:before="0" w:after="0"/>
        <w:ind w:firstLine="0"/>
        <w:rPr>
          <w:b/>
          <w:sz w:val="2"/>
          <w:szCs w:val="2"/>
        </w:rPr>
      </w:pPr>
    </w:p>
    <w:p w:rsidR="00933C44" w:rsidRPr="009201A3" w:rsidRDefault="00933C44" w:rsidP="0014709A">
      <w:pPr>
        <w:pStyle w:val="SemEspaamento"/>
        <w:spacing w:before="0" w:after="0"/>
        <w:ind w:firstLine="0"/>
        <w:rPr>
          <w:b/>
          <w:sz w:val="2"/>
          <w:szCs w:val="2"/>
        </w:rPr>
      </w:pPr>
    </w:p>
    <w:p w:rsidR="00933C44" w:rsidRPr="009201A3" w:rsidRDefault="00933C44" w:rsidP="0014709A">
      <w:pPr>
        <w:pStyle w:val="SemEspaamento"/>
        <w:spacing w:before="0" w:after="0"/>
        <w:ind w:firstLine="0"/>
        <w:rPr>
          <w:b/>
          <w:sz w:val="2"/>
          <w:szCs w:val="2"/>
        </w:rPr>
      </w:pPr>
    </w:p>
    <w:p w:rsidR="00933C44" w:rsidRPr="009201A3" w:rsidRDefault="00933C44" w:rsidP="0014709A">
      <w:pPr>
        <w:pStyle w:val="SemEspaamento"/>
        <w:spacing w:before="0" w:after="0"/>
        <w:ind w:firstLine="0"/>
        <w:rPr>
          <w:sz w:val="2"/>
          <w:szCs w:val="2"/>
        </w:rPr>
      </w:pPr>
    </w:p>
    <w:tbl>
      <w:tblPr>
        <w:tblStyle w:val="Tabelacomgrade"/>
        <w:tblW w:w="5000" w:type="pct"/>
        <w:tblLook w:val="04A0" w:firstRow="1" w:lastRow="0" w:firstColumn="1" w:lastColumn="0" w:noHBand="0" w:noVBand="1"/>
      </w:tblPr>
      <w:tblGrid>
        <w:gridCol w:w="2859"/>
        <w:gridCol w:w="3105"/>
        <w:gridCol w:w="2756"/>
      </w:tblGrid>
      <w:tr w:rsidR="00933C44" w:rsidRPr="009201A3" w:rsidTr="00DF7AA9">
        <w:tc>
          <w:tcPr>
            <w:tcW w:w="1636" w:type="pct"/>
            <w:shd w:val="clear" w:color="auto" w:fill="C4BC96" w:themeFill="background2" w:themeFillShade="BF"/>
          </w:tcPr>
          <w:p w:rsidR="00933C44" w:rsidRPr="009201A3" w:rsidRDefault="00933C44" w:rsidP="0014709A">
            <w:pPr>
              <w:pStyle w:val="SemEspaamento"/>
              <w:spacing w:before="0" w:after="0"/>
              <w:ind w:firstLine="0"/>
              <w:rPr>
                <w:b/>
                <w:sz w:val="20"/>
                <w:szCs w:val="20"/>
              </w:rPr>
            </w:pPr>
            <w:r w:rsidRPr="009201A3">
              <w:rPr>
                <w:b/>
                <w:sz w:val="20"/>
                <w:szCs w:val="20"/>
              </w:rPr>
              <w:t>Ações executadas não previstas</w:t>
            </w:r>
          </w:p>
        </w:tc>
        <w:tc>
          <w:tcPr>
            <w:tcW w:w="1420" w:type="pct"/>
            <w:shd w:val="clear" w:color="auto" w:fill="C4BC96" w:themeFill="background2" w:themeFillShade="BF"/>
          </w:tcPr>
          <w:p w:rsidR="00933C44" w:rsidRPr="009201A3" w:rsidRDefault="00933C44" w:rsidP="0014709A">
            <w:pPr>
              <w:pStyle w:val="SemEspaamento"/>
              <w:spacing w:before="0" w:after="0"/>
              <w:ind w:firstLine="0"/>
              <w:rPr>
                <w:b/>
                <w:sz w:val="20"/>
                <w:szCs w:val="20"/>
              </w:rPr>
            </w:pPr>
            <w:r w:rsidRPr="009201A3">
              <w:rPr>
                <w:b/>
                <w:sz w:val="20"/>
                <w:szCs w:val="20"/>
              </w:rPr>
              <w:t>Demanda/Origem</w:t>
            </w:r>
          </w:p>
        </w:tc>
        <w:tc>
          <w:tcPr>
            <w:tcW w:w="1944" w:type="pct"/>
            <w:shd w:val="clear" w:color="auto" w:fill="C4BC96" w:themeFill="background2" w:themeFillShade="BF"/>
          </w:tcPr>
          <w:p w:rsidR="00933C44" w:rsidRPr="009201A3" w:rsidRDefault="00933C44" w:rsidP="0014709A">
            <w:pPr>
              <w:pStyle w:val="SemEspaamento"/>
              <w:spacing w:before="0" w:after="0"/>
              <w:ind w:firstLine="0"/>
              <w:rPr>
                <w:b/>
                <w:sz w:val="20"/>
                <w:szCs w:val="20"/>
              </w:rPr>
            </w:pPr>
            <w:r w:rsidRPr="009201A3">
              <w:rPr>
                <w:b/>
                <w:sz w:val="20"/>
                <w:szCs w:val="20"/>
              </w:rPr>
              <w:t>Resultado</w:t>
            </w:r>
          </w:p>
        </w:tc>
      </w:tr>
      <w:tr w:rsidR="00933C44" w:rsidRPr="009201A3" w:rsidTr="00DF7AA9">
        <w:tc>
          <w:tcPr>
            <w:tcW w:w="1636" w:type="pct"/>
          </w:tcPr>
          <w:p w:rsidR="00933C44" w:rsidRPr="009201A3" w:rsidRDefault="00933C44" w:rsidP="0014709A">
            <w:pPr>
              <w:pStyle w:val="SemEspaamento"/>
              <w:spacing w:before="0" w:after="0"/>
              <w:ind w:firstLine="0"/>
              <w:rPr>
                <w:b/>
                <w:sz w:val="6"/>
                <w:szCs w:val="6"/>
              </w:rPr>
            </w:pPr>
          </w:p>
          <w:p w:rsidR="00933C44" w:rsidRPr="009201A3" w:rsidRDefault="00933C44" w:rsidP="0014709A">
            <w:pPr>
              <w:pStyle w:val="SemEspaamento"/>
              <w:spacing w:before="0" w:after="0"/>
              <w:ind w:firstLine="0"/>
              <w:rPr>
                <w:b/>
                <w:sz w:val="6"/>
                <w:szCs w:val="6"/>
              </w:rPr>
            </w:pPr>
          </w:p>
          <w:p w:rsidR="00933C44" w:rsidRPr="009201A3" w:rsidRDefault="00933C44" w:rsidP="0014709A">
            <w:pPr>
              <w:pStyle w:val="SemEspaamento"/>
              <w:spacing w:before="0" w:after="0"/>
              <w:ind w:firstLine="0"/>
              <w:rPr>
                <w:sz w:val="20"/>
                <w:szCs w:val="20"/>
              </w:rPr>
            </w:pPr>
            <w:r w:rsidRPr="009201A3">
              <w:rPr>
                <w:b/>
                <w:sz w:val="20"/>
                <w:szCs w:val="20"/>
              </w:rPr>
              <w:t>1</w:t>
            </w:r>
            <w:r w:rsidRPr="009201A3">
              <w:rPr>
                <w:sz w:val="20"/>
                <w:szCs w:val="20"/>
              </w:rPr>
              <w:t>. Denúncia sobre concurso IFMG/</w:t>
            </w:r>
            <w:r w:rsidR="003746CD" w:rsidRPr="003746CD">
              <w:rPr>
                <w:i/>
                <w:sz w:val="20"/>
                <w:szCs w:val="20"/>
              </w:rPr>
              <w:t>Campus</w:t>
            </w:r>
            <w:r w:rsidRPr="009201A3">
              <w:rPr>
                <w:sz w:val="20"/>
                <w:szCs w:val="20"/>
              </w:rPr>
              <w:t xml:space="preserve"> Ribeiro das Neves</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Controladoria Geral da União/CGU – Ofício nº 3220/2016/DS/SFC/CGU-PR, de 19/01/2016.</w:t>
            </w:r>
          </w:p>
        </w:tc>
        <w:tc>
          <w:tcPr>
            <w:tcW w:w="1944" w:type="pct"/>
          </w:tcPr>
          <w:p w:rsidR="00933C44" w:rsidRPr="009201A3" w:rsidRDefault="00933C44" w:rsidP="0014709A">
            <w:pPr>
              <w:pStyle w:val="SemEspaamento"/>
              <w:spacing w:before="0" w:after="0"/>
              <w:ind w:firstLine="0"/>
              <w:rPr>
                <w:sz w:val="10"/>
                <w:szCs w:val="10"/>
              </w:rPr>
            </w:pPr>
            <w:r w:rsidRPr="009201A3">
              <w:rPr>
                <w:sz w:val="20"/>
                <w:szCs w:val="20"/>
              </w:rPr>
              <w:t xml:space="preserve">    </w:t>
            </w:r>
          </w:p>
          <w:p w:rsidR="00933C44" w:rsidRPr="009201A3" w:rsidRDefault="00933C44" w:rsidP="0014709A">
            <w:pPr>
              <w:pStyle w:val="SemEspaamento"/>
              <w:spacing w:before="0" w:after="0"/>
              <w:ind w:firstLine="0"/>
              <w:rPr>
                <w:sz w:val="20"/>
                <w:szCs w:val="20"/>
              </w:rPr>
            </w:pPr>
            <w:r w:rsidRPr="009201A3">
              <w:rPr>
                <w:sz w:val="20"/>
                <w:szCs w:val="20"/>
              </w:rPr>
              <w:t>Ofício nº 032/2016-GAB/REITORIA/IFMG, de 22/02/2016.</w:t>
            </w:r>
          </w:p>
        </w:tc>
      </w:tr>
      <w:tr w:rsidR="00933C44" w:rsidRPr="009201A3" w:rsidTr="00DF7AA9">
        <w:tc>
          <w:tcPr>
            <w:tcW w:w="1636" w:type="pct"/>
          </w:tcPr>
          <w:p w:rsidR="00933C44" w:rsidRPr="009201A3" w:rsidRDefault="00933C44" w:rsidP="0014709A">
            <w:pPr>
              <w:pStyle w:val="SemEspaamento"/>
              <w:spacing w:before="0" w:after="0"/>
              <w:ind w:firstLine="0"/>
              <w:rPr>
                <w:b/>
                <w:sz w:val="4"/>
                <w:szCs w:val="4"/>
              </w:rPr>
            </w:pPr>
          </w:p>
          <w:p w:rsidR="00933C44" w:rsidRPr="009201A3" w:rsidRDefault="00933C44" w:rsidP="0014709A">
            <w:pPr>
              <w:pStyle w:val="SemEspaamento"/>
              <w:spacing w:before="0" w:after="0"/>
              <w:ind w:firstLine="0"/>
              <w:rPr>
                <w:b/>
                <w:sz w:val="4"/>
                <w:szCs w:val="4"/>
              </w:rPr>
            </w:pPr>
          </w:p>
          <w:p w:rsidR="00933C44" w:rsidRPr="009201A3" w:rsidRDefault="00933C44" w:rsidP="0014709A">
            <w:pPr>
              <w:pStyle w:val="SemEspaamento"/>
              <w:spacing w:before="0" w:after="0"/>
              <w:ind w:firstLine="0"/>
              <w:rPr>
                <w:sz w:val="20"/>
                <w:szCs w:val="20"/>
              </w:rPr>
            </w:pPr>
            <w:r w:rsidRPr="009201A3">
              <w:rPr>
                <w:b/>
                <w:sz w:val="20"/>
                <w:szCs w:val="20"/>
              </w:rPr>
              <w:t>2</w:t>
            </w:r>
            <w:r w:rsidRPr="009201A3">
              <w:rPr>
                <w:sz w:val="20"/>
                <w:szCs w:val="20"/>
              </w:rPr>
              <w:t>. Indicação de servidor para como cadastrador de usuários no Sistema Monitor.</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Controladoria Geral da União/CGU – Ofício nº10216/2016/CGU-MG/CGU-PR, de 18/04/2016.</w:t>
            </w:r>
          </w:p>
        </w:tc>
        <w:tc>
          <w:tcPr>
            <w:tcW w:w="1944" w:type="pct"/>
          </w:tcPr>
          <w:p w:rsidR="00933C44" w:rsidRPr="009201A3" w:rsidRDefault="00933C44" w:rsidP="0014709A">
            <w:pPr>
              <w:pStyle w:val="SemEspaamento"/>
              <w:spacing w:before="0" w:after="0"/>
              <w:ind w:firstLine="0"/>
              <w:rPr>
                <w:sz w:val="4"/>
                <w:szCs w:val="4"/>
              </w:rPr>
            </w:pPr>
            <w:r w:rsidRPr="009201A3">
              <w:rPr>
                <w:sz w:val="20"/>
                <w:szCs w:val="20"/>
              </w:rPr>
              <w:t xml:space="preserve"> </w:t>
            </w:r>
          </w:p>
          <w:p w:rsidR="00933C44" w:rsidRPr="009201A3" w:rsidRDefault="00933C44" w:rsidP="0014709A">
            <w:pPr>
              <w:pStyle w:val="SemEspaamento"/>
              <w:spacing w:before="0" w:after="0"/>
              <w:ind w:firstLine="0"/>
              <w:rPr>
                <w:sz w:val="4"/>
                <w:szCs w:val="4"/>
              </w:rPr>
            </w:pPr>
          </w:p>
          <w:p w:rsidR="00933C44" w:rsidRPr="009201A3" w:rsidRDefault="00933C44" w:rsidP="0014709A">
            <w:pPr>
              <w:pStyle w:val="SemEspaamento"/>
              <w:spacing w:before="0" w:after="0"/>
              <w:ind w:firstLine="0"/>
              <w:rPr>
                <w:sz w:val="4"/>
                <w:szCs w:val="4"/>
              </w:rPr>
            </w:pPr>
          </w:p>
          <w:p w:rsidR="00933C44" w:rsidRPr="009201A3" w:rsidRDefault="00933C44" w:rsidP="0014709A">
            <w:pPr>
              <w:pStyle w:val="SemEspaamento"/>
              <w:spacing w:before="0" w:after="0"/>
              <w:ind w:firstLine="0"/>
              <w:rPr>
                <w:sz w:val="20"/>
                <w:szCs w:val="20"/>
              </w:rPr>
            </w:pPr>
            <w:r w:rsidRPr="009201A3">
              <w:rPr>
                <w:sz w:val="20"/>
                <w:szCs w:val="20"/>
              </w:rPr>
              <w:t xml:space="preserve">Resposta online em 28/04/2016, às </w:t>
            </w:r>
            <w:proofErr w:type="gramStart"/>
            <w:r w:rsidRPr="009201A3">
              <w:rPr>
                <w:sz w:val="20"/>
                <w:szCs w:val="20"/>
              </w:rPr>
              <w:t>15:05</w:t>
            </w:r>
            <w:proofErr w:type="gramEnd"/>
            <w:r w:rsidRPr="009201A3">
              <w:rPr>
                <w:sz w:val="20"/>
                <w:szCs w:val="20"/>
              </w:rPr>
              <w:t>.</w:t>
            </w:r>
          </w:p>
        </w:tc>
      </w:tr>
      <w:tr w:rsidR="00933C44" w:rsidRPr="009201A3" w:rsidTr="00DF7AA9">
        <w:tc>
          <w:tcPr>
            <w:tcW w:w="1636" w:type="pct"/>
          </w:tcPr>
          <w:p w:rsidR="00933C44" w:rsidRPr="009201A3" w:rsidRDefault="00933C44" w:rsidP="0014709A">
            <w:pPr>
              <w:pStyle w:val="SemEspaamento"/>
              <w:spacing w:before="0" w:after="0"/>
              <w:ind w:firstLine="0"/>
              <w:rPr>
                <w:b/>
                <w:sz w:val="8"/>
                <w:szCs w:val="8"/>
              </w:rPr>
            </w:pPr>
          </w:p>
          <w:p w:rsidR="00933C44" w:rsidRPr="009201A3" w:rsidRDefault="00933C44" w:rsidP="0014709A">
            <w:pPr>
              <w:pStyle w:val="SemEspaamento"/>
              <w:spacing w:before="0" w:after="0"/>
              <w:ind w:firstLine="0"/>
              <w:rPr>
                <w:sz w:val="20"/>
                <w:szCs w:val="20"/>
              </w:rPr>
            </w:pPr>
            <w:r w:rsidRPr="009201A3">
              <w:rPr>
                <w:b/>
                <w:sz w:val="20"/>
                <w:szCs w:val="20"/>
              </w:rPr>
              <w:t>3</w:t>
            </w:r>
            <w:r w:rsidRPr="009201A3">
              <w:rPr>
                <w:sz w:val="20"/>
                <w:szCs w:val="20"/>
              </w:rPr>
              <w:t>. Atendimento Nota Técnica nº13/2016/CGDM/DIR/SETEC/MEC</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Ministério Público Federal/MPF – Ofício nº4110/2016-PRMG/GAB/CHBS</w:t>
            </w:r>
            <w:proofErr w:type="gramStart"/>
            <w:r w:rsidRPr="009201A3">
              <w:rPr>
                <w:sz w:val="20"/>
                <w:szCs w:val="20"/>
              </w:rPr>
              <w:t xml:space="preserve">   </w:t>
            </w:r>
            <w:proofErr w:type="gramEnd"/>
            <w:r w:rsidRPr="009201A3">
              <w:rPr>
                <w:sz w:val="20"/>
                <w:szCs w:val="20"/>
              </w:rPr>
              <w:t>de 20/04/2016.</w:t>
            </w:r>
          </w:p>
        </w:tc>
        <w:tc>
          <w:tcPr>
            <w:tcW w:w="1944" w:type="pct"/>
          </w:tcPr>
          <w:p w:rsidR="00933C44" w:rsidRPr="009201A3" w:rsidRDefault="00933C44" w:rsidP="0014709A">
            <w:pPr>
              <w:pStyle w:val="SemEspaamento"/>
              <w:spacing w:before="0" w:after="0"/>
              <w:ind w:firstLine="0"/>
              <w:rPr>
                <w:sz w:val="20"/>
                <w:szCs w:val="20"/>
              </w:rPr>
            </w:pPr>
            <w:r w:rsidRPr="009201A3">
              <w:rPr>
                <w:sz w:val="20"/>
                <w:szCs w:val="20"/>
              </w:rPr>
              <w:t>Memorando nº 046/2016/PRONATEC/IFMG</w:t>
            </w:r>
            <w:proofErr w:type="gramStart"/>
            <w:r w:rsidRPr="009201A3">
              <w:rPr>
                <w:sz w:val="20"/>
                <w:szCs w:val="20"/>
              </w:rPr>
              <w:t>.</w:t>
            </w:r>
            <w:r w:rsidRPr="009201A3">
              <w:rPr>
                <w:b/>
                <w:sz w:val="20"/>
                <w:szCs w:val="20"/>
              </w:rPr>
              <w:t>.</w:t>
            </w:r>
            <w:proofErr w:type="gramEnd"/>
            <w:r w:rsidRPr="009201A3">
              <w:rPr>
                <w:sz w:val="20"/>
                <w:szCs w:val="20"/>
              </w:rPr>
              <w:t xml:space="preserve"> Ofício nº 129/2016-GAB/IFMG/SETEC/MEC de 25/05/2016.</w:t>
            </w:r>
          </w:p>
        </w:tc>
      </w:tr>
      <w:tr w:rsidR="00933C44" w:rsidRPr="009201A3" w:rsidTr="00DF7AA9">
        <w:tc>
          <w:tcPr>
            <w:tcW w:w="1636" w:type="pct"/>
          </w:tcPr>
          <w:p w:rsidR="00933C44" w:rsidRPr="009201A3" w:rsidRDefault="00933C44" w:rsidP="0014709A">
            <w:pPr>
              <w:pStyle w:val="SemEspaamento"/>
              <w:spacing w:before="0" w:after="0"/>
              <w:ind w:firstLine="0"/>
              <w:rPr>
                <w:sz w:val="20"/>
                <w:szCs w:val="20"/>
              </w:rPr>
            </w:pPr>
            <w:r w:rsidRPr="009201A3">
              <w:rPr>
                <w:b/>
                <w:sz w:val="20"/>
                <w:szCs w:val="20"/>
              </w:rPr>
              <w:t>4</w:t>
            </w:r>
            <w:r w:rsidRPr="009201A3">
              <w:rPr>
                <w:sz w:val="20"/>
                <w:szCs w:val="20"/>
              </w:rPr>
              <w:t>. Atendimento ao Registro de Procedimento Fiscal/RPF nº 06.1.01.00-2016.000215.6</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Ministério da Fazenda/RF Of. nº 7/2016/DRF/BHE/SEFIS, de 08 de junho de 2016.</w:t>
            </w:r>
          </w:p>
        </w:tc>
        <w:tc>
          <w:tcPr>
            <w:tcW w:w="1944" w:type="pct"/>
          </w:tcPr>
          <w:p w:rsidR="00933C44" w:rsidRPr="009201A3" w:rsidRDefault="00933C44" w:rsidP="0014709A">
            <w:pPr>
              <w:pStyle w:val="SemEspaamento"/>
              <w:spacing w:before="0" w:after="0"/>
              <w:ind w:firstLine="0"/>
              <w:rPr>
                <w:sz w:val="20"/>
                <w:szCs w:val="20"/>
              </w:rPr>
            </w:pPr>
            <w:r w:rsidRPr="009201A3">
              <w:rPr>
                <w:sz w:val="20"/>
                <w:szCs w:val="20"/>
              </w:rPr>
              <w:t xml:space="preserve">Ofício nº 181/2016 </w:t>
            </w:r>
            <w:proofErr w:type="gramStart"/>
            <w:r w:rsidRPr="009201A3">
              <w:rPr>
                <w:sz w:val="20"/>
                <w:szCs w:val="20"/>
              </w:rPr>
              <w:t>-GAB</w:t>
            </w:r>
            <w:proofErr w:type="gramEnd"/>
            <w:r w:rsidRPr="009201A3">
              <w:rPr>
                <w:sz w:val="20"/>
                <w:szCs w:val="20"/>
              </w:rPr>
              <w:t>/REITOR/IFMG/SETEC/MEC de 23/06/2016</w:t>
            </w:r>
          </w:p>
        </w:tc>
      </w:tr>
      <w:tr w:rsidR="00933C44" w:rsidRPr="009201A3" w:rsidTr="00DF7AA9">
        <w:tc>
          <w:tcPr>
            <w:tcW w:w="1636" w:type="pct"/>
          </w:tcPr>
          <w:p w:rsidR="00933C44" w:rsidRPr="009201A3" w:rsidRDefault="00933C44" w:rsidP="0014709A">
            <w:pPr>
              <w:pStyle w:val="SemEspaamento"/>
              <w:spacing w:before="0" w:after="0"/>
              <w:ind w:firstLine="0"/>
              <w:rPr>
                <w:sz w:val="20"/>
                <w:szCs w:val="20"/>
              </w:rPr>
            </w:pPr>
            <w:r w:rsidRPr="009201A3">
              <w:rPr>
                <w:b/>
                <w:sz w:val="20"/>
                <w:szCs w:val="20"/>
              </w:rPr>
              <w:t>5.</w:t>
            </w:r>
            <w:r w:rsidRPr="009201A3">
              <w:rPr>
                <w:sz w:val="20"/>
                <w:szCs w:val="20"/>
              </w:rPr>
              <w:t xml:space="preserve"> </w:t>
            </w:r>
            <w:proofErr w:type="spellStart"/>
            <w:r w:rsidRPr="009201A3">
              <w:rPr>
                <w:sz w:val="20"/>
                <w:szCs w:val="20"/>
              </w:rPr>
              <w:t>DSPs</w:t>
            </w:r>
            <w:proofErr w:type="spellEnd"/>
            <w:r w:rsidRPr="009201A3">
              <w:rPr>
                <w:sz w:val="20"/>
                <w:szCs w:val="20"/>
              </w:rPr>
              <w:t xml:space="preserve"> (PRONATEC) enviadas em duplicidade à Contabilidade.</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Diretoria de Orçamento e Finanças – Memorando nº 007/2016-DOF/IFMG/MEC</w:t>
            </w:r>
          </w:p>
        </w:tc>
        <w:tc>
          <w:tcPr>
            <w:tcW w:w="1944" w:type="pct"/>
          </w:tcPr>
          <w:p w:rsidR="00933C44" w:rsidRPr="009201A3" w:rsidRDefault="00933C44" w:rsidP="0014709A">
            <w:pPr>
              <w:pStyle w:val="SemEspaamento"/>
              <w:spacing w:before="0" w:after="0"/>
              <w:ind w:firstLine="0"/>
              <w:rPr>
                <w:sz w:val="20"/>
                <w:szCs w:val="20"/>
              </w:rPr>
            </w:pPr>
            <w:r w:rsidRPr="009201A3">
              <w:rPr>
                <w:sz w:val="20"/>
                <w:szCs w:val="20"/>
              </w:rPr>
              <w:t xml:space="preserve"> Memorando nº 006/2016/AUDIN/REITORIA/</w:t>
            </w:r>
          </w:p>
          <w:p w:rsidR="00933C44" w:rsidRPr="009201A3" w:rsidRDefault="00933C44" w:rsidP="0014709A">
            <w:pPr>
              <w:pStyle w:val="SemEspaamento"/>
              <w:spacing w:before="0" w:after="0"/>
              <w:ind w:firstLine="0"/>
              <w:rPr>
                <w:sz w:val="20"/>
                <w:szCs w:val="20"/>
              </w:rPr>
            </w:pPr>
            <w:r w:rsidRPr="009201A3">
              <w:rPr>
                <w:sz w:val="20"/>
                <w:szCs w:val="20"/>
              </w:rPr>
              <w:t>IFMG em 23/08/2016.</w:t>
            </w:r>
          </w:p>
        </w:tc>
      </w:tr>
      <w:tr w:rsidR="00933C44" w:rsidRPr="009201A3" w:rsidTr="00DF7AA9">
        <w:tc>
          <w:tcPr>
            <w:tcW w:w="1636" w:type="pct"/>
          </w:tcPr>
          <w:p w:rsidR="00933C44" w:rsidRPr="009201A3" w:rsidRDefault="00933C44" w:rsidP="0014709A">
            <w:pPr>
              <w:pStyle w:val="SemEspaamento"/>
              <w:spacing w:before="0" w:after="0"/>
              <w:ind w:firstLine="0"/>
              <w:rPr>
                <w:sz w:val="20"/>
                <w:szCs w:val="20"/>
              </w:rPr>
            </w:pPr>
            <w:r w:rsidRPr="009201A3">
              <w:rPr>
                <w:b/>
                <w:sz w:val="20"/>
                <w:szCs w:val="20"/>
              </w:rPr>
              <w:t>6</w:t>
            </w:r>
            <w:r w:rsidRPr="009201A3">
              <w:rPr>
                <w:sz w:val="20"/>
                <w:szCs w:val="20"/>
              </w:rPr>
              <w:t>. Atendimento a ofício circular que versa sobre representação jurídica em universidades federais.</w:t>
            </w:r>
          </w:p>
        </w:tc>
        <w:tc>
          <w:tcPr>
            <w:tcW w:w="1420" w:type="pct"/>
          </w:tcPr>
          <w:p w:rsidR="00933C44" w:rsidRPr="009201A3" w:rsidRDefault="00933C44" w:rsidP="0014709A">
            <w:pPr>
              <w:pStyle w:val="SemEspaamento"/>
              <w:spacing w:before="0" w:after="0"/>
              <w:ind w:firstLine="0"/>
              <w:rPr>
                <w:sz w:val="20"/>
                <w:szCs w:val="20"/>
              </w:rPr>
            </w:pPr>
            <w:proofErr w:type="gramStart"/>
            <w:r w:rsidRPr="009201A3">
              <w:rPr>
                <w:sz w:val="4"/>
                <w:szCs w:val="4"/>
              </w:rPr>
              <w:t>[</w:t>
            </w:r>
            <w:r w:rsidRPr="009201A3">
              <w:rPr>
                <w:sz w:val="20"/>
                <w:szCs w:val="20"/>
              </w:rPr>
              <w:t>Secretaria Executiva do MEC</w:t>
            </w:r>
          </w:p>
          <w:p w:rsidR="00933C44" w:rsidRPr="009201A3" w:rsidRDefault="00933C44" w:rsidP="0014709A">
            <w:pPr>
              <w:pStyle w:val="SemEspaamento"/>
              <w:spacing w:before="0" w:after="0"/>
              <w:ind w:firstLine="0"/>
              <w:rPr>
                <w:sz w:val="20"/>
                <w:szCs w:val="20"/>
              </w:rPr>
            </w:pPr>
            <w:proofErr w:type="gramEnd"/>
            <w:r w:rsidRPr="009201A3">
              <w:rPr>
                <w:sz w:val="20"/>
                <w:szCs w:val="20"/>
              </w:rPr>
              <w:t>Ofício/2016/SE-GAB/nº 17.</w:t>
            </w:r>
          </w:p>
        </w:tc>
        <w:tc>
          <w:tcPr>
            <w:tcW w:w="1944" w:type="pct"/>
          </w:tcPr>
          <w:p w:rsidR="00933C44" w:rsidRPr="009201A3" w:rsidRDefault="00933C44" w:rsidP="0014709A">
            <w:pPr>
              <w:pStyle w:val="SemEspaamento"/>
              <w:spacing w:before="0" w:after="0"/>
              <w:ind w:firstLine="0"/>
              <w:rPr>
                <w:sz w:val="20"/>
                <w:szCs w:val="20"/>
              </w:rPr>
            </w:pPr>
            <w:r w:rsidRPr="009201A3">
              <w:rPr>
                <w:sz w:val="20"/>
                <w:szCs w:val="20"/>
              </w:rPr>
              <w:t xml:space="preserve">        Memorando nº 008/2016/AUDIN/IFMG/</w:t>
            </w:r>
          </w:p>
          <w:p w:rsidR="00933C44" w:rsidRPr="009201A3" w:rsidRDefault="00933C44" w:rsidP="0014709A">
            <w:pPr>
              <w:pStyle w:val="SemEspaamento"/>
              <w:spacing w:before="0" w:after="0"/>
              <w:ind w:firstLine="0"/>
              <w:rPr>
                <w:sz w:val="20"/>
                <w:szCs w:val="20"/>
              </w:rPr>
            </w:pPr>
            <w:r w:rsidRPr="009201A3">
              <w:rPr>
                <w:sz w:val="20"/>
                <w:szCs w:val="20"/>
              </w:rPr>
              <w:t>SETEC/MEC de 28/09/2016.</w:t>
            </w:r>
          </w:p>
        </w:tc>
      </w:tr>
      <w:tr w:rsidR="00933C44" w:rsidRPr="009201A3" w:rsidTr="00DF7AA9">
        <w:tc>
          <w:tcPr>
            <w:tcW w:w="1636" w:type="pct"/>
          </w:tcPr>
          <w:p w:rsidR="00933C44" w:rsidRPr="009201A3" w:rsidRDefault="00933C44" w:rsidP="0014709A">
            <w:pPr>
              <w:pStyle w:val="SemEspaamento"/>
              <w:spacing w:before="0" w:after="0"/>
              <w:ind w:firstLine="0"/>
              <w:rPr>
                <w:sz w:val="20"/>
                <w:szCs w:val="20"/>
              </w:rPr>
            </w:pPr>
            <w:r w:rsidRPr="009201A3">
              <w:rPr>
                <w:b/>
                <w:sz w:val="20"/>
                <w:szCs w:val="20"/>
              </w:rPr>
              <w:t xml:space="preserve">7. </w:t>
            </w:r>
            <w:r w:rsidRPr="009201A3">
              <w:rPr>
                <w:sz w:val="20"/>
                <w:szCs w:val="20"/>
              </w:rPr>
              <w:t>Verificação de conflito de horário entre registro de frequência de servidores bolsistas do PRONATEC e da Instituição.</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Unidade de Auditoria Interna através das S.A. nº 003 e 004/2016/AUDIN/IFMG/</w:t>
            </w:r>
          </w:p>
          <w:p w:rsidR="00933C44" w:rsidRPr="009201A3" w:rsidRDefault="00933C44" w:rsidP="0014709A">
            <w:pPr>
              <w:pStyle w:val="SemEspaamento"/>
              <w:spacing w:before="0" w:after="0"/>
              <w:ind w:firstLine="0"/>
              <w:rPr>
                <w:sz w:val="20"/>
                <w:szCs w:val="20"/>
              </w:rPr>
            </w:pPr>
            <w:r w:rsidRPr="009201A3">
              <w:rPr>
                <w:sz w:val="20"/>
                <w:szCs w:val="20"/>
              </w:rPr>
              <w:t>SETEC /MEC, 14/06 e 04/07.</w:t>
            </w:r>
          </w:p>
        </w:tc>
        <w:tc>
          <w:tcPr>
            <w:tcW w:w="1944" w:type="pct"/>
          </w:tcPr>
          <w:p w:rsidR="00933C44" w:rsidRPr="009201A3" w:rsidRDefault="00933C44" w:rsidP="0014709A">
            <w:pPr>
              <w:pStyle w:val="SemEspaamento"/>
              <w:spacing w:before="0" w:after="0"/>
              <w:ind w:firstLine="0"/>
              <w:rPr>
                <w:sz w:val="20"/>
                <w:szCs w:val="20"/>
              </w:rPr>
            </w:pPr>
          </w:p>
          <w:p w:rsidR="00933C44" w:rsidRPr="009201A3" w:rsidRDefault="00933C44" w:rsidP="0014709A">
            <w:pPr>
              <w:pStyle w:val="SemEspaamento"/>
              <w:spacing w:before="0" w:after="0"/>
              <w:ind w:firstLine="0"/>
              <w:rPr>
                <w:sz w:val="20"/>
                <w:szCs w:val="20"/>
              </w:rPr>
            </w:pPr>
            <w:r w:rsidRPr="009201A3">
              <w:rPr>
                <w:sz w:val="20"/>
                <w:szCs w:val="20"/>
              </w:rPr>
              <w:t>Relatório de Auditoria nº 002/2016 de 31/10/216.</w:t>
            </w:r>
          </w:p>
        </w:tc>
      </w:tr>
      <w:tr w:rsidR="00933C44" w:rsidRPr="009201A3" w:rsidTr="00DF7AA9">
        <w:tc>
          <w:tcPr>
            <w:tcW w:w="1636" w:type="pct"/>
          </w:tcPr>
          <w:p w:rsidR="00933C44" w:rsidRPr="009201A3" w:rsidRDefault="00933C44" w:rsidP="0014709A">
            <w:pPr>
              <w:pStyle w:val="SemEspaamento"/>
              <w:spacing w:before="0" w:after="0"/>
              <w:ind w:firstLine="0"/>
              <w:rPr>
                <w:sz w:val="20"/>
                <w:szCs w:val="20"/>
              </w:rPr>
            </w:pPr>
            <w:r w:rsidRPr="009201A3">
              <w:rPr>
                <w:b/>
                <w:sz w:val="20"/>
                <w:szCs w:val="20"/>
              </w:rPr>
              <w:t xml:space="preserve">8. </w:t>
            </w:r>
            <w:r w:rsidRPr="009201A3">
              <w:rPr>
                <w:sz w:val="20"/>
                <w:szCs w:val="20"/>
              </w:rPr>
              <w:t>Recomendação adoção de providências cabíveis - Denúncia referente ao Programa PRONATEC</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MTFC/CGU/CSAE através do Ofício nº 11930/2016,</w:t>
            </w:r>
            <w:proofErr w:type="gramStart"/>
            <w:r w:rsidRPr="009201A3">
              <w:rPr>
                <w:sz w:val="20"/>
                <w:szCs w:val="20"/>
              </w:rPr>
              <w:t xml:space="preserve">  </w:t>
            </w:r>
            <w:proofErr w:type="gramEnd"/>
            <w:r w:rsidRPr="009201A3">
              <w:rPr>
                <w:sz w:val="20"/>
                <w:szCs w:val="20"/>
              </w:rPr>
              <w:t>de 25/05/16.</w:t>
            </w:r>
          </w:p>
        </w:tc>
        <w:tc>
          <w:tcPr>
            <w:tcW w:w="1944" w:type="pct"/>
          </w:tcPr>
          <w:p w:rsidR="00933C44" w:rsidRPr="009201A3" w:rsidRDefault="00933C44" w:rsidP="0014709A">
            <w:pPr>
              <w:pStyle w:val="SemEspaamento"/>
              <w:spacing w:before="0" w:after="0"/>
              <w:ind w:firstLine="0"/>
              <w:rPr>
                <w:sz w:val="10"/>
                <w:szCs w:val="10"/>
              </w:rPr>
            </w:pPr>
          </w:p>
          <w:p w:rsidR="00933C44" w:rsidRPr="009201A3" w:rsidRDefault="00933C44" w:rsidP="0014709A">
            <w:pPr>
              <w:pStyle w:val="SemEspaamento"/>
              <w:spacing w:before="0" w:after="0"/>
              <w:ind w:firstLine="0"/>
              <w:rPr>
                <w:sz w:val="20"/>
                <w:szCs w:val="20"/>
              </w:rPr>
            </w:pPr>
            <w:r w:rsidRPr="009201A3">
              <w:rPr>
                <w:sz w:val="20"/>
                <w:szCs w:val="20"/>
              </w:rPr>
              <w:t>Ofício º 151/2016-GAB/IFMG/REITORIA</w:t>
            </w:r>
          </w:p>
        </w:tc>
      </w:tr>
      <w:tr w:rsidR="00933C44" w:rsidRPr="009201A3" w:rsidTr="00DF7AA9">
        <w:tc>
          <w:tcPr>
            <w:tcW w:w="1636" w:type="pct"/>
          </w:tcPr>
          <w:p w:rsidR="00933C44" w:rsidRPr="009201A3" w:rsidRDefault="00933C44" w:rsidP="0014709A">
            <w:pPr>
              <w:pStyle w:val="SemEspaamento"/>
              <w:spacing w:before="0" w:after="0"/>
              <w:ind w:firstLine="0"/>
              <w:rPr>
                <w:sz w:val="20"/>
                <w:szCs w:val="20"/>
                <w:u w:val="single"/>
              </w:rPr>
            </w:pPr>
            <w:r w:rsidRPr="009201A3">
              <w:rPr>
                <w:b/>
                <w:sz w:val="20"/>
                <w:szCs w:val="20"/>
              </w:rPr>
              <w:t>9.</w:t>
            </w:r>
            <w:r w:rsidRPr="009201A3">
              <w:rPr>
                <w:sz w:val="20"/>
                <w:szCs w:val="20"/>
              </w:rPr>
              <w:t xml:space="preserve"> Recomendação adoção de providências cabíveis – Denúncia em desfavor de servidor do IFMG</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MTFC/CGU/CSAE através do Ofício nº 11931/2016, de 25/05/2016.</w:t>
            </w:r>
          </w:p>
        </w:tc>
        <w:tc>
          <w:tcPr>
            <w:tcW w:w="1944" w:type="pct"/>
          </w:tcPr>
          <w:p w:rsidR="00933C44" w:rsidRPr="009201A3" w:rsidRDefault="00933C44" w:rsidP="0014709A">
            <w:pPr>
              <w:pStyle w:val="SemEspaamento"/>
              <w:spacing w:before="0" w:after="0"/>
              <w:ind w:firstLine="0"/>
              <w:rPr>
                <w:sz w:val="6"/>
                <w:szCs w:val="6"/>
              </w:rPr>
            </w:pPr>
          </w:p>
          <w:p w:rsidR="00933C44" w:rsidRPr="009201A3" w:rsidRDefault="00933C44" w:rsidP="0014709A">
            <w:pPr>
              <w:pStyle w:val="SemEspaamento"/>
              <w:spacing w:before="0" w:after="0"/>
              <w:ind w:firstLine="0"/>
              <w:rPr>
                <w:sz w:val="20"/>
                <w:szCs w:val="20"/>
              </w:rPr>
            </w:pPr>
            <w:r w:rsidRPr="009201A3">
              <w:rPr>
                <w:sz w:val="20"/>
                <w:szCs w:val="20"/>
              </w:rPr>
              <w:t>Ofício nº 139/2016-GAB/IFMG/SETEC/MEC de 07/06/2016.</w:t>
            </w:r>
          </w:p>
        </w:tc>
      </w:tr>
      <w:tr w:rsidR="00933C44" w:rsidRPr="009201A3" w:rsidTr="00DF7AA9">
        <w:tc>
          <w:tcPr>
            <w:tcW w:w="1636" w:type="pct"/>
          </w:tcPr>
          <w:p w:rsidR="00933C44" w:rsidRPr="009201A3" w:rsidRDefault="00933C44" w:rsidP="0014709A">
            <w:pPr>
              <w:pStyle w:val="SemEspaamento"/>
              <w:spacing w:before="0" w:after="0"/>
              <w:ind w:firstLine="0"/>
              <w:rPr>
                <w:b/>
                <w:sz w:val="10"/>
                <w:szCs w:val="10"/>
              </w:rPr>
            </w:pPr>
          </w:p>
          <w:p w:rsidR="00933C44" w:rsidRPr="009201A3" w:rsidRDefault="00933C44" w:rsidP="0014709A">
            <w:pPr>
              <w:pStyle w:val="SemEspaamento"/>
              <w:spacing w:before="0" w:after="0"/>
              <w:ind w:firstLine="0"/>
              <w:rPr>
                <w:b/>
                <w:sz w:val="20"/>
                <w:szCs w:val="20"/>
              </w:rPr>
            </w:pPr>
            <w:r w:rsidRPr="009201A3">
              <w:rPr>
                <w:b/>
                <w:sz w:val="20"/>
                <w:szCs w:val="20"/>
              </w:rPr>
              <w:t xml:space="preserve">10. </w:t>
            </w:r>
            <w:r w:rsidRPr="009201A3">
              <w:rPr>
                <w:sz w:val="20"/>
                <w:szCs w:val="20"/>
              </w:rPr>
              <w:t>Inquérito Civil nº</w:t>
            </w:r>
            <w:proofErr w:type="gramStart"/>
            <w:r w:rsidRPr="009201A3">
              <w:rPr>
                <w:sz w:val="20"/>
                <w:szCs w:val="20"/>
              </w:rPr>
              <w:t xml:space="preserve">  </w:t>
            </w:r>
            <w:proofErr w:type="gramEnd"/>
            <w:r w:rsidRPr="009201A3">
              <w:rPr>
                <w:sz w:val="20"/>
                <w:szCs w:val="20"/>
              </w:rPr>
              <w:t>1.22.000.003617/2015-59</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 xml:space="preserve">Ministério Público Federal/PRMG através do Ofício 8104/2016 </w:t>
            </w:r>
            <w:proofErr w:type="gramStart"/>
            <w:r w:rsidRPr="009201A3">
              <w:rPr>
                <w:sz w:val="20"/>
                <w:szCs w:val="20"/>
              </w:rPr>
              <w:t>-PRMG</w:t>
            </w:r>
            <w:proofErr w:type="gramEnd"/>
            <w:r w:rsidRPr="009201A3">
              <w:rPr>
                <w:sz w:val="20"/>
                <w:szCs w:val="20"/>
              </w:rPr>
              <w:t>/GAB/LASM, 5/8/16.</w:t>
            </w:r>
          </w:p>
        </w:tc>
        <w:tc>
          <w:tcPr>
            <w:tcW w:w="1944" w:type="pct"/>
          </w:tcPr>
          <w:p w:rsidR="00933C44" w:rsidRPr="009201A3" w:rsidRDefault="00933C44" w:rsidP="0014709A">
            <w:pPr>
              <w:pStyle w:val="SemEspaamento"/>
              <w:spacing w:before="0" w:after="0"/>
              <w:ind w:firstLine="0"/>
              <w:rPr>
                <w:sz w:val="10"/>
                <w:szCs w:val="10"/>
              </w:rPr>
            </w:pPr>
          </w:p>
          <w:p w:rsidR="00933C44" w:rsidRPr="009201A3" w:rsidRDefault="00933C44" w:rsidP="0014709A">
            <w:pPr>
              <w:pStyle w:val="SemEspaamento"/>
              <w:spacing w:before="0" w:after="0"/>
              <w:ind w:firstLine="0"/>
              <w:rPr>
                <w:sz w:val="20"/>
                <w:szCs w:val="20"/>
              </w:rPr>
            </w:pPr>
            <w:r w:rsidRPr="009201A3">
              <w:rPr>
                <w:sz w:val="20"/>
                <w:szCs w:val="20"/>
              </w:rPr>
              <w:t>. Ofício 129 de 23/05/2016 e Ofício 240/2016 de 21/10/2016 do GAB/REITOR/IFMG/MEC</w:t>
            </w:r>
          </w:p>
        </w:tc>
      </w:tr>
      <w:tr w:rsidR="00933C44" w:rsidRPr="009201A3" w:rsidTr="00DF7AA9">
        <w:tc>
          <w:tcPr>
            <w:tcW w:w="1636" w:type="pct"/>
          </w:tcPr>
          <w:p w:rsidR="00933C44" w:rsidRPr="009201A3" w:rsidRDefault="00933C44" w:rsidP="0014709A">
            <w:pPr>
              <w:pStyle w:val="SemEspaamento"/>
              <w:spacing w:before="0" w:after="0"/>
              <w:ind w:firstLine="0"/>
              <w:rPr>
                <w:b/>
                <w:sz w:val="4"/>
                <w:szCs w:val="4"/>
              </w:rPr>
            </w:pPr>
          </w:p>
          <w:p w:rsidR="00933C44" w:rsidRPr="009201A3" w:rsidRDefault="00933C44" w:rsidP="0014709A">
            <w:pPr>
              <w:pStyle w:val="SemEspaamento"/>
              <w:spacing w:before="0" w:after="0"/>
              <w:ind w:firstLine="0"/>
              <w:rPr>
                <w:b/>
                <w:sz w:val="20"/>
                <w:szCs w:val="20"/>
              </w:rPr>
            </w:pPr>
            <w:r w:rsidRPr="009201A3">
              <w:rPr>
                <w:b/>
                <w:sz w:val="20"/>
                <w:szCs w:val="20"/>
              </w:rPr>
              <w:t xml:space="preserve">11.  </w:t>
            </w:r>
            <w:r w:rsidRPr="009201A3">
              <w:rPr>
                <w:sz w:val="20"/>
                <w:szCs w:val="20"/>
              </w:rPr>
              <w:t>Alimentação do sistema CGU-</w:t>
            </w:r>
            <w:proofErr w:type="gramStart"/>
            <w:r w:rsidR="0014709A">
              <w:rPr>
                <w:sz w:val="20"/>
                <w:szCs w:val="20"/>
              </w:rPr>
              <w:t xml:space="preserve"> </w:t>
            </w:r>
            <w:r w:rsidRPr="009201A3">
              <w:rPr>
                <w:sz w:val="20"/>
                <w:szCs w:val="20"/>
              </w:rPr>
              <w:t xml:space="preserve"> </w:t>
            </w:r>
            <w:proofErr w:type="gramEnd"/>
            <w:r w:rsidRPr="009201A3">
              <w:rPr>
                <w:sz w:val="20"/>
                <w:szCs w:val="20"/>
              </w:rPr>
              <w:t>PAD.</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Ofício nº 15334/2016/CSAE/CORAS/CRG/MTFC de 26/08/2016.</w:t>
            </w:r>
          </w:p>
        </w:tc>
        <w:tc>
          <w:tcPr>
            <w:tcW w:w="1944" w:type="pct"/>
          </w:tcPr>
          <w:p w:rsidR="00933C44" w:rsidRPr="009201A3" w:rsidRDefault="00933C44" w:rsidP="0014709A">
            <w:pPr>
              <w:pStyle w:val="SemEspaamento"/>
              <w:spacing w:before="0" w:after="0"/>
              <w:ind w:firstLine="0"/>
              <w:rPr>
                <w:sz w:val="20"/>
                <w:szCs w:val="20"/>
              </w:rPr>
            </w:pPr>
            <w:r w:rsidRPr="009201A3">
              <w:rPr>
                <w:sz w:val="20"/>
                <w:szCs w:val="20"/>
              </w:rPr>
              <w:t>Ofício nº</w:t>
            </w:r>
            <w:proofErr w:type="gramStart"/>
            <w:r w:rsidRPr="009201A3">
              <w:rPr>
                <w:sz w:val="20"/>
                <w:szCs w:val="20"/>
              </w:rPr>
              <w:t xml:space="preserve">    </w:t>
            </w:r>
            <w:proofErr w:type="gramEnd"/>
            <w:r w:rsidRPr="009201A3">
              <w:rPr>
                <w:sz w:val="20"/>
                <w:szCs w:val="20"/>
              </w:rPr>
              <w:t>209/2016/REITORIA/IFMG/ MEC de 31/08/2016</w:t>
            </w:r>
          </w:p>
          <w:p w:rsidR="00933C44" w:rsidRPr="009201A3" w:rsidRDefault="00933C44" w:rsidP="0014709A">
            <w:pPr>
              <w:pStyle w:val="SemEspaamento"/>
              <w:spacing w:before="0" w:after="0"/>
              <w:ind w:firstLine="0"/>
              <w:rPr>
                <w:sz w:val="20"/>
                <w:szCs w:val="20"/>
              </w:rPr>
            </w:pPr>
          </w:p>
        </w:tc>
      </w:tr>
      <w:tr w:rsidR="00933C44" w:rsidRPr="009201A3" w:rsidTr="00DF7AA9">
        <w:tc>
          <w:tcPr>
            <w:tcW w:w="1636" w:type="pct"/>
          </w:tcPr>
          <w:p w:rsidR="00933C44" w:rsidRPr="009201A3" w:rsidRDefault="00933C44" w:rsidP="0014709A">
            <w:pPr>
              <w:pStyle w:val="SemEspaamento"/>
              <w:spacing w:before="0" w:after="0"/>
              <w:ind w:firstLine="0"/>
              <w:rPr>
                <w:sz w:val="20"/>
                <w:szCs w:val="20"/>
              </w:rPr>
            </w:pPr>
            <w:r w:rsidRPr="009201A3">
              <w:rPr>
                <w:b/>
                <w:sz w:val="20"/>
                <w:szCs w:val="20"/>
              </w:rPr>
              <w:t xml:space="preserve">12. </w:t>
            </w:r>
            <w:r w:rsidRPr="009201A3">
              <w:rPr>
                <w:sz w:val="20"/>
                <w:szCs w:val="20"/>
              </w:rPr>
              <w:t>Inclusão no PAINT ações de controle ref. ao Programa PRONATEC</w:t>
            </w:r>
          </w:p>
        </w:tc>
        <w:tc>
          <w:tcPr>
            <w:tcW w:w="1420" w:type="pct"/>
          </w:tcPr>
          <w:p w:rsidR="00933C44" w:rsidRPr="009201A3" w:rsidRDefault="00933C44" w:rsidP="0014709A">
            <w:pPr>
              <w:pStyle w:val="SemEspaamento"/>
              <w:spacing w:before="0" w:after="0"/>
              <w:ind w:firstLine="0"/>
              <w:rPr>
                <w:sz w:val="20"/>
                <w:szCs w:val="20"/>
              </w:rPr>
            </w:pPr>
            <w:r w:rsidRPr="009201A3">
              <w:rPr>
                <w:sz w:val="20"/>
                <w:szCs w:val="20"/>
              </w:rPr>
              <w:t xml:space="preserve"> Ofício Circular nº 29/2016/GAB/SETEC/MEC de 27/10/2016</w:t>
            </w:r>
          </w:p>
        </w:tc>
        <w:tc>
          <w:tcPr>
            <w:tcW w:w="1944" w:type="pct"/>
          </w:tcPr>
          <w:p w:rsidR="00933C44" w:rsidRPr="009201A3" w:rsidRDefault="00933C44" w:rsidP="0014709A">
            <w:pPr>
              <w:pStyle w:val="SemEspaamento"/>
              <w:spacing w:before="0" w:after="0"/>
              <w:ind w:firstLine="0"/>
              <w:rPr>
                <w:sz w:val="20"/>
                <w:szCs w:val="20"/>
              </w:rPr>
            </w:pPr>
            <w:r w:rsidRPr="009201A3">
              <w:rPr>
                <w:sz w:val="20"/>
                <w:szCs w:val="20"/>
              </w:rPr>
              <w:t>Memorando nº 009/2016-AUDIN/REITORIA/IFMG em 03/11/2016</w:t>
            </w:r>
          </w:p>
        </w:tc>
      </w:tr>
    </w:tbl>
    <w:p w:rsidR="00933C44" w:rsidRPr="009201A3" w:rsidRDefault="00933C44" w:rsidP="0014709A">
      <w:pPr>
        <w:pStyle w:val="SemEspaamento"/>
        <w:spacing w:before="0" w:after="0"/>
        <w:ind w:firstLine="0"/>
      </w:pPr>
    </w:p>
    <w:p w:rsidR="00933C44" w:rsidRPr="009201A3" w:rsidRDefault="00933C44" w:rsidP="004912A0">
      <w:pPr>
        <w:spacing w:after="240"/>
        <w:ind w:firstLine="0"/>
        <w:jc w:val="both"/>
        <w:rPr>
          <w:rFonts w:cs="Times New Roman"/>
          <w:color w:val="FF0000"/>
        </w:rPr>
      </w:pPr>
      <w:r w:rsidRPr="009201A3">
        <w:rPr>
          <w:rFonts w:cs="Times New Roman"/>
          <w:color w:val="000000" w:themeColor="text1"/>
        </w:rPr>
        <w:lastRenderedPageBreak/>
        <w:t xml:space="preserve">Dos trabalhos considerados mais relevantes realizados pela Auditoria Interna citamos o monitoramento real da </w:t>
      </w:r>
      <w:proofErr w:type="gramStart"/>
      <w:r w:rsidRPr="009201A3">
        <w:rPr>
          <w:rFonts w:cs="Times New Roman"/>
          <w:color w:val="000000" w:themeColor="text1"/>
        </w:rPr>
        <w:t>implementação</w:t>
      </w:r>
      <w:proofErr w:type="gramEnd"/>
      <w:r w:rsidRPr="009201A3">
        <w:rPr>
          <w:rFonts w:cs="Times New Roman"/>
          <w:color w:val="000000" w:themeColor="text1"/>
        </w:rPr>
        <w:t xml:space="preserve"> das recomendações da Controladoria Geral da União/CGU, através do </w:t>
      </w:r>
      <w:r w:rsidRPr="009201A3">
        <w:rPr>
          <w:rFonts w:cs="Times New Roman"/>
          <w:i/>
          <w:color w:val="000000" w:themeColor="text1"/>
        </w:rPr>
        <w:t>Sistema Monitor</w:t>
      </w:r>
      <w:r w:rsidRPr="009201A3">
        <w:rPr>
          <w:rFonts w:cs="Times New Roman"/>
          <w:color w:val="000000" w:themeColor="text1"/>
        </w:rPr>
        <w:t xml:space="preserve"> e do cumprimento das determinações do Tribunal de Contas da União/TCU, uma vez que tais recomendações são em função dos achados de auditoria.</w:t>
      </w:r>
    </w:p>
    <w:p w:rsidR="00933C44" w:rsidRPr="0014709A" w:rsidRDefault="00933C44" w:rsidP="004912A0">
      <w:pPr>
        <w:spacing w:after="240"/>
        <w:ind w:firstLine="0"/>
        <w:jc w:val="both"/>
        <w:rPr>
          <w:b/>
        </w:rPr>
      </w:pPr>
      <w:r w:rsidRPr="009201A3">
        <w:rPr>
          <w:rFonts w:cs="Times New Roman"/>
          <w:color w:val="FF0000"/>
        </w:rPr>
        <w:t xml:space="preserve"> </w:t>
      </w:r>
      <w:r w:rsidRPr="0014709A">
        <w:rPr>
          <w:b/>
        </w:rPr>
        <w:t xml:space="preserve">Eventuais </w:t>
      </w:r>
      <w:proofErr w:type="spellStart"/>
      <w:r w:rsidRPr="0014709A">
        <w:rPr>
          <w:b/>
        </w:rPr>
        <w:t>redesenhos</w:t>
      </w:r>
      <w:proofErr w:type="spellEnd"/>
      <w:r w:rsidRPr="0014709A">
        <w:rPr>
          <w:b/>
        </w:rPr>
        <w:t xml:space="preserve"> feitos recentemente na estrutura organizacional da unidade de auditoria, inclusive reposicionamento na estrutura da unidade jurisdicionada, demonstrando os ganhos</w:t>
      </w:r>
      <w:r w:rsidR="00C31FFA">
        <w:rPr>
          <w:b/>
        </w:rPr>
        <w:t xml:space="preserve"> operacionais deles decorrentes.</w:t>
      </w:r>
    </w:p>
    <w:p w:rsidR="00933C44" w:rsidRPr="009201A3" w:rsidRDefault="00933C44" w:rsidP="004912A0">
      <w:pPr>
        <w:spacing w:after="240"/>
        <w:ind w:firstLine="0"/>
        <w:jc w:val="both"/>
        <w:rPr>
          <w:rFonts w:cs="Times New Roman"/>
        </w:rPr>
      </w:pPr>
      <w:r w:rsidRPr="009201A3">
        <w:rPr>
          <w:rFonts w:cs="Times New Roman"/>
        </w:rPr>
        <w:t>No exercício de 2016 houve alterações significativas na estrutura organizacional da Unidade de Auditoria Interna do IFMG.</w:t>
      </w:r>
    </w:p>
    <w:p w:rsidR="00933C44" w:rsidRPr="009201A3" w:rsidRDefault="00933C44" w:rsidP="004912A0">
      <w:pPr>
        <w:spacing w:after="240"/>
        <w:ind w:firstLine="0"/>
        <w:jc w:val="both"/>
        <w:rPr>
          <w:rFonts w:cs="Times New Roman"/>
        </w:rPr>
      </w:pPr>
      <w:r w:rsidRPr="009201A3">
        <w:rPr>
          <w:rFonts w:cs="Times New Roman"/>
        </w:rPr>
        <w:t xml:space="preserve">O quadro de pessoal da AUDIN foi ampliado com a designação mais </w:t>
      </w:r>
      <w:proofErr w:type="gramStart"/>
      <w:r w:rsidR="00C31FFA">
        <w:rPr>
          <w:rFonts w:cs="Times New Roman"/>
        </w:rPr>
        <w:t>2</w:t>
      </w:r>
      <w:proofErr w:type="gramEnd"/>
      <w:r w:rsidR="00C31FFA">
        <w:rPr>
          <w:rFonts w:cs="Times New Roman"/>
        </w:rPr>
        <w:t xml:space="preserve"> (</w:t>
      </w:r>
      <w:r w:rsidRPr="009201A3">
        <w:rPr>
          <w:rFonts w:cs="Times New Roman"/>
        </w:rPr>
        <w:t>dois</w:t>
      </w:r>
      <w:r w:rsidR="00C31FFA">
        <w:rPr>
          <w:rFonts w:cs="Times New Roman"/>
        </w:rPr>
        <w:t>)</w:t>
      </w:r>
      <w:r w:rsidRPr="009201A3">
        <w:rPr>
          <w:rFonts w:cs="Times New Roman"/>
        </w:rPr>
        <w:t xml:space="preserve"> servidores para a sua unidade central (Reitoria) e também foi criado setor de Auditoria Interna em algumas unidades gestoras da Instituição, sendo as atribuições de auditoria dessas unidades gestoras supervisionadas pela Diretoria de Auditoria Interna</w:t>
      </w:r>
      <w:r w:rsidRPr="009201A3">
        <w:rPr>
          <w:rFonts w:cs="Times New Roman"/>
          <w:color w:val="FF0000"/>
        </w:rPr>
        <w:t>.</w:t>
      </w:r>
      <w:r w:rsidRPr="009201A3">
        <w:rPr>
          <w:rFonts w:cs="Times New Roman"/>
        </w:rPr>
        <w:t xml:space="preserve"> </w:t>
      </w:r>
    </w:p>
    <w:p w:rsidR="00933C44" w:rsidRPr="009201A3" w:rsidRDefault="00933C44" w:rsidP="004912A0">
      <w:pPr>
        <w:spacing w:after="240"/>
        <w:ind w:firstLine="0"/>
        <w:jc w:val="both"/>
        <w:rPr>
          <w:rFonts w:cs="Times New Roman"/>
        </w:rPr>
      </w:pPr>
      <w:r w:rsidRPr="009201A3">
        <w:rPr>
          <w:rFonts w:cs="Times New Roman"/>
        </w:rPr>
        <w:t>Cabe informar que mesmo com a designação de mais servid</w:t>
      </w:r>
      <w:r w:rsidR="00804E80">
        <w:rPr>
          <w:rFonts w:cs="Times New Roman"/>
        </w:rPr>
        <w:t xml:space="preserve">ores para a AUDIN, é preciso </w:t>
      </w:r>
      <w:r w:rsidRPr="009201A3">
        <w:rPr>
          <w:rFonts w:cs="Times New Roman"/>
        </w:rPr>
        <w:t>mais investimentos na unidade, como criação de auditoria interna em unidades gestoras que ainda não a possui em seu organograma, com a devida capacitação de servidores para desenvolvimento das tarefas pertinentes à auditoria.</w:t>
      </w:r>
    </w:p>
    <w:p w:rsidR="00933C44" w:rsidRPr="009201A3" w:rsidRDefault="00933C44" w:rsidP="004912A0">
      <w:pPr>
        <w:spacing w:after="240"/>
        <w:ind w:firstLine="0"/>
        <w:jc w:val="both"/>
        <w:rPr>
          <w:rFonts w:cs="Times New Roman"/>
          <w:color w:val="FF0000"/>
        </w:rPr>
      </w:pPr>
      <w:r w:rsidRPr="009201A3">
        <w:rPr>
          <w:rFonts w:cs="Times New Roman"/>
        </w:rPr>
        <w:t>Com essas medidas, acreditamos que será possível cumprir na integridade as ações previstas no PAINT.</w:t>
      </w:r>
      <w:r w:rsidRPr="009201A3">
        <w:rPr>
          <w:rFonts w:cs="Times New Roman"/>
          <w:color w:val="FF0000"/>
        </w:rPr>
        <w:t xml:space="preserve"> </w:t>
      </w:r>
    </w:p>
    <w:p w:rsidR="00933C44" w:rsidRPr="009201A3" w:rsidRDefault="00933C44" w:rsidP="004912A0">
      <w:pPr>
        <w:spacing w:after="240"/>
        <w:ind w:firstLine="0"/>
        <w:jc w:val="both"/>
        <w:rPr>
          <w:rFonts w:cs="Times New Roman"/>
        </w:rPr>
      </w:pPr>
      <w:r w:rsidRPr="009201A3">
        <w:rPr>
          <w:rFonts w:cs="Times New Roman"/>
        </w:rPr>
        <w:t>Quanto aos recursos tecnológicos, todos os equipamentos de informática necessários para a realização das atividades da unidade foram disponibilizados.</w:t>
      </w:r>
    </w:p>
    <w:p w:rsidR="00933C44" w:rsidRPr="0014709A" w:rsidRDefault="00933C44" w:rsidP="004912A0">
      <w:pPr>
        <w:spacing w:after="240"/>
        <w:ind w:firstLine="0"/>
        <w:jc w:val="both"/>
        <w:rPr>
          <w:b/>
        </w:rPr>
      </w:pPr>
      <w:r w:rsidRPr="0014709A">
        <w:rPr>
          <w:b/>
        </w:rPr>
        <w:t>Opinião do auditor interno sobre a qualidade dos controles internos relacionados à apuração dos resultados dos indicadores utilizados para monitorar e avaliar a governança e o desempenho operacional da unidade jurisdicionada</w:t>
      </w:r>
      <w:r w:rsidR="00C31FFA">
        <w:rPr>
          <w:b/>
        </w:rPr>
        <w:t>.</w:t>
      </w:r>
    </w:p>
    <w:p w:rsidR="00933C44" w:rsidRPr="009201A3" w:rsidRDefault="00933C44" w:rsidP="004912A0">
      <w:pPr>
        <w:spacing w:after="240"/>
        <w:ind w:firstLine="0"/>
        <w:jc w:val="both"/>
        <w:rPr>
          <w:rFonts w:cs="Times New Roman"/>
          <w:sz w:val="6"/>
          <w:szCs w:val="6"/>
        </w:rPr>
      </w:pPr>
    </w:p>
    <w:p w:rsidR="00933C44" w:rsidRPr="009201A3" w:rsidRDefault="00933C44" w:rsidP="004912A0">
      <w:pPr>
        <w:spacing w:after="240"/>
        <w:ind w:firstLine="0"/>
        <w:jc w:val="both"/>
        <w:rPr>
          <w:rFonts w:cs="Times New Roman"/>
        </w:rPr>
      </w:pPr>
      <w:r w:rsidRPr="009201A3">
        <w:rPr>
          <w:rFonts w:cs="Times New Roman"/>
        </w:rPr>
        <w:t>Durante os trabalhos de auditoria, foi possível visualizar o funcionamento dos controles internos administrativos da Instituição.</w:t>
      </w:r>
    </w:p>
    <w:p w:rsidR="00933C44" w:rsidRPr="009201A3" w:rsidRDefault="00933C44" w:rsidP="004912A0">
      <w:pPr>
        <w:spacing w:after="240"/>
        <w:ind w:firstLine="0"/>
        <w:jc w:val="both"/>
        <w:rPr>
          <w:rFonts w:cs="Times New Roman"/>
        </w:rPr>
      </w:pPr>
      <w:r w:rsidRPr="009201A3">
        <w:rPr>
          <w:rFonts w:cs="Times New Roman"/>
        </w:rPr>
        <w:t>A análise demonstrou que os controles internos encontram-se fragilizados, necessitando de aprimoramento de suas atividades, revendo e adotando práticas de planos, métodos e procedime</w:t>
      </w:r>
      <w:r w:rsidR="00C31FFA">
        <w:rPr>
          <w:rFonts w:cs="Times New Roman"/>
        </w:rPr>
        <w:t>ntos operacionais, como manuais e</w:t>
      </w:r>
      <w:r w:rsidRPr="009201A3">
        <w:rPr>
          <w:rFonts w:cs="Times New Roman"/>
        </w:rPr>
        <w:t xml:space="preserve"> regulamentos para auxiliar nas rotinas dos setores administrativos, com vistas a mitigar erros e riscos.</w:t>
      </w:r>
    </w:p>
    <w:p w:rsidR="00933C44" w:rsidRPr="009201A3" w:rsidRDefault="00933C44" w:rsidP="004912A0">
      <w:pPr>
        <w:spacing w:after="240"/>
        <w:ind w:firstLine="0"/>
        <w:jc w:val="both"/>
        <w:rPr>
          <w:rFonts w:cs="Times New Roman"/>
        </w:rPr>
      </w:pPr>
      <w:r w:rsidRPr="009201A3">
        <w:rPr>
          <w:rFonts w:cs="Times New Roman"/>
        </w:rPr>
        <w:t>Diante de tal situação e visando acompanhar o desempenho dos controles internos foi feito uma revisão nos papéis de trabalhos utilizados pela AUDIN, a partir de planejamento real de suas atividades, da matriz de risco e governança.</w:t>
      </w:r>
    </w:p>
    <w:p w:rsidR="00933C44" w:rsidRPr="009201A3" w:rsidRDefault="00933C44" w:rsidP="004912A0">
      <w:pPr>
        <w:spacing w:after="240"/>
        <w:ind w:firstLine="0"/>
        <w:jc w:val="both"/>
        <w:rPr>
          <w:rFonts w:cs="Times New Roman"/>
        </w:rPr>
      </w:pPr>
      <w:r w:rsidRPr="009201A3">
        <w:rPr>
          <w:rFonts w:cs="Times New Roman"/>
        </w:rPr>
        <w:t xml:space="preserve">Além da revisão dos procedimentos de auditoria, outra medida adotada para monitorar e tornar mais eficiente os controles internos, a AUDIN orienta os gestores quanto à legislação a ser observada e disponibiliza um </w:t>
      </w:r>
      <w:proofErr w:type="spellStart"/>
      <w:r w:rsidRPr="009201A3">
        <w:rPr>
          <w:rFonts w:cs="Times New Roman"/>
        </w:rPr>
        <w:t>check</w:t>
      </w:r>
      <w:proofErr w:type="spellEnd"/>
      <w:r w:rsidRPr="009201A3">
        <w:rPr>
          <w:rFonts w:cs="Times New Roman"/>
        </w:rPr>
        <w:t xml:space="preserve"> </w:t>
      </w:r>
      <w:proofErr w:type="spellStart"/>
      <w:r w:rsidRPr="009201A3">
        <w:rPr>
          <w:rFonts w:cs="Times New Roman"/>
        </w:rPr>
        <w:t>list</w:t>
      </w:r>
      <w:proofErr w:type="spellEnd"/>
      <w:r w:rsidRPr="009201A3">
        <w:rPr>
          <w:rFonts w:cs="Times New Roman"/>
        </w:rPr>
        <w:t xml:space="preserve"> a ser cumprido, conforme a área auditada. </w:t>
      </w:r>
    </w:p>
    <w:p w:rsidR="00933C44" w:rsidRPr="009201A3" w:rsidRDefault="00933C44" w:rsidP="004912A0">
      <w:pPr>
        <w:spacing w:after="240"/>
        <w:ind w:firstLine="0"/>
        <w:jc w:val="both"/>
        <w:rPr>
          <w:rFonts w:cs="Times New Roman"/>
        </w:rPr>
      </w:pPr>
      <w:r w:rsidRPr="009201A3">
        <w:rPr>
          <w:rFonts w:cs="Times New Roman"/>
        </w:rPr>
        <w:lastRenderedPageBreak/>
        <w:t>Essa orientação se concretiza com a emissão do relatório de auditoria que se dá após a conclusão da auditagem.</w:t>
      </w:r>
    </w:p>
    <w:p w:rsidR="00933C44" w:rsidRPr="009201A3" w:rsidRDefault="00933C44" w:rsidP="004912A0">
      <w:pPr>
        <w:spacing w:after="240"/>
        <w:ind w:firstLine="0"/>
        <w:jc w:val="both"/>
        <w:rPr>
          <w:rFonts w:cs="Times New Roman"/>
        </w:rPr>
      </w:pPr>
      <w:r w:rsidRPr="009201A3">
        <w:rPr>
          <w:rFonts w:cs="Times New Roman"/>
        </w:rPr>
        <w:t xml:space="preserve"> No relatório constam as falhas apuradas e as recomendações com vista a retificá-las e/ou saná-las.</w:t>
      </w:r>
    </w:p>
    <w:p w:rsidR="00933C44" w:rsidRPr="009201A3" w:rsidRDefault="00933C44" w:rsidP="004912A0">
      <w:pPr>
        <w:spacing w:after="240"/>
        <w:ind w:firstLine="0"/>
        <w:jc w:val="both"/>
        <w:rPr>
          <w:rFonts w:cs="Times New Roman"/>
        </w:rPr>
      </w:pPr>
      <w:r w:rsidRPr="009201A3">
        <w:rPr>
          <w:rFonts w:cs="Times New Roman"/>
        </w:rPr>
        <w:t xml:space="preserve"> Esse relatório é encaminhado ao gestor responsável pelo setor, com cópia ao gestor máximo da das unidades.</w:t>
      </w:r>
    </w:p>
    <w:p w:rsidR="00933C44" w:rsidRPr="009201A3" w:rsidRDefault="00933C44" w:rsidP="004912A0">
      <w:pPr>
        <w:spacing w:after="240"/>
        <w:ind w:firstLine="0"/>
        <w:jc w:val="both"/>
        <w:rPr>
          <w:rFonts w:cs="Times New Roman"/>
        </w:rPr>
      </w:pPr>
      <w:r w:rsidRPr="009201A3">
        <w:rPr>
          <w:rFonts w:cs="Times New Roman"/>
        </w:rPr>
        <w:t xml:space="preserve">Neste sentido, foi </w:t>
      </w:r>
      <w:proofErr w:type="gramStart"/>
      <w:r w:rsidRPr="009201A3">
        <w:rPr>
          <w:rFonts w:cs="Times New Roman"/>
        </w:rPr>
        <w:t>implementado</w:t>
      </w:r>
      <w:proofErr w:type="gramEnd"/>
      <w:r w:rsidRPr="009201A3">
        <w:rPr>
          <w:rFonts w:cs="Times New Roman"/>
        </w:rPr>
        <w:t xml:space="preserve"> o Plano de Providências Permanente Interno/PPPI para fazer o acompanhamento da implementação das recomendações proferidas pela AUDIN aos diversos setores administrativos, assegurando que os objetivos sejam alcançados, evitando ocorrência de impropriedades e irregularidades e ainda, assegurando que os atos de gestão estejam em conformidade com a legislação.</w:t>
      </w:r>
    </w:p>
    <w:p w:rsidR="00933C44" w:rsidRDefault="00933C44" w:rsidP="0014709A">
      <w:pPr>
        <w:ind w:firstLine="0"/>
        <w:jc w:val="both"/>
        <w:rPr>
          <w:rFonts w:cs="Times New Roman"/>
        </w:rPr>
      </w:pPr>
    </w:p>
    <w:p w:rsidR="00DF7AA9" w:rsidRDefault="00DF7AA9" w:rsidP="0014709A">
      <w:pPr>
        <w:ind w:firstLine="0"/>
        <w:jc w:val="both"/>
        <w:rPr>
          <w:rFonts w:cs="Times New Roman"/>
        </w:rPr>
      </w:pPr>
    </w:p>
    <w:p w:rsidR="00DF7AA9" w:rsidRDefault="00DF7AA9" w:rsidP="0014709A">
      <w:pPr>
        <w:ind w:firstLine="0"/>
        <w:jc w:val="both"/>
        <w:rPr>
          <w:rFonts w:cs="Times New Roman"/>
        </w:rPr>
      </w:pPr>
    </w:p>
    <w:p w:rsidR="00DF7AA9" w:rsidRDefault="00DF7AA9"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4912A0" w:rsidRDefault="004912A0" w:rsidP="0014709A">
      <w:pPr>
        <w:ind w:firstLine="0"/>
        <w:jc w:val="both"/>
        <w:rPr>
          <w:rFonts w:cs="Times New Roman"/>
        </w:rPr>
      </w:pPr>
    </w:p>
    <w:p w:rsidR="00DF7AA9" w:rsidRDefault="00DF7AA9" w:rsidP="0014709A">
      <w:pPr>
        <w:ind w:firstLine="0"/>
        <w:jc w:val="both"/>
        <w:rPr>
          <w:rFonts w:cs="Times New Roman"/>
        </w:rPr>
      </w:pPr>
    </w:p>
    <w:p w:rsidR="00DF7AA9" w:rsidRPr="009201A3" w:rsidRDefault="00DF7AA9" w:rsidP="0014709A">
      <w:pPr>
        <w:ind w:firstLine="0"/>
        <w:jc w:val="both"/>
        <w:rPr>
          <w:rFonts w:cs="Times New Roman"/>
        </w:rPr>
      </w:pPr>
    </w:p>
    <w:p w:rsidR="00933C44" w:rsidRPr="009201A3" w:rsidRDefault="00933C44" w:rsidP="0014709A">
      <w:pPr>
        <w:ind w:firstLine="0"/>
        <w:jc w:val="both"/>
        <w:rPr>
          <w:rFonts w:cs="Times New Roman"/>
        </w:rPr>
      </w:pPr>
    </w:p>
    <w:p w:rsidR="0014709A" w:rsidRDefault="0014709A" w:rsidP="006B353B">
      <w:pPr>
        <w:pStyle w:val="Ttulo2"/>
      </w:pPr>
      <w:bookmarkStart w:id="218" w:name="_Toc480971064"/>
      <w:bookmarkStart w:id="219" w:name="_Toc480985088"/>
      <w:bookmarkStart w:id="220" w:name="_Toc481055687"/>
      <w:r w:rsidRPr="00DF7AA9">
        <w:lastRenderedPageBreak/>
        <w:t>Sobreposição de carga horária – PRONATEC</w:t>
      </w:r>
      <w:bookmarkEnd w:id="218"/>
      <w:bookmarkEnd w:id="219"/>
      <w:bookmarkEnd w:id="220"/>
    </w:p>
    <w:p w:rsidR="004912A0" w:rsidRPr="004912A0" w:rsidRDefault="004912A0" w:rsidP="004912A0">
      <w:pPr>
        <w:rPr>
          <w:lang w:eastAsia="pt-BR"/>
        </w:rPr>
      </w:pPr>
    </w:p>
    <w:p w:rsidR="00933C44" w:rsidRPr="00DF7AA9" w:rsidRDefault="00DF7AA9" w:rsidP="00804E80">
      <w:pPr>
        <w:pStyle w:val="Legenda"/>
      </w:pPr>
      <w:bookmarkStart w:id="221" w:name="_Toc480971167"/>
      <w:bookmarkStart w:id="222" w:name="_Toc481055522"/>
      <w:r w:rsidRPr="00DF7AA9">
        <w:t xml:space="preserve">Tabela </w:t>
      </w:r>
      <w:fldSimple w:instr=" SEQ Tabela \* ARABIC ">
        <w:r w:rsidR="000E0B20">
          <w:rPr>
            <w:noProof/>
          </w:rPr>
          <w:t>6</w:t>
        </w:r>
      </w:fldSimple>
      <w:r w:rsidRPr="00DF7AA9">
        <w:t xml:space="preserve"> - </w:t>
      </w:r>
      <w:r w:rsidR="00933C44" w:rsidRPr="00DF7AA9">
        <w:t>Sobreposição de carga horária – PRONATEC</w:t>
      </w:r>
      <w:bookmarkEnd w:id="221"/>
      <w:bookmarkEnd w:id="222"/>
    </w:p>
    <w:p w:rsidR="00933C44" w:rsidRPr="009201A3" w:rsidRDefault="00933C44" w:rsidP="0014709A">
      <w:pPr>
        <w:ind w:firstLine="0"/>
        <w:jc w:val="both"/>
        <w:rPr>
          <w:rFonts w:cs="Times New Roman"/>
        </w:rPr>
      </w:pPr>
    </w:p>
    <w:tbl>
      <w:tblPr>
        <w:tblW w:w="5075" w:type="pct"/>
        <w:tblCellMar>
          <w:top w:w="55" w:type="dxa"/>
          <w:left w:w="55" w:type="dxa"/>
          <w:bottom w:w="55" w:type="dxa"/>
          <w:right w:w="55" w:type="dxa"/>
        </w:tblCellMar>
        <w:tblLook w:val="0000" w:firstRow="0" w:lastRow="0" w:firstColumn="0" w:lastColumn="0" w:noHBand="0" w:noVBand="0"/>
      </w:tblPr>
      <w:tblGrid>
        <w:gridCol w:w="1893"/>
        <w:gridCol w:w="285"/>
        <w:gridCol w:w="1290"/>
        <w:gridCol w:w="3663"/>
        <w:gridCol w:w="1612"/>
      </w:tblGrid>
      <w:tr w:rsidR="00933C44" w:rsidRPr="009201A3" w:rsidTr="00857860">
        <w:tc>
          <w:tcPr>
            <w:tcW w:w="1245" w:type="pct"/>
            <w:gridSpan w:val="2"/>
            <w:tcBorders>
              <w:top w:val="single" w:sz="8" w:space="0" w:color="000000"/>
              <w:left w:val="single" w:sz="8" w:space="0" w:color="000000"/>
            </w:tcBorders>
          </w:tcPr>
          <w:p w:rsidR="00933C44" w:rsidRPr="009201A3" w:rsidRDefault="00933C44" w:rsidP="0014709A">
            <w:pPr>
              <w:pStyle w:val="Contedodatabela"/>
              <w:snapToGrid w:val="0"/>
              <w:jc w:val="both"/>
            </w:pPr>
            <w:r w:rsidRPr="009201A3">
              <w:t>NÚMERO</w:t>
            </w:r>
          </w:p>
        </w:tc>
        <w:tc>
          <w:tcPr>
            <w:tcW w:w="2833" w:type="pct"/>
            <w:gridSpan w:val="2"/>
            <w:vMerge w:val="restart"/>
            <w:tcBorders>
              <w:top w:val="single" w:sz="8" w:space="0" w:color="000000"/>
              <w:left w:val="single" w:sz="4" w:space="0" w:color="000000"/>
              <w:bottom w:val="single" w:sz="4" w:space="0" w:color="000000"/>
            </w:tcBorders>
            <w:vAlign w:val="center"/>
          </w:tcPr>
          <w:p w:rsidR="00933C44" w:rsidRPr="009201A3" w:rsidRDefault="00933C44" w:rsidP="0014709A">
            <w:pPr>
              <w:pStyle w:val="Contedodatabela"/>
              <w:snapToGrid w:val="0"/>
              <w:jc w:val="both"/>
              <w:rPr>
                <w:b/>
                <w:bCs/>
              </w:rPr>
            </w:pPr>
            <w:r w:rsidRPr="009201A3">
              <w:rPr>
                <w:b/>
                <w:bCs/>
              </w:rPr>
              <w:t>RELATÓRIO DE AUDITORIA</w:t>
            </w:r>
          </w:p>
        </w:tc>
        <w:tc>
          <w:tcPr>
            <w:tcW w:w="922" w:type="pct"/>
            <w:tcBorders>
              <w:top w:val="single" w:sz="8" w:space="0" w:color="000000"/>
              <w:left w:val="single" w:sz="1" w:space="0" w:color="000000"/>
              <w:right w:val="single" w:sz="8" w:space="0" w:color="000000"/>
            </w:tcBorders>
          </w:tcPr>
          <w:p w:rsidR="00933C44" w:rsidRPr="009201A3" w:rsidRDefault="00933C44" w:rsidP="0014709A">
            <w:pPr>
              <w:pStyle w:val="Contedodatabela"/>
              <w:snapToGrid w:val="0"/>
              <w:jc w:val="both"/>
            </w:pPr>
            <w:r w:rsidRPr="009201A3">
              <w:t>DATA</w:t>
            </w:r>
          </w:p>
        </w:tc>
      </w:tr>
      <w:tr w:rsidR="00933C44" w:rsidRPr="009201A3" w:rsidTr="00857860">
        <w:tc>
          <w:tcPr>
            <w:tcW w:w="1245" w:type="pct"/>
            <w:gridSpan w:val="2"/>
            <w:tcBorders>
              <w:left w:val="single" w:sz="8" w:space="0" w:color="000000"/>
            </w:tcBorders>
          </w:tcPr>
          <w:p w:rsidR="00933C44" w:rsidRPr="009201A3" w:rsidRDefault="00933C44" w:rsidP="0014709A">
            <w:pPr>
              <w:pStyle w:val="Contedodatabela"/>
              <w:snapToGrid w:val="0"/>
              <w:jc w:val="both"/>
            </w:pPr>
            <w:r w:rsidRPr="009201A3">
              <w:t>002/2016</w:t>
            </w:r>
          </w:p>
        </w:tc>
        <w:tc>
          <w:tcPr>
            <w:tcW w:w="2833" w:type="pct"/>
            <w:gridSpan w:val="2"/>
            <w:vMerge/>
            <w:tcBorders>
              <w:left w:val="single" w:sz="4" w:space="0" w:color="000000"/>
              <w:bottom w:val="single" w:sz="4" w:space="0" w:color="000000"/>
            </w:tcBorders>
          </w:tcPr>
          <w:p w:rsidR="00933C44" w:rsidRPr="009201A3" w:rsidRDefault="00933C44" w:rsidP="0014709A">
            <w:pPr>
              <w:ind w:firstLine="0"/>
              <w:jc w:val="both"/>
              <w:rPr>
                <w:rFonts w:cs="Times New Roman"/>
                <w:szCs w:val="24"/>
              </w:rPr>
            </w:pPr>
          </w:p>
        </w:tc>
        <w:tc>
          <w:tcPr>
            <w:tcW w:w="922" w:type="pct"/>
            <w:tcBorders>
              <w:left w:val="single" w:sz="1" w:space="0" w:color="000000"/>
              <w:bottom w:val="single" w:sz="1" w:space="0" w:color="000000"/>
              <w:right w:val="single" w:sz="8" w:space="0" w:color="000000"/>
            </w:tcBorders>
          </w:tcPr>
          <w:p w:rsidR="00933C44" w:rsidRPr="009201A3" w:rsidRDefault="00933C44" w:rsidP="0014709A">
            <w:pPr>
              <w:pStyle w:val="Contedodatabela"/>
              <w:snapToGrid w:val="0"/>
              <w:jc w:val="both"/>
            </w:pPr>
            <w:r w:rsidRPr="009201A3">
              <w:t>31/10/2016</w:t>
            </w:r>
          </w:p>
        </w:tc>
      </w:tr>
      <w:tr w:rsidR="00933C44" w:rsidRPr="009201A3" w:rsidTr="00857860">
        <w:tc>
          <w:tcPr>
            <w:tcW w:w="1245" w:type="pct"/>
            <w:gridSpan w:val="2"/>
            <w:tcBorders>
              <w:top w:val="single" w:sz="1" w:space="0" w:color="000000"/>
              <w:left w:val="single" w:sz="8" w:space="0" w:color="000000"/>
            </w:tcBorders>
          </w:tcPr>
          <w:p w:rsidR="00933C44" w:rsidRPr="009201A3" w:rsidRDefault="00933C44" w:rsidP="0014709A">
            <w:pPr>
              <w:pStyle w:val="Contedodatabela"/>
              <w:snapToGrid w:val="0"/>
              <w:jc w:val="both"/>
            </w:pPr>
            <w:r w:rsidRPr="009201A3">
              <w:t>UNIDADE:</w:t>
            </w:r>
          </w:p>
        </w:tc>
        <w:tc>
          <w:tcPr>
            <w:tcW w:w="2833" w:type="pct"/>
            <w:gridSpan w:val="2"/>
            <w:tcBorders>
              <w:top w:val="single" w:sz="1" w:space="0" w:color="000000"/>
              <w:left w:val="single" w:sz="1" w:space="0" w:color="000000"/>
            </w:tcBorders>
          </w:tcPr>
          <w:p w:rsidR="00933C44" w:rsidRPr="009201A3" w:rsidRDefault="00933C44" w:rsidP="0014709A">
            <w:pPr>
              <w:pStyle w:val="Contedodatabela"/>
              <w:snapToGrid w:val="0"/>
              <w:jc w:val="both"/>
            </w:pPr>
            <w:r w:rsidRPr="009201A3">
              <w:t>PARA SETOR:</w:t>
            </w:r>
          </w:p>
        </w:tc>
        <w:tc>
          <w:tcPr>
            <w:tcW w:w="922" w:type="pct"/>
            <w:tcBorders>
              <w:top w:val="single" w:sz="1" w:space="0" w:color="000000"/>
              <w:left w:val="single" w:sz="1" w:space="0" w:color="000000"/>
              <w:right w:val="single" w:sz="8" w:space="0" w:color="000000"/>
            </w:tcBorders>
          </w:tcPr>
          <w:p w:rsidR="00933C44" w:rsidRPr="009201A3" w:rsidRDefault="00933C44" w:rsidP="0014709A">
            <w:pPr>
              <w:pStyle w:val="Contedodatabela"/>
              <w:snapToGrid w:val="0"/>
              <w:jc w:val="both"/>
            </w:pPr>
            <w:r w:rsidRPr="009201A3">
              <w:t>Nº DA FOLHA</w:t>
            </w:r>
          </w:p>
        </w:tc>
      </w:tr>
      <w:tr w:rsidR="00933C44" w:rsidRPr="009201A3" w:rsidTr="00857860">
        <w:tc>
          <w:tcPr>
            <w:tcW w:w="1245" w:type="pct"/>
            <w:gridSpan w:val="2"/>
            <w:tcBorders>
              <w:left w:val="single" w:sz="8" w:space="0" w:color="000000"/>
              <w:bottom w:val="single" w:sz="1" w:space="0" w:color="000000"/>
            </w:tcBorders>
          </w:tcPr>
          <w:p w:rsidR="00933C44" w:rsidRPr="009201A3" w:rsidRDefault="00933C44" w:rsidP="0014709A">
            <w:pPr>
              <w:pStyle w:val="Contedodatabela"/>
              <w:snapToGrid w:val="0"/>
              <w:jc w:val="both"/>
            </w:pPr>
            <w:r w:rsidRPr="009201A3">
              <w:t>REITORIA</w:t>
            </w:r>
          </w:p>
        </w:tc>
        <w:tc>
          <w:tcPr>
            <w:tcW w:w="2833" w:type="pct"/>
            <w:gridSpan w:val="2"/>
            <w:tcBorders>
              <w:left w:val="single" w:sz="1" w:space="0" w:color="000000"/>
              <w:bottom w:val="single" w:sz="1" w:space="0" w:color="000000"/>
            </w:tcBorders>
          </w:tcPr>
          <w:p w:rsidR="00933C44" w:rsidRPr="009201A3" w:rsidRDefault="00933C44" w:rsidP="0014709A">
            <w:pPr>
              <w:pStyle w:val="Contedodatabela"/>
              <w:snapToGrid w:val="0"/>
              <w:jc w:val="both"/>
            </w:pPr>
            <w:r w:rsidRPr="009201A3">
              <w:t>GABINETE DO REITOR</w:t>
            </w:r>
          </w:p>
        </w:tc>
        <w:tc>
          <w:tcPr>
            <w:tcW w:w="922" w:type="pct"/>
            <w:tcBorders>
              <w:left w:val="single" w:sz="1" w:space="0" w:color="000000"/>
              <w:bottom w:val="single" w:sz="1" w:space="0" w:color="000000"/>
              <w:right w:val="single" w:sz="8" w:space="0" w:color="000000"/>
            </w:tcBorders>
          </w:tcPr>
          <w:p w:rsidR="00933C44" w:rsidRPr="009201A3" w:rsidRDefault="00933C44" w:rsidP="0014709A">
            <w:pPr>
              <w:pStyle w:val="Contedodatabela"/>
              <w:snapToGrid w:val="0"/>
              <w:jc w:val="both"/>
            </w:pPr>
            <w:r w:rsidRPr="009201A3">
              <w:t>001</w:t>
            </w:r>
          </w:p>
        </w:tc>
      </w:tr>
      <w:tr w:rsidR="00933C44" w:rsidRPr="009201A3" w:rsidTr="00857860">
        <w:tc>
          <w:tcPr>
            <w:tcW w:w="5000" w:type="pct"/>
            <w:gridSpan w:val="5"/>
            <w:tcBorders>
              <w:top w:val="single" w:sz="1" w:space="0" w:color="000000"/>
              <w:left w:val="single" w:sz="8" w:space="0" w:color="000000"/>
              <w:right w:val="single" w:sz="8" w:space="0" w:color="000000"/>
            </w:tcBorders>
            <w:vAlign w:val="center"/>
          </w:tcPr>
          <w:p w:rsidR="00933C44" w:rsidRPr="009201A3" w:rsidRDefault="00933C44" w:rsidP="0014709A">
            <w:pPr>
              <w:pStyle w:val="Contedodatabela"/>
              <w:snapToGrid w:val="0"/>
              <w:jc w:val="both"/>
            </w:pPr>
            <w:r w:rsidRPr="009201A3">
              <w:t xml:space="preserve">AO SERVIDOR: </w:t>
            </w:r>
          </w:p>
        </w:tc>
      </w:tr>
      <w:tr w:rsidR="00933C44" w:rsidRPr="009201A3" w:rsidTr="00857860">
        <w:tc>
          <w:tcPr>
            <w:tcW w:w="5000" w:type="pct"/>
            <w:gridSpan w:val="5"/>
            <w:tcBorders>
              <w:left w:val="single" w:sz="8" w:space="0" w:color="000000"/>
              <w:bottom w:val="single" w:sz="1" w:space="0" w:color="000000"/>
              <w:right w:val="single" w:sz="8" w:space="0" w:color="000000"/>
            </w:tcBorders>
          </w:tcPr>
          <w:p w:rsidR="00933C44" w:rsidRPr="009201A3" w:rsidRDefault="00933C44" w:rsidP="0014709A">
            <w:pPr>
              <w:pStyle w:val="Contedodatabela"/>
              <w:snapToGrid w:val="0"/>
              <w:jc w:val="both"/>
            </w:pPr>
            <w:r w:rsidRPr="009201A3">
              <w:t>Kléber Gonçalves Glória</w:t>
            </w:r>
          </w:p>
        </w:tc>
      </w:tr>
      <w:tr w:rsidR="00933C44" w:rsidRPr="009201A3" w:rsidTr="00857860">
        <w:tc>
          <w:tcPr>
            <w:tcW w:w="5000" w:type="pct"/>
            <w:gridSpan w:val="5"/>
            <w:tcBorders>
              <w:left w:val="single" w:sz="8" w:space="0" w:color="000000"/>
              <w:bottom w:val="single" w:sz="1" w:space="0" w:color="000000"/>
              <w:right w:val="single" w:sz="8" w:space="0" w:color="000000"/>
            </w:tcBorders>
          </w:tcPr>
          <w:p w:rsidR="00933C44" w:rsidRPr="009201A3" w:rsidRDefault="00933C44" w:rsidP="0014709A">
            <w:pPr>
              <w:pStyle w:val="Contedodatabela"/>
              <w:snapToGrid w:val="0"/>
              <w:jc w:val="both"/>
            </w:pPr>
            <w:r w:rsidRPr="009201A3">
              <w:t xml:space="preserve">COM CÓPIA: Reinaldo Trindade Proença, </w:t>
            </w:r>
            <w:proofErr w:type="spellStart"/>
            <w:r w:rsidRPr="009201A3">
              <w:t>Keneston</w:t>
            </w:r>
            <w:proofErr w:type="spellEnd"/>
            <w:r w:rsidRPr="009201A3">
              <w:t xml:space="preserve"> Sousa Coelho, Carlos Bernardes Rosa Júnior, Olímpia de Sousa </w:t>
            </w:r>
            <w:proofErr w:type="gramStart"/>
            <w:r w:rsidRPr="009201A3">
              <w:t>Marta</w:t>
            </w:r>
            <w:proofErr w:type="gramEnd"/>
          </w:p>
        </w:tc>
      </w:tr>
      <w:tr w:rsidR="00933C44" w:rsidRPr="009201A3" w:rsidTr="00857860">
        <w:tc>
          <w:tcPr>
            <w:tcW w:w="5000" w:type="pct"/>
            <w:gridSpan w:val="5"/>
            <w:tcBorders>
              <w:left w:val="single" w:sz="8" w:space="0" w:color="000000"/>
              <w:bottom w:val="single" w:sz="4" w:space="0" w:color="auto"/>
              <w:right w:val="single" w:sz="8" w:space="0" w:color="000000"/>
            </w:tcBorders>
          </w:tcPr>
          <w:p w:rsidR="00933C44" w:rsidRPr="009201A3" w:rsidRDefault="00933C44" w:rsidP="0014709A">
            <w:pPr>
              <w:pStyle w:val="Contedodatabela"/>
              <w:snapToGrid w:val="0"/>
              <w:jc w:val="both"/>
              <w:rPr>
                <w:rFonts w:eastAsia="Arial"/>
                <w:color w:val="000000"/>
              </w:rPr>
            </w:pPr>
            <w:r w:rsidRPr="009201A3">
              <w:t xml:space="preserve">ASSUNTO: Conflito de horário de servidores bolsistas do </w:t>
            </w:r>
            <w:proofErr w:type="spellStart"/>
            <w:r w:rsidRPr="009201A3">
              <w:t>Pronatec</w:t>
            </w:r>
            <w:proofErr w:type="spellEnd"/>
          </w:p>
        </w:tc>
      </w:tr>
      <w:tr w:rsidR="00933C44" w:rsidRPr="009201A3" w:rsidTr="00857860">
        <w:tc>
          <w:tcPr>
            <w:tcW w:w="5000" w:type="pct"/>
            <w:gridSpan w:val="5"/>
            <w:tcBorders>
              <w:top w:val="single" w:sz="4" w:space="0" w:color="auto"/>
              <w:left w:val="single" w:sz="4" w:space="0" w:color="auto"/>
              <w:bottom w:val="single" w:sz="4" w:space="0" w:color="auto"/>
              <w:right w:val="single" w:sz="4" w:space="0" w:color="auto"/>
            </w:tcBorders>
          </w:tcPr>
          <w:p w:rsidR="00933C44" w:rsidRPr="009201A3" w:rsidRDefault="00933C44" w:rsidP="0014709A">
            <w:pPr>
              <w:tabs>
                <w:tab w:val="left" w:pos="705"/>
              </w:tabs>
              <w:snapToGrid w:val="0"/>
              <w:ind w:firstLine="0"/>
              <w:jc w:val="both"/>
              <w:rPr>
                <w:rFonts w:eastAsia="Arial" w:cs="Times New Roman"/>
                <w:szCs w:val="24"/>
              </w:rPr>
            </w:pPr>
            <w:r w:rsidRPr="009201A3">
              <w:rPr>
                <w:rFonts w:eastAsia="Arial" w:cs="Times New Roman"/>
                <w:szCs w:val="24"/>
              </w:rPr>
              <w:t>Magnífico Reitor,</w:t>
            </w:r>
          </w:p>
          <w:p w:rsidR="00933C44" w:rsidRPr="009201A3" w:rsidRDefault="00933C44" w:rsidP="0014709A">
            <w:pPr>
              <w:pStyle w:val="SemEspaamento"/>
              <w:spacing w:before="0" w:after="0"/>
              <w:ind w:firstLine="0"/>
            </w:pPr>
            <w:r w:rsidRPr="009201A3">
              <w:t xml:space="preserve"> Em cumprimento ao estabelecido no PAINT 2016 (Plano anual de atividades de auditoria interna), ação 06 e em determinação contida no item 9.3 do acórdão TCU 1006/2016 – TCU – Plenário, essa auditoria solicitou através da Solicitação de Auditoria 003 e 004/2016 os registros de frequência do </w:t>
            </w:r>
            <w:proofErr w:type="spellStart"/>
            <w:r w:rsidRPr="009201A3">
              <w:t>Pronatec</w:t>
            </w:r>
            <w:proofErr w:type="spellEnd"/>
            <w:r w:rsidRPr="009201A3">
              <w:t xml:space="preserve"> e do IFMG, do mês de abril de 2016, de uma amostra de servidores bolsistas do </w:t>
            </w:r>
            <w:proofErr w:type="spellStart"/>
            <w:r w:rsidRPr="009201A3">
              <w:t>Pronatec</w:t>
            </w:r>
            <w:proofErr w:type="spellEnd"/>
            <w:r w:rsidRPr="009201A3">
              <w:t xml:space="preserve"> de todos os </w:t>
            </w:r>
            <w:r w:rsidR="003746CD" w:rsidRPr="003746CD">
              <w:rPr>
                <w:i/>
              </w:rPr>
              <w:t>Campi</w:t>
            </w:r>
            <w:r w:rsidRPr="009201A3">
              <w:rPr>
                <w:i/>
              </w:rPr>
              <w:t>.</w:t>
            </w:r>
          </w:p>
          <w:p w:rsidR="00933C44" w:rsidRPr="009201A3" w:rsidRDefault="00933C44" w:rsidP="0014709A">
            <w:pPr>
              <w:pStyle w:val="SemEspaamento"/>
              <w:spacing w:before="0" w:after="0"/>
              <w:ind w:firstLine="0"/>
            </w:pPr>
          </w:p>
          <w:p w:rsidR="00933C44" w:rsidRPr="009201A3" w:rsidRDefault="00933C44" w:rsidP="000D4674">
            <w:pPr>
              <w:pStyle w:val="SemEspaamento"/>
              <w:widowControl w:val="0"/>
              <w:numPr>
                <w:ilvl w:val="0"/>
                <w:numId w:val="30"/>
              </w:numPr>
              <w:suppressAutoHyphens/>
              <w:spacing w:before="0" w:after="0"/>
              <w:ind w:left="0" w:firstLine="0"/>
              <w:rPr>
                <w:b/>
              </w:rPr>
            </w:pPr>
            <w:r w:rsidRPr="009201A3">
              <w:rPr>
                <w:b/>
              </w:rPr>
              <w:t xml:space="preserve">Seguem as situações encontradas em cada unidade, comparando os pontos do IFMG com os do </w:t>
            </w:r>
            <w:proofErr w:type="spellStart"/>
            <w:r w:rsidRPr="009201A3">
              <w:rPr>
                <w:b/>
              </w:rPr>
              <w:t>Pronatec</w:t>
            </w:r>
            <w:proofErr w:type="spellEnd"/>
            <w:r w:rsidRPr="009201A3">
              <w:rPr>
                <w:b/>
              </w:rPr>
              <w:t>:</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pPr>
            <w:r w:rsidRPr="003746CD">
              <w:rPr>
                <w:b/>
                <w:i/>
              </w:rPr>
              <w:t>Campus</w:t>
            </w:r>
            <w:r w:rsidR="00933C44" w:rsidRPr="009201A3">
              <w:rPr>
                <w:b/>
              </w:rPr>
              <w:t xml:space="preserve"> Bambuí:</w:t>
            </w:r>
            <w:r w:rsidR="00933C44" w:rsidRPr="009201A3">
              <w:t xml:space="preserve"> Não houve conflito de horário da amostra de servidores bolsistas.</w:t>
            </w:r>
          </w:p>
          <w:p w:rsidR="00933C44" w:rsidRPr="009201A3" w:rsidRDefault="00933C44" w:rsidP="0014709A">
            <w:pPr>
              <w:pStyle w:val="SemEspaamento"/>
              <w:spacing w:before="0" w:after="0"/>
              <w:ind w:firstLine="0"/>
              <w:rPr>
                <w:b/>
              </w:rPr>
            </w:pPr>
          </w:p>
          <w:p w:rsidR="00933C44" w:rsidRPr="009201A3" w:rsidRDefault="003746CD" w:rsidP="0014709A">
            <w:pPr>
              <w:pStyle w:val="SemEspaamento"/>
              <w:spacing w:before="0" w:after="0"/>
              <w:ind w:firstLine="0"/>
            </w:pPr>
            <w:r w:rsidRPr="003746CD">
              <w:rPr>
                <w:b/>
                <w:i/>
              </w:rPr>
              <w:t>Campus</w:t>
            </w:r>
            <w:r w:rsidR="00933C44" w:rsidRPr="009201A3">
              <w:rPr>
                <w:b/>
              </w:rPr>
              <w:t xml:space="preserve"> Betim: </w:t>
            </w:r>
            <w:r w:rsidR="00933C44" w:rsidRPr="009201A3">
              <w:t>Não houve conflito de horário da amostra de servidores bolsistas.</w:t>
            </w:r>
          </w:p>
          <w:p w:rsidR="00933C44" w:rsidRPr="009201A3" w:rsidRDefault="003746CD" w:rsidP="0014709A">
            <w:pPr>
              <w:pStyle w:val="SemEspaamento"/>
              <w:spacing w:before="0" w:after="0"/>
              <w:ind w:firstLine="0"/>
            </w:pPr>
            <w:r w:rsidRPr="003746CD">
              <w:rPr>
                <w:b/>
                <w:i/>
              </w:rPr>
              <w:t>Campus</w:t>
            </w:r>
            <w:r w:rsidR="00933C44" w:rsidRPr="009201A3">
              <w:rPr>
                <w:b/>
              </w:rPr>
              <w:t xml:space="preserve"> Congonhas: </w:t>
            </w:r>
            <w:r w:rsidR="00933C44" w:rsidRPr="009201A3">
              <w:t>Não houve conflito de horário da amostra de servidores bolsistas.</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rPr>
                <w:b/>
              </w:rPr>
            </w:pPr>
            <w:r w:rsidRPr="003746CD">
              <w:rPr>
                <w:b/>
                <w:i/>
              </w:rPr>
              <w:t>Campus</w:t>
            </w:r>
            <w:r w:rsidR="00933C44" w:rsidRPr="009201A3">
              <w:rPr>
                <w:b/>
              </w:rPr>
              <w:t xml:space="preserve"> Conselheiro Lafaiete: </w:t>
            </w:r>
          </w:p>
          <w:p w:rsidR="00933C44" w:rsidRPr="009201A3" w:rsidRDefault="00933C44" w:rsidP="0014709A">
            <w:pPr>
              <w:pStyle w:val="SemEspaamento"/>
              <w:spacing w:before="0" w:after="0"/>
              <w:ind w:firstLine="0"/>
            </w:pPr>
            <w:r w:rsidRPr="009201A3">
              <w:rPr>
                <w:b/>
              </w:rPr>
              <w:t xml:space="preserve">- </w:t>
            </w:r>
            <w:r w:rsidRPr="009201A3">
              <w:t>Não houve conflito de horário da amostra de servidores bolsistas.</w:t>
            </w:r>
          </w:p>
          <w:p w:rsidR="00933C44" w:rsidRPr="009201A3" w:rsidRDefault="00933C44" w:rsidP="0014709A">
            <w:pPr>
              <w:pStyle w:val="SemEspaamento"/>
              <w:spacing w:before="0" w:after="0"/>
              <w:ind w:firstLine="0"/>
            </w:pPr>
            <w:r w:rsidRPr="009201A3">
              <w:t xml:space="preserve">- O registro de frequência apresentado (ponto) não possui informação da hora de entrada e saída do servidor, tal informação teve de ser coletada por outro documento (planilha) enviada pelo responsável de gestão de pessoas do </w:t>
            </w:r>
            <w:r w:rsidR="003746CD" w:rsidRPr="003746CD">
              <w:rPr>
                <w:i/>
              </w:rPr>
              <w:t>Campus</w:t>
            </w:r>
            <w:r w:rsidRPr="009201A3">
              <w:t>.</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pPr>
            <w:r w:rsidRPr="003746CD">
              <w:rPr>
                <w:b/>
                <w:i/>
              </w:rPr>
              <w:t>Campus</w:t>
            </w:r>
            <w:r w:rsidR="00933C44" w:rsidRPr="009201A3">
              <w:rPr>
                <w:b/>
              </w:rPr>
              <w:t xml:space="preserve"> Formiga</w:t>
            </w:r>
            <w:r w:rsidR="00933C44" w:rsidRPr="009201A3">
              <w:t>: Não houve conflito de horário da amostra de servidores bolsistas.</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rPr>
                <w:b/>
              </w:rPr>
            </w:pPr>
            <w:r w:rsidRPr="003746CD">
              <w:rPr>
                <w:b/>
                <w:i/>
              </w:rPr>
              <w:t>Campus</w:t>
            </w:r>
            <w:r w:rsidR="00933C44" w:rsidRPr="009201A3">
              <w:rPr>
                <w:b/>
              </w:rPr>
              <w:t xml:space="preserve"> Governador Valadares:</w:t>
            </w:r>
          </w:p>
          <w:p w:rsidR="00933C44" w:rsidRPr="009201A3" w:rsidRDefault="00933C44" w:rsidP="0014709A">
            <w:pPr>
              <w:pStyle w:val="SemEspaamento"/>
              <w:spacing w:before="0" w:after="0"/>
              <w:ind w:firstLine="0"/>
            </w:pPr>
            <w:r w:rsidRPr="009201A3">
              <w:t xml:space="preserve">- </w:t>
            </w:r>
            <w:proofErr w:type="spellStart"/>
            <w:r w:rsidRPr="009201A3">
              <w:t>Lenício</w:t>
            </w:r>
            <w:proofErr w:type="spellEnd"/>
            <w:r w:rsidRPr="009201A3">
              <w:t xml:space="preserve"> Dutra Marinho Júnior, SIAPE: 1805088: houve conflito de horário dia 18 e 20/04, totalizando 02h;</w:t>
            </w:r>
          </w:p>
          <w:p w:rsidR="00933C44" w:rsidRPr="009201A3" w:rsidRDefault="00933C44" w:rsidP="0014709A">
            <w:pPr>
              <w:pStyle w:val="SemEspaamento"/>
              <w:spacing w:before="0" w:after="0"/>
              <w:ind w:firstLine="0"/>
            </w:pPr>
            <w:r w:rsidRPr="009201A3">
              <w:t xml:space="preserve">- Luci Aparecida Souza Borges de Faria, SIAPE: 1307096: houve conflito de horário nos dias 06, 07 e 13/04 totalizando </w:t>
            </w:r>
            <w:proofErr w:type="gramStart"/>
            <w:r w:rsidRPr="009201A3">
              <w:t>01:35</w:t>
            </w:r>
            <w:proofErr w:type="gramEnd"/>
            <w:r w:rsidRPr="009201A3">
              <w:t>h.</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rPr>
                <w:b/>
              </w:rPr>
            </w:pPr>
            <w:r w:rsidRPr="003746CD">
              <w:rPr>
                <w:b/>
                <w:i/>
              </w:rPr>
              <w:t>Campus</w:t>
            </w:r>
            <w:r w:rsidR="00933C44" w:rsidRPr="009201A3">
              <w:rPr>
                <w:b/>
              </w:rPr>
              <w:t xml:space="preserve"> Ouro Branco: </w:t>
            </w:r>
          </w:p>
          <w:p w:rsidR="00933C44" w:rsidRPr="009201A3" w:rsidRDefault="00933C44" w:rsidP="0014709A">
            <w:pPr>
              <w:pStyle w:val="SemEspaamento"/>
              <w:spacing w:before="0" w:after="0"/>
              <w:ind w:firstLine="0"/>
            </w:pPr>
            <w:r w:rsidRPr="009201A3">
              <w:rPr>
                <w:b/>
              </w:rPr>
              <w:t xml:space="preserve"> - </w:t>
            </w:r>
            <w:r w:rsidRPr="009201A3">
              <w:t>Valquíria Salgueiro dos Santos, SIAPE 2150218, houve conflito de horário no dia 13/04, totalizando 02h.</w:t>
            </w:r>
          </w:p>
          <w:p w:rsidR="00933C44" w:rsidRPr="009201A3" w:rsidRDefault="00933C44" w:rsidP="0014709A">
            <w:pPr>
              <w:pStyle w:val="SemEspaamento"/>
              <w:spacing w:before="0" w:after="0"/>
              <w:ind w:firstLine="0"/>
            </w:pPr>
            <w:r w:rsidRPr="009201A3">
              <w:t xml:space="preserve">- Alexandre José Ribeiro Costa, SIAPE 2142734, não houve conflito de horário, porém </w:t>
            </w:r>
            <w:r w:rsidRPr="009201A3">
              <w:lastRenderedPageBreak/>
              <w:t xml:space="preserve">ele trabalhou para o </w:t>
            </w:r>
            <w:proofErr w:type="spellStart"/>
            <w:r w:rsidRPr="009201A3">
              <w:t>Pronatec</w:t>
            </w:r>
            <w:proofErr w:type="spellEnd"/>
            <w:r w:rsidRPr="009201A3">
              <w:t xml:space="preserve"> 13 dias do mês em que estava afastado por atestado médico no IFMG.</w:t>
            </w:r>
          </w:p>
          <w:p w:rsidR="00933C44" w:rsidRPr="009201A3" w:rsidRDefault="00933C44" w:rsidP="0014709A">
            <w:pPr>
              <w:pStyle w:val="SemEspaamento"/>
              <w:spacing w:before="0" w:after="0"/>
              <w:ind w:firstLine="0"/>
              <w:rPr>
                <w:b/>
              </w:rPr>
            </w:pPr>
          </w:p>
          <w:p w:rsidR="00933C44" w:rsidRPr="009201A3" w:rsidRDefault="003746CD" w:rsidP="0014709A">
            <w:pPr>
              <w:pStyle w:val="SemEspaamento"/>
              <w:spacing w:before="0" w:after="0"/>
              <w:ind w:firstLine="0"/>
              <w:rPr>
                <w:b/>
              </w:rPr>
            </w:pPr>
            <w:r w:rsidRPr="003746CD">
              <w:rPr>
                <w:b/>
                <w:i/>
              </w:rPr>
              <w:t>Campus</w:t>
            </w:r>
            <w:r w:rsidR="00933C44" w:rsidRPr="009201A3">
              <w:rPr>
                <w:b/>
              </w:rPr>
              <w:t xml:space="preserve"> Ouro Preto:</w:t>
            </w:r>
          </w:p>
          <w:p w:rsidR="00933C44" w:rsidRPr="009201A3" w:rsidRDefault="00933C44" w:rsidP="0014709A">
            <w:pPr>
              <w:pStyle w:val="SemEspaamento"/>
              <w:spacing w:before="0" w:after="0"/>
              <w:ind w:firstLine="0"/>
            </w:pPr>
            <w:r w:rsidRPr="009201A3">
              <w:t xml:space="preserve">- Maria da Conceição Vieira, SIAPE 2587165, houve conflito de horário nos dias 04, 05, 06, 11, 13, 15, 18, 20, 25, 27 e 29/04, totalizando </w:t>
            </w:r>
            <w:proofErr w:type="gramStart"/>
            <w:r w:rsidRPr="009201A3">
              <w:t>03:53</w:t>
            </w:r>
            <w:proofErr w:type="gramEnd"/>
            <w:r w:rsidRPr="009201A3">
              <w:t>h;</w:t>
            </w:r>
          </w:p>
          <w:p w:rsidR="00933C44" w:rsidRPr="009201A3" w:rsidRDefault="00933C44" w:rsidP="0014709A">
            <w:pPr>
              <w:pStyle w:val="SemEspaamento"/>
              <w:spacing w:before="0" w:after="0"/>
              <w:ind w:firstLine="0"/>
            </w:pPr>
            <w:r w:rsidRPr="009201A3">
              <w:t xml:space="preserve">- Vicente de Paulo da Costa Reis, SIAPE: 0272796, houve conflito de horário nos dias 05, 07, 14, 18, 19, 20 e 26/04 totalizando </w:t>
            </w:r>
            <w:proofErr w:type="gramStart"/>
            <w:r w:rsidRPr="009201A3">
              <w:t>2:38</w:t>
            </w:r>
            <w:proofErr w:type="gramEnd"/>
            <w:r w:rsidRPr="009201A3">
              <w:t>h;</w:t>
            </w:r>
          </w:p>
          <w:p w:rsidR="00933C44" w:rsidRPr="009201A3" w:rsidRDefault="00933C44" w:rsidP="0014709A">
            <w:pPr>
              <w:pStyle w:val="SemEspaamento"/>
              <w:spacing w:before="0" w:after="0"/>
              <w:ind w:firstLine="0"/>
            </w:pPr>
            <w:r w:rsidRPr="009201A3">
              <w:t xml:space="preserve">- </w:t>
            </w:r>
            <w:proofErr w:type="spellStart"/>
            <w:r w:rsidRPr="009201A3">
              <w:t>Josane</w:t>
            </w:r>
            <w:proofErr w:type="spellEnd"/>
            <w:r w:rsidRPr="009201A3">
              <w:t xml:space="preserve"> Geralda Barbosa, SIAPE: 1587328, houve conflito de horário de 04 a 26/04, totalizando </w:t>
            </w:r>
            <w:proofErr w:type="gramStart"/>
            <w:r w:rsidRPr="009201A3">
              <w:t>22:03</w:t>
            </w:r>
            <w:proofErr w:type="gramEnd"/>
            <w:r w:rsidRPr="009201A3">
              <w:t>h.</w:t>
            </w:r>
          </w:p>
          <w:p w:rsidR="00933C44" w:rsidRPr="009201A3" w:rsidRDefault="00933C44" w:rsidP="0014709A">
            <w:pPr>
              <w:pStyle w:val="SemEspaamento"/>
              <w:spacing w:before="0" w:after="0"/>
              <w:ind w:firstLine="0"/>
            </w:pPr>
          </w:p>
          <w:p w:rsidR="00933C44" w:rsidRPr="009201A3" w:rsidRDefault="00933C44" w:rsidP="0014709A">
            <w:pPr>
              <w:pStyle w:val="SemEspaamento"/>
              <w:spacing w:before="0" w:after="0"/>
              <w:ind w:firstLine="0"/>
              <w:rPr>
                <w:b/>
              </w:rPr>
            </w:pPr>
            <w:r w:rsidRPr="009201A3">
              <w:rPr>
                <w:b/>
              </w:rPr>
              <w:t xml:space="preserve">Reitoria: </w:t>
            </w:r>
          </w:p>
          <w:p w:rsidR="00933C44" w:rsidRPr="009201A3" w:rsidRDefault="00933C44" w:rsidP="0014709A">
            <w:pPr>
              <w:pStyle w:val="SemEspaamento"/>
              <w:spacing w:before="0" w:after="0"/>
              <w:ind w:firstLine="0"/>
            </w:pPr>
            <w:r w:rsidRPr="009201A3">
              <w:t xml:space="preserve">- Cynthia </w:t>
            </w:r>
            <w:proofErr w:type="spellStart"/>
            <w:r w:rsidRPr="009201A3">
              <w:t>Marielle</w:t>
            </w:r>
            <w:proofErr w:type="spellEnd"/>
            <w:r w:rsidRPr="009201A3">
              <w:t xml:space="preserve"> Silva Gonçalves, SIAPE 2083920, houve conflito de horário nos dias 12, 19, 27 e 28/04, totalizando </w:t>
            </w:r>
            <w:proofErr w:type="gramStart"/>
            <w:r w:rsidRPr="009201A3">
              <w:t>01:02</w:t>
            </w:r>
            <w:proofErr w:type="gramEnd"/>
            <w:r w:rsidRPr="009201A3">
              <w:t>h.</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pPr>
            <w:r w:rsidRPr="003746CD">
              <w:rPr>
                <w:b/>
                <w:i/>
              </w:rPr>
              <w:t>Campus</w:t>
            </w:r>
            <w:r w:rsidR="00933C44" w:rsidRPr="009201A3">
              <w:rPr>
                <w:b/>
              </w:rPr>
              <w:t xml:space="preserve"> Ribeirão das Neves:</w:t>
            </w:r>
            <w:r w:rsidR="00933C44" w:rsidRPr="009201A3">
              <w:t xml:space="preserve"> Não houve conflito de horário da amostra de servidores/bolsistas, porém o servidor Gerson Gabriel Moura Gomes, SIAPE 1848113, trabalhou para o </w:t>
            </w:r>
            <w:proofErr w:type="spellStart"/>
            <w:r w:rsidR="00933C44" w:rsidRPr="009201A3">
              <w:t>Pronatec</w:t>
            </w:r>
            <w:proofErr w:type="spellEnd"/>
            <w:r w:rsidR="00933C44" w:rsidRPr="009201A3">
              <w:t xml:space="preserve"> nos dias 15 e 18/04, dias em que estava afastado do IFMG por atestado médico.</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pPr>
            <w:r w:rsidRPr="003746CD">
              <w:rPr>
                <w:b/>
                <w:i/>
              </w:rPr>
              <w:t>Campus</w:t>
            </w:r>
            <w:r w:rsidR="00933C44" w:rsidRPr="009201A3">
              <w:rPr>
                <w:b/>
              </w:rPr>
              <w:t xml:space="preserve"> Sabará:</w:t>
            </w:r>
            <w:r w:rsidR="00933C44" w:rsidRPr="009201A3">
              <w:t xml:space="preserve"> Não houve conflito de horário da amostra de servidores bolsistas.</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rPr>
                <w:b/>
              </w:rPr>
            </w:pPr>
            <w:r w:rsidRPr="003746CD">
              <w:rPr>
                <w:b/>
                <w:i/>
              </w:rPr>
              <w:t>Campus</w:t>
            </w:r>
            <w:r w:rsidR="00933C44" w:rsidRPr="009201A3">
              <w:rPr>
                <w:b/>
              </w:rPr>
              <w:t xml:space="preserve"> Santa Luzia:</w:t>
            </w:r>
          </w:p>
          <w:p w:rsidR="00933C44" w:rsidRPr="009201A3" w:rsidRDefault="00933C44" w:rsidP="0014709A">
            <w:pPr>
              <w:pStyle w:val="SemEspaamento"/>
              <w:spacing w:before="0" w:after="0"/>
              <w:ind w:firstLine="0"/>
            </w:pPr>
            <w:r w:rsidRPr="009201A3">
              <w:t xml:space="preserve"> - Giselle Coelho Soares, SIAPE 2168789, houve conflito de horário no dia 08/04, totalizando 05 min.</w:t>
            </w:r>
          </w:p>
          <w:p w:rsidR="00933C44" w:rsidRPr="009201A3" w:rsidRDefault="00933C44" w:rsidP="0014709A">
            <w:pPr>
              <w:pStyle w:val="SemEspaamento"/>
              <w:spacing w:before="0" w:after="0"/>
              <w:ind w:firstLine="0"/>
            </w:pPr>
            <w:r w:rsidRPr="009201A3">
              <w:t xml:space="preserve">- </w:t>
            </w:r>
            <w:proofErr w:type="spellStart"/>
            <w:r w:rsidRPr="009201A3">
              <w:t>Wemerton</w:t>
            </w:r>
            <w:proofErr w:type="spellEnd"/>
            <w:r w:rsidRPr="009201A3">
              <w:t xml:space="preserve"> </w:t>
            </w:r>
            <w:proofErr w:type="spellStart"/>
            <w:r w:rsidRPr="009201A3">
              <w:t>Luis</w:t>
            </w:r>
            <w:proofErr w:type="spellEnd"/>
            <w:r w:rsidRPr="009201A3">
              <w:t xml:space="preserve"> Evangelista, SIAPE: 1467545</w:t>
            </w:r>
            <w:proofErr w:type="gramStart"/>
            <w:r w:rsidRPr="009201A3">
              <w:t>, houve</w:t>
            </w:r>
            <w:proofErr w:type="gramEnd"/>
            <w:r w:rsidRPr="009201A3">
              <w:t xml:space="preserve"> conflito de horário no dia 07/04, totalizando 5h, a frequência dos demais dias do mês do ponto do IFMG não foi registrada, e este ponto não foi assinado pelo superior.</w:t>
            </w:r>
          </w:p>
          <w:p w:rsidR="00933C44" w:rsidRPr="009201A3" w:rsidRDefault="00933C44" w:rsidP="0014709A">
            <w:pPr>
              <w:pStyle w:val="SemEspaamento"/>
              <w:spacing w:before="0" w:after="0"/>
              <w:ind w:firstLine="0"/>
            </w:pPr>
          </w:p>
          <w:p w:rsidR="00933C44" w:rsidRPr="009201A3" w:rsidRDefault="003746CD" w:rsidP="0014709A">
            <w:pPr>
              <w:pStyle w:val="SemEspaamento"/>
              <w:spacing w:before="0" w:after="0"/>
              <w:ind w:firstLine="0"/>
              <w:rPr>
                <w:b/>
              </w:rPr>
            </w:pPr>
            <w:r w:rsidRPr="003746CD">
              <w:rPr>
                <w:b/>
                <w:i/>
              </w:rPr>
              <w:t>Campus</w:t>
            </w:r>
            <w:r w:rsidR="00933C44" w:rsidRPr="009201A3">
              <w:rPr>
                <w:b/>
              </w:rPr>
              <w:t xml:space="preserve"> São João Evangelista: </w:t>
            </w:r>
          </w:p>
          <w:p w:rsidR="00933C44" w:rsidRPr="009201A3" w:rsidRDefault="00933C44" w:rsidP="0014709A">
            <w:pPr>
              <w:pStyle w:val="SemEspaamento"/>
              <w:spacing w:before="0" w:after="0"/>
              <w:ind w:firstLine="0"/>
            </w:pPr>
            <w:r w:rsidRPr="009201A3">
              <w:rPr>
                <w:b/>
              </w:rPr>
              <w:t xml:space="preserve">- </w:t>
            </w:r>
            <w:r w:rsidRPr="009201A3">
              <w:t>Cláudia Simony Mourão Pereira, SIAPE 1667572, houve conflito de horário em todos os dias úteis do mês, totalizando 19h.</w:t>
            </w:r>
          </w:p>
          <w:p w:rsidR="00933C44" w:rsidRPr="009201A3" w:rsidRDefault="00933C44" w:rsidP="0014709A">
            <w:pPr>
              <w:pStyle w:val="SemEspaamento"/>
              <w:spacing w:before="0" w:after="0"/>
              <w:ind w:firstLine="0"/>
            </w:pPr>
            <w:r w:rsidRPr="009201A3">
              <w:t>- Paulo Sérgio Pereira, SIAPE 1783709, houve conflito de horário de 26 a 29/04, totalizando 4h.</w:t>
            </w:r>
          </w:p>
          <w:p w:rsidR="00933C44" w:rsidRPr="009201A3" w:rsidRDefault="00933C44" w:rsidP="0014709A">
            <w:pPr>
              <w:pStyle w:val="SemEspaamento"/>
              <w:spacing w:before="0" w:after="0"/>
              <w:ind w:firstLine="0"/>
            </w:pPr>
            <w:r w:rsidRPr="009201A3">
              <w:t xml:space="preserve">- O registro de frequência apresentado (ponto) não possui informação da hora de entrada e saída do servidor, tal informação teve de ser enviada por outro documento (declaração), pelo responsável de gestão de pessoas do </w:t>
            </w:r>
            <w:r w:rsidR="003746CD" w:rsidRPr="003746CD">
              <w:rPr>
                <w:i/>
              </w:rPr>
              <w:t>Campus</w:t>
            </w:r>
            <w:r w:rsidRPr="009201A3">
              <w:t>.</w:t>
            </w:r>
          </w:p>
          <w:p w:rsidR="00933C44" w:rsidRPr="009201A3" w:rsidRDefault="00933C44" w:rsidP="0014709A">
            <w:pPr>
              <w:pStyle w:val="SemEspaamento"/>
              <w:spacing w:before="0" w:after="0"/>
              <w:ind w:firstLine="0"/>
              <w:rPr>
                <w:rStyle w:val="RefernciaIntensa"/>
              </w:rPr>
            </w:pPr>
          </w:p>
          <w:p w:rsidR="00933C44" w:rsidRPr="009201A3" w:rsidRDefault="00933C44" w:rsidP="000D4674">
            <w:pPr>
              <w:pStyle w:val="SemEspaamento"/>
              <w:widowControl w:val="0"/>
              <w:numPr>
                <w:ilvl w:val="0"/>
                <w:numId w:val="30"/>
              </w:numPr>
              <w:suppressAutoHyphens/>
              <w:spacing w:before="0" w:after="0"/>
              <w:ind w:left="0" w:firstLine="0"/>
              <w:rPr>
                <w:b/>
              </w:rPr>
            </w:pPr>
            <w:r w:rsidRPr="009201A3">
              <w:rPr>
                <w:b/>
              </w:rPr>
              <w:t xml:space="preserve">De acordo com o analisado, essa auditoria recomenda: </w:t>
            </w:r>
          </w:p>
          <w:p w:rsidR="00933C44" w:rsidRPr="009201A3" w:rsidRDefault="00933C44" w:rsidP="0014709A">
            <w:pPr>
              <w:pStyle w:val="SemEspaamento"/>
              <w:spacing w:before="0" w:after="0"/>
              <w:ind w:firstLine="0"/>
            </w:pPr>
          </w:p>
          <w:p w:rsidR="00933C44" w:rsidRPr="009201A3" w:rsidRDefault="00933C44" w:rsidP="000D4674">
            <w:pPr>
              <w:pStyle w:val="SemEspaamento"/>
              <w:widowControl w:val="0"/>
              <w:numPr>
                <w:ilvl w:val="1"/>
                <w:numId w:val="31"/>
              </w:numPr>
              <w:tabs>
                <w:tab w:val="left" w:pos="1170"/>
              </w:tabs>
              <w:suppressAutoHyphens/>
              <w:spacing w:before="0" w:after="0"/>
              <w:ind w:left="0" w:firstLine="0"/>
            </w:pPr>
            <w:r w:rsidRPr="009201A3">
              <w:t>Padronização da folha de ponto do IFMG em todas suas unidades, tanto para Técnicos quanto para Professores, pois na atual situação temos desde o controle rígido por ponto eletrônico em algumas unidades até controle apenas por assinatura em outras, sem informação do horário de chegada e saída do servidor.</w:t>
            </w:r>
          </w:p>
          <w:p w:rsidR="00933C44" w:rsidRPr="009201A3" w:rsidRDefault="00933C44" w:rsidP="0014709A">
            <w:pPr>
              <w:pStyle w:val="SemEspaamento"/>
              <w:tabs>
                <w:tab w:val="left" w:pos="1170"/>
              </w:tabs>
              <w:spacing w:before="0" w:after="0"/>
              <w:ind w:firstLine="0"/>
            </w:pPr>
          </w:p>
          <w:p w:rsidR="00933C44" w:rsidRPr="009201A3" w:rsidRDefault="00933C44" w:rsidP="000D4674">
            <w:pPr>
              <w:pStyle w:val="SemEspaamento"/>
              <w:widowControl w:val="0"/>
              <w:numPr>
                <w:ilvl w:val="1"/>
                <w:numId w:val="31"/>
              </w:numPr>
              <w:tabs>
                <w:tab w:val="left" w:pos="1170"/>
              </w:tabs>
              <w:suppressAutoHyphens/>
              <w:spacing w:before="0" w:after="0"/>
              <w:ind w:left="0" w:firstLine="0"/>
            </w:pPr>
            <w:r w:rsidRPr="009201A3">
              <w:t xml:space="preserve">Definição pelo Reitor, juntamente com o Coordenador Geral do </w:t>
            </w:r>
            <w:proofErr w:type="spellStart"/>
            <w:r w:rsidRPr="009201A3">
              <w:t>Pronatec</w:t>
            </w:r>
            <w:proofErr w:type="spellEnd"/>
            <w:r w:rsidRPr="009201A3">
              <w:t xml:space="preserve"> e a Pró-Reitora de Gestão de Pessoas, entre o ressarcimento ao erário dos valores recebidos indevidamente pelos bolsistas do </w:t>
            </w:r>
            <w:proofErr w:type="spellStart"/>
            <w:r w:rsidRPr="009201A3">
              <w:t>Pronatec</w:t>
            </w:r>
            <w:proofErr w:type="spellEnd"/>
            <w:r w:rsidRPr="009201A3">
              <w:t xml:space="preserve">, que conflitaram horários de seu ponto de bolsista com o seu ponto de servidor do IFMG, identificados neste relatório; </w:t>
            </w:r>
            <w:r w:rsidRPr="009201A3">
              <w:rPr>
                <w:b/>
              </w:rPr>
              <w:t>ou</w:t>
            </w:r>
            <w:r w:rsidRPr="009201A3">
              <w:t xml:space="preserve"> a compensação de horas pelo servidor/bolsista no IFMG, do total de horas conflitantes.</w:t>
            </w:r>
          </w:p>
          <w:p w:rsidR="00933C44" w:rsidRPr="009201A3" w:rsidRDefault="00933C44" w:rsidP="0014709A">
            <w:pPr>
              <w:pStyle w:val="PargrafodaLista"/>
              <w:ind w:left="0" w:firstLine="0"/>
              <w:jc w:val="both"/>
              <w:rPr>
                <w:rFonts w:cs="Times New Roman"/>
                <w:szCs w:val="24"/>
              </w:rPr>
            </w:pPr>
          </w:p>
          <w:p w:rsidR="00933C44" w:rsidRPr="009201A3" w:rsidRDefault="00933C44" w:rsidP="000D4674">
            <w:pPr>
              <w:pStyle w:val="SemEspaamento"/>
              <w:widowControl w:val="0"/>
              <w:numPr>
                <w:ilvl w:val="1"/>
                <w:numId w:val="31"/>
              </w:numPr>
              <w:tabs>
                <w:tab w:val="left" w:pos="1170"/>
              </w:tabs>
              <w:suppressAutoHyphens/>
              <w:spacing w:before="0" w:after="0"/>
              <w:ind w:left="0" w:firstLine="0"/>
              <w:rPr>
                <w:i/>
              </w:rPr>
            </w:pPr>
            <w:r w:rsidRPr="009201A3">
              <w:t xml:space="preserve">Definição e comunicação aos servidores bolsistas do </w:t>
            </w:r>
            <w:proofErr w:type="spellStart"/>
            <w:r w:rsidRPr="009201A3">
              <w:t>Pronatec</w:t>
            </w:r>
            <w:proofErr w:type="spellEnd"/>
            <w:r w:rsidRPr="009201A3">
              <w:t xml:space="preserve">, pelo Coordenador Geral do </w:t>
            </w:r>
            <w:proofErr w:type="spellStart"/>
            <w:r w:rsidRPr="009201A3">
              <w:t>Pronatec</w:t>
            </w:r>
            <w:proofErr w:type="spellEnd"/>
            <w:r w:rsidRPr="009201A3">
              <w:t xml:space="preserve">, sobre a legalidade do pagamento de horas trabalhadas ao bolsista no período em que este está afastado do trabalho no IFMG por atestado médico. Segundo o Art. 13º do Regimento Interno do programa Bolsa-formação do PRONATEC/IFMG, </w:t>
            </w:r>
            <w:r w:rsidRPr="009201A3">
              <w:rPr>
                <w:i/>
              </w:rPr>
              <w:t>poderão assumir as atividades listadas no Art. 6°</w:t>
            </w:r>
            <w:r w:rsidRPr="009201A3">
              <w:t>(do regimento)</w:t>
            </w:r>
            <w:r w:rsidRPr="009201A3">
              <w:rPr>
                <w:i/>
              </w:rPr>
              <w:t xml:space="preserve">, com percepção de bolsas, todos os servidores ativos e inativos do IFMG, </w:t>
            </w:r>
            <w:r w:rsidRPr="009201A3">
              <w:rPr>
                <w:b/>
                <w:i/>
              </w:rPr>
              <w:t xml:space="preserve">salvo os afastados parcial ou integralmente e os em licença de qualquer ordem. </w:t>
            </w:r>
          </w:p>
          <w:p w:rsidR="00933C44" w:rsidRPr="009201A3" w:rsidRDefault="00933C44" w:rsidP="0014709A">
            <w:pPr>
              <w:pStyle w:val="SemEspaamento"/>
              <w:tabs>
                <w:tab w:val="left" w:pos="1170"/>
              </w:tabs>
              <w:spacing w:before="0" w:after="0"/>
              <w:ind w:firstLine="0"/>
            </w:pPr>
          </w:p>
          <w:p w:rsidR="00933C44" w:rsidRPr="009201A3" w:rsidRDefault="00933C44" w:rsidP="000D4674">
            <w:pPr>
              <w:widowControl w:val="0"/>
              <w:numPr>
                <w:ilvl w:val="1"/>
                <w:numId w:val="31"/>
              </w:numPr>
              <w:suppressAutoHyphens/>
              <w:ind w:left="0" w:firstLine="0"/>
              <w:jc w:val="both"/>
              <w:rPr>
                <w:rFonts w:cs="Times New Roman"/>
                <w:szCs w:val="24"/>
              </w:rPr>
            </w:pPr>
            <w:r w:rsidRPr="009201A3">
              <w:rPr>
                <w:rFonts w:cs="Times New Roman"/>
                <w:szCs w:val="24"/>
              </w:rPr>
              <w:t xml:space="preserve">Maior orientação e fiscalização por parte do Coordenador Geral e Coordenadores-Adjunto do </w:t>
            </w:r>
            <w:proofErr w:type="spellStart"/>
            <w:r w:rsidRPr="009201A3">
              <w:rPr>
                <w:rFonts w:cs="Times New Roman"/>
                <w:szCs w:val="24"/>
              </w:rPr>
              <w:t>Pronatec</w:t>
            </w:r>
            <w:proofErr w:type="spellEnd"/>
            <w:r w:rsidRPr="009201A3">
              <w:rPr>
                <w:rFonts w:cs="Times New Roman"/>
                <w:szCs w:val="24"/>
              </w:rPr>
              <w:t xml:space="preserve"> junto aos demais bolsistas, para que não ocorram os problemas supracitados neste relatório. </w:t>
            </w:r>
          </w:p>
          <w:p w:rsidR="00933C44" w:rsidRPr="009201A3" w:rsidRDefault="00933C44" w:rsidP="0014709A">
            <w:pPr>
              <w:pStyle w:val="SemEspaamento"/>
              <w:spacing w:before="0" w:after="0"/>
              <w:ind w:firstLine="0"/>
            </w:pPr>
          </w:p>
          <w:p w:rsidR="00933C44" w:rsidRPr="009201A3" w:rsidRDefault="00933C44" w:rsidP="0014709A">
            <w:pPr>
              <w:pStyle w:val="SemEspaamento"/>
              <w:spacing w:before="0" w:after="0"/>
              <w:ind w:firstLine="0"/>
            </w:pPr>
            <w:r w:rsidRPr="009201A3">
              <w:t xml:space="preserve">  Atenciosamente.</w:t>
            </w:r>
          </w:p>
          <w:p w:rsidR="00933C44" w:rsidRPr="009201A3" w:rsidRDefault="00933C44" w:rsidP="0014709A">
            <w:pPr>
              <w:pStyle w:val="SemEspaamento"/>
              <w:spacing w:before="0" w:after="0"/>
              <w:ind w:firstLine="0"/>
            </w:pPr>
          </w:p>
          <w:p w:rsidR="00933C44" w:rsidRPr="009201A3" w:rsidRDefault="00933C44" w:rsidP="0014709A">
            <w:pPr>
              <w:pStyle w:val="SemEspaamento"/>
              <w:spacing w:before="0" w:after="0"/>
              <w:ind w:firstLine="0"/>
            </w:pPr>
          </w:p>
        </w:tc>
      </w:tr>
      <w:tr w:rsidR="00933C44" w:rsidRPr="009201A3" w:rsidTr="00857860">
        <w:trPr>
          <w:trHeight w:val="221"/>
        </w:trPr>
        <w:tc>
          <w:tcPr>
            <w:tcW w:w="5000" w:type="pct"/>
            <w:gridSpan w:val="5"/>
            <w:tcBorders>
              <w:top w:val="single" w:sz="4" w:space="0" w:color="auto"/>
              <w:left w:val="single" w:sz="8" w:space="0" w:color="000000"/>
              <w:bottom w:val="single" w:sz="4" w:space="0" w:color="000000"/>
              <w:right w:val="single" w:sz="8" w:space="0" w:color="000000"/>
            </w:tcBorders>
          </w:tcPr>
          <w:p w:rsidR="00933C44" w:rsidRPr="009201A3" w:rsidRDefault="00933C44" w:rsidP="0014709A">
            <w:pPr>
              <w:tabs>
                <w:tab w:val="left" w:pos="705"/>
              </w:tabs>
              <w:snapToGrid w:val="0"/>
              <w:ind w:firstLine="0"/>
              <w:jc w:val="both"/>
              <w:rPr>
                <w:rFonts w:cs="Times New Roman"/>
                <w:szCs w:val="24"/>
              </w:rPr>
            </w:pPr>
          </w:p>
        </w:tc>
      </w:tr>
      <w:tr w:rsidR="00933C44" w:rsidRPr="009201A3" w:rsidTr="00857860">
        <w:tc>
          <w:tcPr>
            <w:tcW w:w="1082" w:type="pct"/>
            <w:tcBorders>
              <w:left w:val="single" w:sz="8" w:space="0" w:color="000000"/>
              <w:bottom w:val="single" w:sz="4" w:space="0" w:color="000000"/>
            </w:tcBorders>
          </w:tcPr>
          <w:p w:rsidR="00933C44" w:rsidRPr="009201A3" w:rsidRDefault="00933C44" w:rsidP="0014709A">
            <w:pPr>
              <w:tabs>
                <w:tab w:val="left" w:pos="715"/>
              </w:tabs>
              <w:snapToGrid w:val="0"/>
              <w:ind w:firstLine="0"/>
              <w:jc w:val="both"/>
              <w:rPr>
                <w:rFonts w:eastAsia="Tahoma" w:cs="Times New Roman"/>
                <w:b/>
                <w:color w:val="000000"/>
                <w:szCs w:val="24"/>
              </w:rPr>
            </w:pPr>
            <w:r w:rsidRPr="009201A3">
              <w:rPr>
                <w:rFonts w:eastAsia="Tahoma" w:cs="Times New Roman"/>
                <w:b/>
                <w:color w:val="000000"/>
                <w:szCs w:val="24"/>
              </w:rPr>
              <w:t>PRAZO PARA RESPOSTA</w:t>
            </w:r>
          </w:p>
        </w:tc>
        <w:tc>
          <w:tcPr>
            <w:tcW w:w="3918" w:type="pct"/>
            <w:gridSpan w:val="4"/>
            <w:tcBorders>
              <w:left w:val="single" w:sz="4" w:space="0" w:color="000000"/>
              <w:bottom w:val="single" w:sz="4" w:space="0" w:color="000000"/>
              <w:right w:val="single" w:sz="8" w:space="0" w:color="000000"/>
            </w:tcBorders>
          </w:tcPr>
          <w:p w:rsidR="00933C44" w:rsidRPr="009201A3" w:rsidRDefault="00933C44" w:rsidP="0014709A">
            <w:pPr>
              <w:tabs>
                <w:tab w:val="left" w:pos="715"/>
              </w:tabs>
              <w:snapToGrid w:val="0"/>
              <w:ind w:firstLine="0"/>
              <w:jc w:val="both"/>
              <w:rPr>
                <w:rFonts w:eastAsia="Tahoma" w:cs="Times New Roman"/>
                <w:b/>
                <w:color w:val="000000"/>
                <w:szCs w:val="24"/>
              </w:rPr>
            </w:pPr>
            <w:r w:rsidRPr="009201A3">
              <w:rPr>
                <w:rFonts w:eastAsia="Tahoma" w:cs="Times New Roman"/>
                <w:b/>
                <w:color w:val="000000"/>
                <w:szCs w:val="24"/>
              </w:rPr>
              <w:t>AUDITOR:</w:t>
            </w:r>
          </w:p>
        </w:tc>
      </w:tr>
      <w:tr w:rsidR="00933C44" w:rsidRPr="009201A3" w:rsidTr="00857860">
        <w:tc>
          <w:tcPr>
            <w:tcW w:w="1082" w:type="pct"/>
            <w:tcBorders>
              <w:left w:val="single" w:sz="8" w:space="0" w:color="000000"/>
              <w:bottom w:val="single" w:sz="4" w:space="0" w:color="000000"/>
            </w:tcBorders>
          </w:tcPr>
          <w:p w:rsidR="00933C44" w:rsidRPr="009201A3" w:rsidRDefault="00933C44" w:rsidP="0014709A">
            <w:pPr>
              <w:tabs>
                <w:tab w:val="left" w:pos="705"/>
              </w:tabs>
              <w:snapToGrid w:val="0"/>
              <w:ind w:firstLine="0"/>
              <w:jc w:val="both"/>
              <w:rPr>
                <w:rFonts w:cs="Times New Roman"/>
                <w:szCs w:val="24"/>
              </w:rPr>
            </w:pPr>
            <w:r w:rsidRPr="009201A3">
              <w:rPr>
                <w:rFonts w:cs="Times New Roman"/>
                <w:szCs w:val="24"/>
              </w:rPr>
              <w:t>09/11/2016</w:t>
            </w:r>
          </w:p>
        </w:tc>
        <w:tc>
          <w:tcPr>
            <w:tcW w:w="3918" w:type="pct"/>
            <w:gridSpan w:val="4"/>
            <w:tcBorders>
              <w:left w:val="single" w:sz="4" w:space="0" w:color="000000"/>
              <w:bottom w:val="single" w:sz="4" w:space="0" w:color="000000"/>
              <w:right w:val="single" w:sz="8" w:space="0" w:color="000000"/>
            </w:tcBorders>
          </w:tcPr>
          <w:p w:rsidR="00933C44" w:rsidRPr="009201A3" w:rsidRDefault="00933C44" w:rsidP="0014709A">
            <w:pPr>
              <w:tabs>
                <w:tab w:val="left" w:pos="705"/>
              </w:tabs>
              <w:snapToGrid w:val="0"/>
              <w:ind w:firstLine="0"/>
              <w:jc w:val="both"/>
              <w:rPr>
                <w:rFonts w:cs="Times New Roman"/>
                <w:szCs w:val="24"/>
              </w:rPr>
            </w:pPr>
            <w:r w:rsidRPr="009201A3">
              <w:rPr>
                <w:rFonts w:cs="Times New Roman"/>
                <w:szCs w:val="24"/>
              </w:rPr>
              <w:t xml:space="preserve">Evandro Francisco Carvalho </w:t>
            </w:r>
          </w:p>
        </w:tc>
      </w:tr>
      <w:tr w:rsidR="00933C44" w:rsidRPr="009201A3" w:rsidTr="00857860">
        <w:trPr>
          <w:trHeight w:val="359"/>
        </w:trPr>
        <w:tc>
          <w:tcPr>
            <w:tcW w:w="5000" w:type="pct"/>
            <w:gridSpan w:val="5"/>
            <w:tcBorders>
              <w:left w:val="single" w:sz="8" w:space="0" w:color="000000"/>
              <w:bottom w:val="single" w:sz="4" w:space="0" w:color="000000"/>
              <w:right w:val="single" w:sz="8" w:space="0" w:color="000000"/>
            </w:tcBorders>
          </w:tcPr>
          <w:p w:rsidR="00933C44" w:rsidRPr="009201A3" w:rsidRDefault="00933C44" w:rsidP="0014709A">
            <w:pPr>
              <w:tabs>
                <w:tab w:val="left" w:pos="705"/>
              </w:tabs>
              <w:snapToGrid w:val="0"/>
              <w:ind w:firstLine="0"/>
              <w:jc w:val="both"/>
              <w:rPr>
                <w:rFonts w:eastAsia="Tahoma" w:cs="Times New Roman"/>
                <w:color w:val="000000"/>
                <w:szCs w:val="24"/>
              </w:rPr>
            </w:pPr>
          </w:p>
        </w:tc>
      </w:tr>
      <w:tr w:rsidR="00933C44" w:rsidRPr="009201A3" w:rsidTr="00857860">
        <w:trPr>
          <w:trHeight w:val="359"/>
        </w:trPr>
        <w:tc>
          <w:tcPr>
            <w:tcW w:w="5000" w:type="pct"/>
            <w:gridSpan w:val="5"/>
            <w:tcBorders>
              <w:left w:val="single" w:sz="8" w:space="0" w:color="000000"/>
              <w:bottom w:val="single" w:sz="4" w:space="0" w:color="auto"/>
              <w:right w:val="single" w:sz="8" w:space="0" w:color="000000"/>
            </w:tcBorders>
          </w:tcPr>
          <w:p w:rsidR="00933C44" w:rsidRPr="009201A3" w:rsidRDefault="00933C44" w:rsidP="0014709A">
            <w:pPr>
              <w:tabs>
                <w:tab w:val="left" w:pos="705"/>
              </w:tabs>
              <w:snapToGrid w:val="0"/>
              <w:ind w:firstLine="0"/>
              <w:jc w:val="both"/>
              <w:rPr>
                <w:rFonts w:eastAsia="Tahoma" w:cs="Times New Roman"/>
                <w:b/>
                <w:color w:val="000000"/>
                <w:szCs w:val="24"/>
              </w:rPr>
            </w:pPr>
            <w:r w:rsidRPr="009201A3">
              <w:rPr>
                <w:rFonts w:eastAsia="Tahoma" w:cs="Times New Roman"/>
                <w:b/>
                <w:color w:val="000000"/>
                <w:szCs w:val="24"/>
              </w:rPr>
              <w:t>RECEBIMENTO</w:t>
            </w:r>
          </w:p>
        </w:tc>
      </w:tr>
      <w:tr w:rsidR="00933C44" w:rsidRPr="009201A3" w:rsidTr="00857860">
        <w:trPr>
          <w:trHeight w:val="737"/>
        </w:trPr>
        <w:tc>
          <w:tcPr>
            <w:tcW w:w="1983" w:type="pct"/>
            <w:gridSpan w:val="3"/>
            <w:tcBorders>
              <w:top w:val="single" w:sz="4" w:space="0" w:color="auto"/>
              <w:left w:val="single" w:sz="4" w:space="0" w:color="auto"/>
              <w:bottom w:val="single" w:sz="4" w:space="0" w:color="auto"/>
              <w:right w:val="single" w:sz="4" w:space="0" w:color="auto"/>
            </w:tcBorders>
          </w:tcPr>
          <w:p w:rsidR="00933C44" w:rsidRPr="009201A3" w:rsidRDefault="00933C44" w:rsidP="0014709A">
            <w:pPr>
              <w:tabs>
                <w:tab w:val="left" w:pos="715"/>
              </w:tabs>
              <w:snapToGrid w:val="0"/>
              <w:ind w:firstLine="0"/>
              <w:jc w:val="both"/>
              <w:rPr>
                <w:rFonts w:eastAsia="Tahoma" w:cs="Times New Roman"/>
                <w:color w:val="000000"/>
                <w:szCs w:val="24"/>
              </w:rPr>
            </w:pPr>
            <w:r w:rsidRPr="009201A3">
              <w:rPr>
                <w:rFonts w:eastAsia="Tahoma" w:cs="Times New Roman"/>
                <w:color w:val="000000"/>
                <w:szCs w:val="24"/>
              </w:rPr>
              <w:t>DATA:</w:t>
            </w:r>
          </w:p>
          <w:p w:rsidR="00933C44" w:rsidRPr="009201A3" w:rsidRDefault="00933C44" w:rsidP="0014709A">
            <w:pPr>
              <w:tabs>
                <w:tab w:val="left" w:pos="715"/>
              </w:tabs>
              <w:snapToGrid w:val="0"/>
              <w:ind w:firstLine="0"/>
              <w:jc w:val="both"/>
              <w:rPr>
                <w:rFonts w:eastAsia="Tahoma" w:cs="Times New Roman"/>
                <w:color w:val="000000"/>
                <w:szCs w:val="24"/>
              </w:rPr>
            </w:pPr>
            <w:r w:rsidRPr="009201A3">
              <w:rPr>
                <w:rFonts w:eastAsia="Tahoma" w:cs="Times New Roman"/>
                <w:color w:val="000000"/>
                <w:szCs w:val="24"/>
              </w:rPr>
              <w:t>BELO HTE/MG _____/______/____</w:t>
            </w:r>
          </w:p>
        </w:tc>
        <w:tc>
          <w:tcPr>
            <w:tcW w:w="3017" w:type="pct"/>
            <w:gridSpan w:val="2"/>
            <w:tcBorders>
              <w:top w:val="single" w:sz="4" w:space="0" w:color="auto"/>
              <w:left w:val="single" w:sz="4" w:space="0" w:color="auto"/>
              <w:bottom w:val="single" w:sz="4" w:space="0" w:color="auto"/>
              <w:right w:val="single" w:sz="4" w:space="0" w:color="auto"/>
            </w:tcBorders>
          </w:tcPr>
          <w:p w:rsidR="00933C44" w:rsidRPr="009201A3" w:rsidRDefault="00933C44" w:rsidP="0014709A">
            <w:pPr>
              <w:tabs>
                <w:tab w:val="left" w:pos="705"/>
              </w:tabs>
              <w:snapToGrid w:val="0"/>
              <w:ind w:firstLine="0"/>
              <w:jc w:val="both"/>
              <w:rPr>
                <w:rFonts w:eastAsia="Tahoma" w:cs="Times New Roman"/>
                <w:color w:val="000000"/>
                <w:szCs w:val="24"/>
              </w:rPr>
            </w:pPr>
            <w:r w:rsidRPr="009201A3">
              <w:rPr>
                <w:rFonts w:eastAsia="Tahoma" w:cs="Times New Roman"/>
                <w:color w:val="000000"/>
                <w:szCs w:val="24"/>
              </w:rPr>
              <w:t xml:space="preserve">ASSIN./MATRÍCULA </w:t>
            </w:r>
            <w:proofErr w:type="gramStart"/>
            <w:r w:rsidRPr="009201A3">
              <w:rPr>
                <w:rFonts w:eastAsia="Tahoma" w:cs="Times New Roman"/>
                <w:color w:val="000000"/>
                <w:szCs w:val="24"/>
              </w:rPr>
              <w:t>SIAPE</w:t>
            </w:r>
            <w:proofErr w:type="gramEnd"/>
          </w:p>
        </w:tc>
      </w:tr>
    </w:tbl>
    <w:p w:rsidR="00933C44" w:rsidRPr="009201A3" w:rsidRDefault="00933C44" w:rsidP="0014709A">
      <w:pPr>
        <w:ind w:firstLine="0"/>
        <w:jc w:val="both"/>
        <w:rPr>
          <w:rFonts w:cs="Times New Roman"/>
        </w:rPr>
      </w:pPr>
    </w:p>
    <w:p w:rsidR="004912A0" w:rsidRDefault="004912A0" w:rsidP="006B353B">
      <w:pPr>
        <w:pStyle w:val="Ttulo2"/>
      </w:pPr>
      <w:bookmarkStart w:id="223" w:name="_Toc447198867"/>
      <w:bookmarkStart w:id="224" w:name="_Toc448490027"/>
      <w:bookmarkEnd w:id="212"/>
      <w:bookmarkEnd w:id="213"/>
    </w:p>
    <w:p w:rsidR="00933C44" w:rsidRPr="009201A3" w:rsidRDefault="00933C44" w:rsidP="006B353B">
      <w:pPr>
        <w:pStyle w:val="Ttulo2"/>
      </w:pPr>
      <w:bookmarkStart w:id="225" w:name="_Toc480971065"/>
      <w:bookmarkStart w:id="226" w:name="_Toc480985089"/>
      <w:bookmarkStart w:id="227" w:name="_Toc481055688"/>
      <w:r w:rsidRPr="009201A3">
        <w:t>Atividades de correição e apuração de ilícitos administrativos</w:t>
      </w:r>
      <w:bookmarkEnd w:id="223"/>
      <w:bookmarkEnd w:id="224"/>
      <w:bookmarkEnd w:id="225"/>
      <w:bookmarkEnd w:id="226"/>
      <w:bookmarkEnd w:id="227"/>
    </w:p>
    <w:p w:rsidR="00933C44" w:rsidRPr="009201A3" w:rsidRDefault="00933C44" w:rsidP="004912A0">
      <w:pPr>
        <w:spacing w:after="240"/>
        <w:ind w:firstLine="0"/>
        <w:jc w:val="both"/>
        <w:rPr>
          <w:rFonts w:cs="Times New Roman"/>
          <w:szCs w:val="24"/>
        </w:rPr>
      </w:pPr>
      <w:proofErr w:type="gramStart"/>
      <w:r w:rsidRPr="009201A3">
        <w:rPr>
          <w:rFonts w:cs="Times New Roman"/>
          <w:b/>
          <w:szCs w:val="24"/>
        </w:rPr>
        <w:t>1</w:t>
      </w:r>
      <w:proofErr w:type="gramEnd"/>
      <w:r w:rsidRPr="009201A3">
        <w:rPr>
          <w:rFonts w:cs="Times New Roman"/>
          <w:b/>
          <w:szCs w:val="24"/>
        </w:rPr>
        <w:t xml:space="preserve">) PORTARIA Nº. 0538 DE 29 DE MAIO DE </w:t>
      </w:r>
      <w:proofErr w:type="gramStart"/>
      <w:r w:rsidRPr="009201A3">
        <w:rPr>
          <w:rFonts w:cs="Times New Roman"/>
          <w:b/>
          <w:szCs w:val="24"/>
        </w:rPr>
        <w:t xml:space="preserve">2013 - </w:t>
      </w:r>
      <w:r w:rsidRPr="009201A3">
        <w:rPr>
          <w:rFonts w:cs="Times New Roman"/>
          <w:szCs w:val="24"/>
        </w:rPr>
        <w:t>Dispõe sobre a instauração de Processo Administrativo Disciplinar para apurar as possíveis irregularidades apontadas no Processo Administrativo Disciplinar - Processo</w:t>
      </w:r>
      <w:proofErr w:type="gramEnd"/>
      <w:r w:rsidRPr="009201A3">
        <w:rPr>
          <w:rFonts w:cs="Times New Roman"/>
          <w:szCs w:val="24"/>
        </w:rPr>
        <w:t xml:space="preserve"> nº. 23208.000956/2011-DV, instaurado por intermédio da Portaria nº. 794 de 26 de agosto de 2011, publicada no Boletim de Serviço Extraordinário nº 2 de 30 de agosto de 2011. O novo Processo recebeu o nº. 23208.00678/2013-DV.</w:t>
      </w:r>
    </w:p>
    <w:p w:rsidR="00933C44" w:rsidRPr="009201A3" w:rsidRDefault="00933C44" w:rsidP="004912A0">
      <w:pPr>
        <w:spacing w:after="240"/>
        <w:ind w:firstLine="0"/>
        <w:jc w:val="both"/>
        <w:rPr>
          <w:rFonts w:cs="Times New Roman"/>
          <w:szCs w:val="24"/>
        </w:rPr>
      </w:pPr>
      <w:r w:rsidRPr="009201A3">
        <w:rPr>
          <w:rFonts w:cs="Times New Roman"/>
          <w:szCs w:val="24"/>
        </w:rPr>
        <w:t>Pela PORTARIA Nº. 0809 DE 14 DE AGOSTO DE 2013, os trabalhos foram prorrogados por 60(sessenta) dias.</w:t>
      </w:r>
    </w:p>
    <w:p w:rsidR="00933C44" w:rsidRPr="009201A3" w:rsidRDefault="00933C44" w:rsidP="004912A0">
      <w:pPr>
        <w:spacing w:after="240"/>
        <w:ind w:firstLine="0"/>
        <w:jc w:val="both"/>
        <w:rPr>
          <w:rFonts w:cs="Times New Roman"/>
          <w:szCs w:val="24"/>
        </w:rPr>
      </w:pPr>
      <w:r w:rsidRPr="009201A3">
        <w:rPr>
          <w:rFonts w:cs="Times New Roman"/>
          <w:szCs w:val="24"/>
        </w:rPr>
        <w:t>Posteriormente por intermédio da PORTARIA Nº. 1079 DE 23 DE OUTUBRO DE 2013</w:t>
      </w:r>
      <w:proofErr w:type="gramStart"/>
      <w:r w:rsidRPr="009201A3">
        <w:rPr>
          <w:rFonts w:cs="Times New Roman"/>
          <w:szCs w:val="24"/>
        </w:rPr>
        <w:t>, foi</w:t>
      </w:r>
      <w:proofErr w:type="gramEnd"/>
      <w:r w:rsidRPr="009201A3">
        <w:rPr>
          <w:rFonts w:cs="Times New Roman"/>
          <w:szCs w:val="24"/>
        </w:rPr>
        <w:t xml:space="preserve"> designada nova Comissão de Processo Administrativo Disciplinar para prosseguir e ultimar os trabalhos de apuração dos fatos. Pela PORTARIA Nº. 071 DE 21 DE JANEIRO DE 2014</w:t>
      </w:r>
      <w:proofErr w:type="gramStart"/>
      <w:r w:rsidRPr="009201A3">
        <w:rPr>
          <w:rFonts w:cs="Times New Roman"/>
          <w:szCs w:val="24"/>
        </w:rPr>
        <w:t>, foi</w:t>
      </w:r>
      <w:proofErr w:type="gramEnd"/>
      <w:r w:rsidRPr="009201A3">
        <w:rPr>
          <w:rFonts w:cs="Times New Roman"/>
          <w:szCs w:val="24"/>
        </w:rPr>
        <w:t xml:space="preserve"> prorrogado o prazo de entrega dos trabalhos por 60(sessenta) dias. Pela PORTARIA Nº. 0755 DE 06 DE JUNHO DE 2014 </w:t>
      </w:r>
      <w:proofErr w:type="gramStart"/>
      <w:r w:rsidRPr="009201A3">
        <w:rPr>
          <w:rFonts w:cs="Times New Roman"/>
          <w:szCs w:val="24"/>
        </w:rPr>
        <w:t>foi</w:t>
      </w:r>
      <w:proofErr w:type="gramEnd"/>
      <w:r w:rsidRPr="009201A3">
        <w:rPr>
          <w:rFonts w:cs="Times New Roman"/>
          <w:szCs w:val="24"/>
        </w:rPr>
        <w:t xml:space="preserve"> designada nova Comissão para prosseguir e ultimar os trabalhos de apuração, tendo sido </w:t>
      </w:r>
      <w:r w:rsidRPr="009201A3">
        <w:rPr>
          <w:rFonts w:cs="Times New Roman"/>
          <w:szCs w:val="24"/>
        </w:rPr>
        <w:lastRenderedPageBreak/>
        <w:t>a mesma revogada pela PORTARIA Nº. 0817 DE 24 DE JUNHO DE 2014 que também nomeou a nova Comissão para prosseguir e ultimar os trabalhos de apuração.</w:t>
      </w:r>
    </w:p>
    <w:p w:rsidR="00933C44" w:rsidRPr="005D1B1A" w:rsidRDefault="00933C44" w:rsidP="004912A0">
      <w:pPr>
        <w:pStyle w:val="Corpodetexto"/>
        <w:spacing w:before="0" w:after="240"/>
        <w:ind w:firstLine="0"/>
        <w:rPr>
          <w:bCs/>
          <w:szCs w:val="24"/>
        </w:rPr>
      </w:pPr>
      <w:r w:rsidRPr="005D1B1A">
        <w:rPr>
          <w:szCs w:val="24"/>
        </w:rPr>
        <w:t>PORTARIA Nº 0242 DE 10 DE FEVEREIRO DE 2015 - Dispõe sobre a designação de servidores para compor a Comissão para prosseguir e ultimar os trabalhos de apuração do Processo Administrativo Disciplinar nº. 23208.00678/2013-dv, instaurado pela Portaria nº. 0538 de 29 de maio de 2013, em face de possíveis irregularidades apontadas no Processo nº. 23208.000956/2011-DV. CONSTITUIR</w:t>
      </w:r>
      <w:r w:rsidRPr="005D1B1A">
        <w:rPr>
          <w:bCs/>
          <w:szCs w:val="24"/>
        </w:rPr>
        <w:t xml:space="preserve">, </w:t>
      </w:r>
      <w:r w:rsidRPr="005D1B1A">
        <w:rPr>
          <w:szCs w:val="24"/>
        </w:rPr>
        <w:t xml:space="preserve">nos termos dos artigos 143, 148 e 149 da Lei nº. </w:t>
      </w:r>
      <w:proofErr w:type="gramStart"/>
      <w:r w:rsidRPr="005D1B1A">
        <w:rPr>
          <w:szCs w:val="24"/>
        </w:rPr>
        <w:t xml:space="preserve">8.112/1990, </w:t>
      </w:r>
      <w:r w:rsidRPr="005D1B1A">
        <w:rPr>
          <w:bCs/>
          <w:szCs w:val="24"/>
        </w:rPr>
        <w:t>Comissão</w:t>
      </w:r>
      <w:proofErr w:type="gramEnd"/>
      <w:r w:rsidRPr="005D1B1A">
        <w:rPr>
          <w:bCs/>
          <w:szCs w:val="24"/>
        </w:rPr>
        <w:t xml:space="preserve"> para prosseguir e ultimar os trabalhos do Processo Administrativo Disciplinar nº 23208.00678/2013-DV, instaurado pela Portaria nº. </w:t>
      </w:r>
      <w:r w:rsidRPr="005D1B1A">
        <w:rPr>
          <w:color w:val="000000"/>
          <w:szCs w:val="24"/>
        </w:rPr>
        <w:t>0538 de 29 de maio de 2013, em face de possíveis irregularidades apontadas no Processo nº. 23208.000956/2011-DV, no prazo de 60(sessenta) dias.</w:t>
      </w:r>
    </w:p>
    <w:p w:rsidR="00933C44" w:rsidRPr="005D1B1A" w:rsidRDefault="00933C44" w:rsidP="004912A0">
      <w:pPr>
        <w:spacing w:after="240"/>
        <w:ind w:firstLine="0"/>
        <w:jc w:val="both"/>
        <w:rPr>
          <w:rFonts w:cs="Times New Roman"/>
          <w:color w:val="000000"/>
          <w:szCs w:val="24"/>
        </w:rPr>
      </w:pPr>
      <w:r w:rsidRPr="005D1B1A">
        <w:rPr>
          <w:rFonts w:cs="Times New Roman"/>
          <w:szCs w:val="24"/>
        </w:rPr>
        <w:t xml:space="preserve">PORTARIA Nº 0594 DE 17 DE ABRIL DE 2015 - </w:t>
      </w:r>
      <w:r w:rsidRPr="005D1B1A">
        <w:rPr>
          <w:rFonts w:cs="Times New Roman"/>
          <w:bCs/>
          <w:szCs w:val="24"/>
        </w:rPr>
        <w:t xml:space="preserve">Dispõe sobre a prorrogação do prazo, por 30(trinta) dias, para a Comissão do Processo Administrativo Disciplinar nº. 23208.00678/2013-dv, instaurado pela Portaria nº. </w:t>
      </w:r>
      <w:r w:rsidRPr="005D1B1A">
        <w:rPr>
          <w:rFonts w:cs="Times New Roman"/>
          <w:color w:val="000000"/>
          <w:szCs w:val="24"/>
        </w:rPr>
        <w:t>0538 de 29 de maio de 2013, terminar os trabalhos de apuração de possíveis irregularidades apontadas no Processo nº. 23208.000956/2011-DV.</w:t>
      </w:r>
    </w:p>
    <w:p w:rsidR="00933C44" w:rsidRPr="009201A3" w:rsidRDefault="00933C44" w:rsidP="004912A0">
      <w:pPr>
        <w:pStyle w:val="Pr-formataoHTML"/>
        <w:spacing w:after="240"/>
        <w:ind w:firstLine="0"/>
        <w:jc w:val="both"/>
        <w:rPr>
          <w:rFonts w:ascii="Times New Roman" w:hAnsi="Times New Roman" w:cs="Times New Roman"/>
          <w:sz w:val="24"/>
          <w:szCs w:val="24"/>
        </w:rPr>
      </w:pPr>
      <w:r w:rsidRPr="005D1B1A">
        <w:rPr>
          <w:rFonts w:ascii="Times New Roman" w:hAnsi="Times New Roman" w:cs="Times New Roman"/>
          <w:sz w:val="24"/>
          <w:szCs w:val="24"/>
        </w:rPr>
        <w:t>PORTARIA Nº. 1147 DE 11 DE AGOSTO DE 2015 -</w:t>
      </w:r>
      <w:r w:rsidRPr="009201A3">
        <w:rPr>
          <w:rFonts w:ascii="Times New Roman" w:hAnsi="Times New Roman" w:cs="Times New Roman"/>
          <w:sz w:val="24"/>
          <w:szCs w:val="24"/>
        </w:rPr>
        <w:t xml:space="preserve"> </w:t>
      </w:r>
      <w:r w:rsidRPr="009201A3">
        <w:rPr>
          <w:rFonts w:ascii="Times New Roman" w:hAnsi="Times New Roman" w:cs="Times New Roman"/>
          <w:bCs/>
          <w:sz w:val="24"/>
          <w:szCs w:val="24"/>
        </w:rPr>
        <w:t xml:space="preserve">Dispõe sobre a designação de nova Comissão de Processo Administrativo Disciplinar para prosseguir e ultimar os trabalhos de apuração dos fatos constantes do Processo Administrativo Disciplinar nº. 23208.00678/2013-DV.  </w:t>
      </w:r>
      <w:r w:rsidRPr="009201A3">
        <w:rPr>
          <w:rFonts w:ascii="Times New Roman" w:hAnsi="Times New Roman" w:cs="Times New Roman"/>
          <w:color w:val="000000"/>
          <w:sz w:val="24"/>
          <w:szCs w:val="24"/>
        </w:rPr>
        <w:t>23208.000956/2011-DV.</w:t>
      </w:r>
    </w:p>
    <w:p w:rsidR="00933C44" w:rsidRPr="009201A3" w:rsidRDefault="00933C44" w:rsidP="004912A0">
      <w:pPr>
        <w:pStyle w:val="Pr-formataoHTML"/>
        <w:spacing w:after="240"/>
        <w:ind w:firstLine="0"/>
        <w:jc w:val="both"/>
        <w:rPr>
          <w:rFonts w:ascii="Times New Roman" w:hAnsi="Times New Roman" w:cs="Times New Roman"/>
          <w:bCs/>
          <w:sz w:val="24"/>
          <w:szCs w:val="24"/>
        </w:rPr>
      </w:pPr>
      <w:proofErr w:type="gramStart"/>
      <w:r w:rsidRPr="009201A3">
        <w:rPr>
          <w:rFonts w:ascii="Times New Roman" w:hAnsi="Times New Roman" w:cs="Times New Roman"/>
          <w:b/>
          <w:sz w:val="24"/>
          <w:szCs w:val="24"/>
        </w:rPr>
        <w:t>2</w:t>
      </w:r>
      <w:proofErr w:type="gramEnd"/>
      <w:r w:rsidRPr="009201A3">
        <w:rPr>
          <w:rFonts w:ascii="Times New Roman" w:hAnsi="Times New Roman" w:cs="Times New Roman"/>
          <w:b/>
          <w:sz w:val="24"/>
          <w:szCs w:val="24"/>
        </w:rPr>
        <w:t>) PORTARIA Nº. 0675 DE 08 DE MAIO DE 2015 -</w:t>
      </w:r>
      <w:proofErr w:type="gramStart"/>
      <w:r w:rsidRPr="009201A3">
        <w:rPr>
          <w:rFonts w:ascii="Times New Roman" w:hAnsi="Times New Roman" w:cs="Times New Roman"/>
          <w:color w:val="FF0000"/>
          <w:sz w:val="24"/>
          <w:szCs w:val="24"/>
        </w:rPr>
        <w:t xml:space="preserve">  </w:t>
      </w:r>
      <w:proofErr w:type="gramEnd"/>
      <w:r w:rsidRPr="009201A3">
        <w:rPr>
          <w:rFonts w:ascii="Times New Roman" w:hAnsi="Times New Roman" w:cs="Times New Roman"/>
          <w:bCs/>
          <w:sz w:val="24"/>
          <w:szCs w:val="24"/>
        </w:rPr>
        <w:t xml:space="preserve">instaurou Processo de Sindicância Investigativa nº23208.00637/2015-DV, para apurar os fatos narrados no Memorando nº. 006/2015-CPLAN/PROPLAN/REITORIA/IFMG/SETEC/MEC, de 30 de abril de 2015. </w:t>
      </w:r>
    </w:p>
    <w:p w:rsidR="00933C44" w:rsidRPr="009201A3" w:rsidRDefault="00933C44" w:rsidP="004912A0">
      <w:pPr>
        <w:pStyle w:val="Pr-formataoHTML"/>
        <w:spacing w:after="240"/>
        <w:ind w:firstLine="0"/>
        <w:jc w:val="both"/>
        <w:rPr>
          <w:rFonts w:ascii="Times New Roman" w:hAnsi="Times New Roman" w:cs="Times New Roman"/>
          <w:bCs/>
          <w:sz w:val="24"/>
          <w:szCs w:val="24"/>
        </w:rPr>
      </w:pPr>
      <w:r w:rsidRPr="009201A3">
        <w:rPr>
          <w:rFonts w:ascii="Times New Roman" w:hAnsi="Times New Roman" w:cs="Times New Roman"/>
          <w:b/>
          <w:sz w:val="24"/>
          <w:szCs w:val="24"/>
        </w:rPr>
        <w:t>PORTARIA Nº. 0820 DE 10 DE JUNHO DE 2015</w:t>
      </w:r>
      <w:r w:rsidRPr="009201A3">
        <w:rPr>
          <w:rFonts w:ascii="Times New Roman" w:hAnsi="Times New Roman" w:cs="Times New Roman"/>
          <w:bCs/>
          <w:sz w:val="24"/>
          <w:szCs w:val="24"/>
        </w:rPr>
        <w:t xml:space="preserve"> - Processo Administrativo Disciplinar, com vista a apurar as possíveis irregularidades</w:t>
      </w:r>
      <w:r w:rsidRPr="009201A3">
        <w:rPr>
          <w:rFonts w:ascii="Times New Roman" w:hAnsi="Times New Roman" w:cs="Times New Roman"/>
          <w:sz w:val="24"/>
          <w:szCs w:val="24"/>
        </w:rPr>
        <w:t xml:space="preserve"> apontadas no Relatório da Comissão do Processo de Sindicância Investigativa instaurada pela Portaria nº. 0675, de 08 de maio de 2015, Protocolado sob o nº. 2320800637/2015-DV, aberto para apurar os fatos narrados no memorando nº 006/2015 – CPLAN/PROPLAN/Reitoria/IFMG/SETEC/MEC, de 30 de abril de 2015. </w:t>
      </w:r>
    </w:p>
    <w:p w:rsidR="00933C44" w:rsidRPr="009201A3" w:rsidRDefault="00933C44" w:rsidP="004912A0">
      <w:pPr>
        <w:tabs>
          <w:tab w:val="left" w:pos="916"/>
          <w:tab w:val="left" w:pos="1832"/>
          <w:tab w:val="left" w:pos="2748"/>
          <w:tab w:val="left" w:pos="3402"/>
          <w:tab w:val="left" w:pos="3544"/>
          <w:tab w:val="left" w:pos="3686"/>
          <w:tab w:val="left" w:pos="3969"/>
          <w:tab w:val="left" w:pos="4253"/>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ind w:firstLine="0"/>
        <w:jc w:val="both"/>
        <w:rPr>
          <w:rFonts w:cs="Times New Roman"/>
        </w:rPr>
      </w:pPr>
      <w:proofErr w:type="gramStart"/>
      <w:r w:rsidRPr="009201A3">
        <w:rPr>
          <w:rFonts w:eastAsia="Times New Roman" w:cs="Times New Roman"/>
          <w:b/>
          <w:szCs w:val="24"/>
          <w:lang w:eastAsia="pt-BR"/>
        </w:rPr>
        <w:t>3</w:t>
      </w:r>
      <w:proofErr w:type="gramEnd"/>
      <w:r w:rsidRPr="009201A3">
        <w:rPr>
          <w:rFonts w:eastAsia="Times New Roman" w:cs="Times New Roman"/>
          <w:b/>
          <w:szCs w:val="24"/>
          <w:lang w:eastAsia="pt-BR"/>
        </w:rPr>
        <w:t>) PORTARIA Nº 274 DE 01 DE MARÇO DE 2016</w:t>
      </w:r>
      <w:r w:rsidRPr="009201A3">
        <w:rPr>
          <w:rFonts w:cs="Times New Roman"/>
        </w:rPr>
        <w:t xml:space="preserve"> - </w:t>
      </w:r>
      <w:r w:rsidRPr="009201A3">
        <w:rPr>
          <w:rFonts w:cs="Times New Roman"/>
          <w:bCs/>
        </w:rPr>
        <w:t xml:space="preserve">instaurou Processo Administrativo Disciplinar nº 23208.00033/2016 e Comissão Processante, com fulcro nos artigos </w:t>
      </w:r>
      <w:r w:rsidRPr="009201A3">
        <w:rPr>
          <w:rFonts w:cs="Times New Roman"/>
        </w:rPr>
        <w:t xml:space="preserve">143, 148 e 149 da Lei nº. 8.112/1990, </w:t>
      </w:r>
      <w:r w:rsidRPr="009201A3">
        <w:rPr>
          <w:rFonts w:cs="Times New Roman"/>
          <w:bCs/>
        </w:rPr>
        <w:t>com vista a apurar as possíveis irregularidades</w:t>
      </w:r>
      <w:r w:rsidRPr="009201A3">
        <w:rPr>
          <w:rFonts w:cs="Times New Roman"/>
        </w:rPr>
        <w:t xml:space="preserve"> apontadas no Relatório da Comissão de Sindicância processo nº 23208007392015 instaurado para apurar possíveis irregularidades ocorridas no </w:t>
      </w:r>
      <w:r w:rsidR="003746CD" w:rsidRPr="003746CD">
        <w:rPr>
          <w:rFonts w:cs="Times New Roman"/>
          <w:i/>
        </w:rPr>
        <w:t>Campus</w:t>
      </w:r>
      <w:r w:rsidRPr="009201A3">
        <w:rPr>
          <w:rFonts w:cs="Times New Roman"/>
        </w:rPr>
        <w:t xml:space="preserve"> Conselheiro Lafaiete, quando da operação do Pregão Eletrônico nº 10/2015.</w:t>
      </w:r>
    </w:p>
    <w:p w:rsidR="00933C44" w:rsidRPr="009201A3" w:rsidRDefault="00933C44" w:rsidP="004912A0">
      <w:pPr>
        <w:spacing w:after="240"/>
        <w:ind w:firstLine="0"/>
        <w:jc w:val="both"/>
        <w:rPr>
          <w:rFonts w:cs="Times New Roman"/>
        </w:rPr>
      </w:pPr>
      <w:proofErr w:type="gramStart"/>
      <w:r w:rsidRPr="009201A3">
        <w:rPr>
          <w:rFonts w:eastAsia="Times New Roman" w:cs="Times New Roman"/>
          <w:b/>
          <w:szCs w:val="24"/>
          <w:lang w:eastAsia="pt-BR"/>
        </w:rPr>
        <w:t>4</w:t>
      </w:r>
      <w:proofErr w:type="gramEnd"/>
      <w:r w:rsidRPr="009201A3">
        <w:rPr>
          <w:rFonts w:eastAsia="Times New Roman" w:cs="Times New Roman"/>
          <w:b/>
          <w:szCs w:val="24"/>
          <w:lang w:eastAsia="pt-BR"/>
        </w:rPr>
        <w:t>) PORTARIA Nº 288 DE 04 DE MARÇO DE 2016</w:t>
      </w:r>
      <w:r w:rsidRPr="009201A3">
        <w:rPr>
          <w:rFonts w:cs="Times New Roman"/>
        </w:rPr>
        <w:t xml:space="preserve"> – instaurou Processo Administrativo Disciplinar  nº 23208.00435/2016 para apurar os fatos descritos nos ofícios: Ofício 2059/2015-LASM/PRMG de 08.04.2015 e seus anexos (4), Ofício 2993/2015-LASM/PRMG de 30.04.2015 e seus anexos (3), Ofício 5760/2015-LJDO/PRMG e seus anexos (3), OFÍCIO Nº 321/2015-GAB/REITORIA/IFMG/ SETEC/MEC e informação anexa,  ofícios relacionados ao PIC nº 1.22.000.005481/2014-1 do Ministério Público Federal e informações contido nas decisões exaradas nos Processos 0036567-86.2015.4.01.3800 e Agravo de Instrumento </w:t>
      </w:r>
      <w:r w:rsidRPr="009201A3">
        <w:rPr>
          <w:rFonts w:cs="Times New Roman"/>
        </w:rPr>
        <w:lastRenderedPageBreak/>
        <w:t>0039692-16.2015.4.01.0000/MG para verificar a eventual natureza ilícita e a prática de posse em cargo público por meio de conduta vedada pela Lei 8.112/90.</w:t>
      </w:r>
    </w:p>
    <w:p w:rsidR="00933C44" w:rsidRPr="009201A3" w:rsidRDefault="00933C44" w:rsidP="004912A0">
      <w:pPr>
        <w:tabs>
          <w:tab w:val="left" w:pos="916"/>
          <w:tab w:val="left" w:pos="1832"/>
          <w:tab w:val="left" w:pos="2748"/>
          <w:tab w:val="left" w:pos="4536"/>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ind w:firstLine="0"/>
        <w:jc w:val="both"/>
        <w:rPr>
          <w:rFonts w:cs="Times New Roman"/>
        </w:rPr>
      </w:pPr>
      <w:proofErr w:type="gramStart"/>
      <w:r w:rsidRPr="009201A3">
        <w:rPr>
          <w:rFonts w:eastAsia="Times New Roman" w:cs="Times New Roman"/>
          <w:b/>
          <w:szCs w:val="24"/>
          <w:lang w:eastAsia="pt-BR"/>
        </w:rPr>
        <w:t>5</w:t>
      </w:r>
      <w:proofErr w:type="gramEnd"/>
      <w:r w:rsidRPr="009201A3">
        <w:rPr>
          <w:rFonts w:eastAsia="Times New Roman" w:cs="Times New Roman"/>
          <w:b/>
          <w:szCs w:val="24"/>
          <w:lang w:eastAsia="pt-BR"/>
        </w:rPr>
        <w:t>) PORTARIA Nº 549 DE 14 DE ABRIL DE 2016 –</w:t>
      </w:r>
      <w:r w:rsidRPr="009201A3">
        <w:rPr>
          <w:rFonts w:cs="Times New Roman"/>
        </w:rPr>
        <w:t xml:space="preserve"> instaurou Comissão de Sindicância Investigativa nº 23208.00324/2016 para apuração de supostos problemas interpessoais no IFMG, </w:t>
      </w:r>
      <w:r w:rsidR="003746CD" w:rsidRPr="003746CD">
        <w:rPr>
          <w:rFonts w:cs="Times New Roman"/>
          <w:i/>
        </w:rPr>
        <w:t>Campus</w:t>
      </w:r>
      <w:r w:rsidRPr="009201A3">
        <w:rPr>
          <w:rFonts w:cs="Times New Roman"/>
        </w:rPr>
        <w:t xml:space="preserve"> Formiga.</w:t>
      </w:r>
    </w:p>
    <w:p w:rsidR="00933C44" w:rsidRPr="009201A3" w:rsidRDefault="00933C44" w:rsidP="004912A0">
      <w:pPr>
        <w:pStyle w:val="Pr-formataoHTML"/>
        <w:spacing w:after="240"/>
        <w:ind w:firstLine="0"/>
        <w:jc w:val="both"/>
        <w:rPr>
          <w:rFonts w:ascii="Times New Roman" w:hAnsi="Times New Roman" w:cs="Times New Roman"/>
          <w:bCs/>
          <w:sz w:val="24"/>
          <w:szCs w:val="24"/>
        </w:rPr>
      </w:pPr>
      <w:proofErr w:type="gramStart"/>
      <w:r w:rsidRPr="009201A3">
        <w:rPr>
          <w:rFonts w:ascii="Times New Roman" w:hAnsi="Times New Roman" w:cs="Times New Roman"/>
          <w:b/>
          <w:sz w:val="24"/>
          <w:szCs w:val="24"/>
        </w:rPr>
        <w:t>6</w:t>
      </w:r>
      <w:proofErr w:type="gramEnd"/>
      <w:r w:rsidRPr="009201A3">
        <w:rPr>
          <w:rFonts w:ascii="Times New Roman" w:hAnsi="Times New Roman" w:cs="Times New Roman"/>
          <w:b/>
          <w:sz w:val="24"/>
          <w:szCs w:val="24"/>
        </w:rPr>
        <w:t xml:space="preserve">) PORTARIA Nº 1063 DE 19 DE SETEMBRO DE 2016 - </w:t>
      </w:r>
      <w:r w:rsidRPr="009201A3">
        <w:rPr>
          <w:rFonts w:ascii="Times New Roman" w:hAnsi="Times New Roman" w:cs="Times New Roman"/>
          <w:bCs/>
          <w:sz w:val="22"/>
          <w:szCs w:val="22"/>
        </w:rPr>
        <w:t>instaurou Processo Administrativo Disciplinar nº 23208.01197/2016  e nomeou Comissão com vista a apurar denúncia contida no memorando nº 110/2016/GABINETE IFMG/</w:t>
      </w:r>
      <w:r w:rsidR="003746CD" w:rsidRPr="003746CD">
        <w:rPr>
          <w:rFonts w:ascii="Times New Roman" w:hAnsi="Times New Roman" w:cs="Times New Roman"/>
          <w:bCs/>
          <w:i/>
          <w:sz w:val="22"/>
          <w:szCs w:val="22"/>
        </w:rPr>
        <w:t>CAMPUS</w:t>
      </w:r>
      <w:r w:rsidRPr="009201A3">
        <w:rPr>
          <w:rFonts w:ascii="Times New Roman" w:hAnsi="Times New Roman" w:cs="Times New Roman"/>
          <w:bCs/>
          <w:sz w:val="22"/>
          <w:szCs w:val="22"/>
        </w:rPr>
        <w:t xml:space="preserve"> OURO PRETO.  </w:t>
      </w:r>
      <w:r w:rsidRPr="009201A3">
        <w:rPr>
          <w:rFonts w:ascii="Times New Roman" w:hAnsi="Times New Roman" w:cs="Times New Roman"/>
          <w:b/>
          <w:bCs/>
          <w:sz w:val="22"/>
          <w:szCs w:val="22"/>
        </w:rPr>
        <w:t>PORTARIA Nº 1220 DE 25 DE NOVEMBRO DE 2016</w:t>
      </w:r>
      <w:r w:rsidRPr="009201A3">
        <w:rPr>
          <w:rFonts w:ascii="Times New Roman" w:hAnsi="Times New Roman" w:cs="Times New Roman"/>
          <w:bCs/>
          <w:sz w:val="22"/>
          <w:szCs w:val="22"/>
        </w:rPr>
        <w:t xml:space="preserve"> </w:t>
      </w:r>
      <w:r w:rsidRPr="009201A3">
        <w:rPr>
          <w:rFonts w:ascii="Times New Roman" w:hAnsi="Times New Roman" w:cs="Times New Roman"/>
          <w:bCs/>
          <w:sz w:val="24"/>
          <w:szCs w:val="24"/>
        </w:rPr>
        <w:t>prorrogou, por 60 dias, o prazo de conclusão dos trabalhos da Comissão de Processo Administrativo Disciplinar – PAD instaurada pela Portaria 1063/2016.</w:t>
      </w:r>
    </w:p>
    <w:p w:rsidR="00933C44" w:rsidRPr="009201A3" w:rsidRDefault="00933C44" w:rsidP="006B353B">
      <w:pPr>
        <w:pStyle w:val="Ttulo2"/>
      </w:pPr>
      <w:bookmarkStart w:id="228" w:name="_Toc447198868"/>
      <w:bookmarkStart w:id="229" w:name="_Toc448490028"/>
      <w:bookmarkStart w:id="230" w:name="_Toc480971066"/>
      <w:bookmarkStart w:id="231" w:name="_Toc480985090"/>
      <w:bookmarkStart w:id="232" w:name="_Toc481055689"/>
      <w:r w:rsidRPr="009201A3">
        <w:t>Gestão de riscos e controles internos</w:t>
      </w:r>
      <w:bookmarkEnd w:id="228"/>
      <w:bookmarkEnd w:id="229"/>
      <w:bookmarkEnd w:id="230"/>
      <w:bookmarkEnd w:id="231"/>
      <w:bookmarkEnd w:id="232"/>
    </w:p>
    <w:p w:rsidR="00933C44" w:rsidRDefault="00933C44" w:rsidP="004912A0">
      <w:pPr>
        <w:spacing w:after="240"/>
        <w:ind w:firstLine="0"/>
        <w:jc w:val="both"/>
        <w:rPr>
          <w:rFonts w:cs="Times New Roman"/>
        </w:rPr>
      </w:pPr>
      <w:r w:rsidRPr="005418DA">
        <w:rPr>
          <w:rFonts w:cs="Times New Roman"/>
        </w:rPr>
        <w:t>Percebe-se uma boa qualidade no funcionamento dos controles internos do IFMG, visto que garantem segurança e confiabilidade das informações, obedecem à legislação e resguardam os recursos, pois além de evitarem perdas e danos, tais controles tem eficácia compatível com os objetivos propostos. Porém, observa-se que são necessárias melhorias nos sistemas de comunicação e informação que ainda não possuem integração de dados, seja por parte do IFMG ou por parte do Governo Federal, dificultando a operacionalização e t</w:t>
      </w:r>
      <w:r w:rsidR="005A75DF">
        <w:rPr>
          <w:rFonts w:cs="Times New Roman"/>
        </w:rPr>
        <w:t>ambém a auditoria dos processos, conforme percepção da Auditoria Interna.</w:t>
      </w:r>
    </w:p>
    <w:p w:rsidR="006656B3" w:rsidRDefault="005A75DF" w:rsidP="004912A0">
      <w:pPr>
        <w:spacing w:after="240"/>
        <w:ind w:firstLine="0"/>
        <w:jc w:val="both"/>
        <w:rPr>
          <w:rFonts w:cs="Times New Roman"/>
        </w:rPr>
      </w:pPr>
      <w:r>
        <w:rPr>
          <w:rFonts w:cs="Times New Roman"/>
        </w:rPr>
        <w:t xml:space="preserve">Para atender a demanda da Auditoria Interna, </w:t>
      </w:r>
      <w:proofErr w:type="gramStart"/>
      <w:r>
        <w:rPr>
          <w:rFonts w:cs="Times New Roman"/>
        </w:rPr>
        <w:t>encontram-se</w:t>
      </w:r>
      <w:proofErr w:type="gramEnd"/>
      <w:r>
        <w:rPr>
          <w:rFonts w:cs="Times New Roman"/>
        </w:rPr>
        <w:t xml:space="preserve"> em fase final de construção</w:t>
      </w:r>
      <w:r w:rsidR="006656B3">
        <w:rPr>
          <w:rFonts w:cs="Times New Roman"/>
        </w:rPr>
        <w:t xml:space="preserve"> os documentos:</w:t>
      </w:r>
    </w:p>
    <w:p w:rsidR="006656B3" w:rsidRDefault="006656B3" w:rsidP="000D4674">
      <w:pPr>
        <w:pStyle w:val="PargrafodaLista"/>
        <w:numPr>
          <w:ilvl w:val="0"/>
          <w:numId w:val="89"/>
        </w:numPr>
        <w:spacing w:after="240"/>
        <w:jc w:val="both"/>
        <w:rPr>
          <w:rFonts w:cs="Times New Roman"/>
        </w:rPr>
      </w:pPr>
      <w:r>
        <w:rPr>
          <w:rFonts w:cs="Times New Roman"/>
        </w:rPr>
        <w:t>Simplificando o Orçamento do IFMG.</w:t>
      </w:r>
    </w:p>
    <w:p w:rsidR="005A75DF" w:rsidRDefault="006656B3" w:rsidP="000D4674">
      <w:pPr>
        <w:pStyle w:val="PargrafodaLista"/>
        <w:numPr>
          <w:ilvl w:val="0"/>
          <w:numId w:val="89"/>
        </w:numPr>
        <w:spacing w:after="240"/>
        <w:jc w:val="both"/>
        <w:rPr>
          <w:rFonts w:cs="Times New Roman"/>
        </w:rPr>
      </w:pPr>
      <w:r>
        <w:rPr>
          <w:rFonts w:cs="Times New Roman"/>
        </w:rPr>
        <w:t>Gestão e F</w:t>
      </w:r>
      <w:r w:rsidRPr="006656B3">
        <w:rPr>
          <w:rFonts w:cs="Times New Roman"/>
        </w:rPr>
        <w:t>iscalização de Contratos</w:t>
      </w:r>
      <w:r>
        <w:rPr>
          <w:rFonts w:cs="Times New Roman"/>
        </w:rPr>
        <w:t xml:space="preserve"> Administrativos.</w:t>
      </w:r>
    </w:p>
    <w:p w:rsidR="006656B3" w:rsidRDefault="006656B3" w:rsidP="000D4674">
      <w:pPr>
        <w:pStyle w:val="PargrafodaLista"/>
        <w:numPr>
          <w:ilvl w:val="0"/>
          <w:numId w:val="89"/>
        </w:numPr>
        <w:spacing w:after="240"/>
        <w:jc w:val="both"/>
        <w:rPr>
          <w:rFonts w:cs="Times New Roman"/>
        </w:rPr>
      </w:pPr>
      <w:r>
        <w:rPr>
          <w:rFonts w:cs="Times New Roman"/>
        </w:rPr>
        <w:t>Manual de Sanções Administrativas.</w:t>
      </w:r>
    </w:p>
    <w:p w:rsidR="006656B3" w:rsidRDefault="006656B3" w:rsidP="000D4674">
      <w:pPr>
        <w:pStyle w:val="PargrafodaLista"/>
        <w:numPr>
          <w:ilvl w:val="0"/>
          <w:numId w:val="89"/>
        </w:numPr>
        <w:spacing w:after="240"/>
        <w:jc w:val="both"/>
        <w:rPr>
          <w:rFonts w:cs="Times New Roman"/>
        </w:rPr>
      </w:pPr>
      <w:r>
        <w:rPr>
          <w:rFonts w:cs="Times New Roman"/>
        </w:rPr>
        <w:t>Manual de Diárias e Suprimentos de Fundos.</w:t>
      </w:r>
    </w:p>
    <w:p w:rsidR="006656B3" w:rsidRPr="006656B3" w:rsidRDefault="006656B3" w:rsidP="006656B3">
      <w:pPr>
        <w:spacing w:after="240"/>
        <w:ind w:left="60" w:firstLine="0"/>
        <w:jc w:val="both"/>
        <w:rPr>
          <w:rFonts w:cs="Times New Roman"/>
        </w:rPr>
      </w:pPr>
      <w:r>
        <w:rPr>
          <w:rFonts w:cs="Times New Roman"/>
        </w:rPr>
        <w:t xml:space="preserve">Os documentos acima citados serão utilizados a partir de 2017, conforme </w:t>
      </w:r>
      <w:proofErr w:type="spellStart"/>
      <w:r>
        <w:rPr>
          <w:rFonts w:cs="Times New Roman"/>
        </w:rPr>
        <w:t>infomação</w:t>
      </w:r>
      <w:proofErr w:type="spellEnd"/>
      <w:r>
        <w:rPr>
          <w:rFonts w:cs="Times New Roman"/>
        </w:rPr>
        <w:t xml:space="preserve"> </w:t>
      </w:r>
      <w:proofErr w:type="gramStart"/>
      <w:r>
        <w:rPr>
          <w:rFonts w:cs="Times New Roman"/>
        </w:rPr>
        <w:t>da Pró</w:t>
      </w:r>
      <w:proofErr w:type="gramEnd"/>
      <w:r>
        <w:rPr>
          <w:rFonts w:cs="Times New Roman"/>
        </w:rPr>
        <w:t xml:space="preserve"> Reitoria de Administração e Planejamento.</w:t>
      </w:r>
    </w:p>
    <w:p w:rsidR="00537C0E" w:rsidRDefault="005418DA" w:rsidP="004912A0">
      <w:pPr>
        <w:spacing w:after="240"/>
        <w:ind w:firstLine="0"/>
        <w:jc w:val="both"/>
        <w:rPr>
          <w:rFonts w:cs="Times New Roman"/>
          <w:color w:val="FF0000"/>
        </w:rPr>
      </w:pPr>
      <w:r w:rsidRPr="005418DA">
        <w:rPr>
          <w:rFonts w:cs="Times New Roman"/>
        </w:rPr>
        <w:t>Diante deste cenário</w:t>
      </w:r>
      <w:r w:rsidR="00866673">
        <w:rPr>
          <w:rFonts w:cs="Times New Roman"/>
        </w:rPr>
        <w:t>,</w:t>
      </w:r>
      <w:r w:rsidRPr="005418DA">
        <w:rPr>
          <w:rFonts w:cs="Times New Roman"/>
        </w:rPr>
        <w:t xml:space="preserve"> o IFMG desenvolveu um software livre, na plataforma web, denominado SISPLAN</w:t>
      </w:r>
      <w:r>
        <w:rPr>
          <w:rFonts w:cs="Times New Roman"/>
        </w:rPr>
        <w:t xml:space="preserve"> – Sistema de Planejamento Participativo</w:t>
      </w:r>
      <w:r w:rsidRPr="005418DA">
        <w:rPr>
          <w:rFonts w:cs="Times New Roman"/>
        </w:rPr>
        <w:t xml:space="preserve"> que trata de toda a fase interna da previsão orçamentária (Provisão LOA) e da</w:t>
      </w:r>
      <w:r>
        <w:rPr>
          <w:rFonts w:cs="Times New Roman"/>
        </w:rPr>
        <w:t xml:space="preserve"> tramitação da licitação, conforme portaria </w:t>
      </w:r>
      <w:r w:rsidR="00A629E0">
        <w:rPr>
          <w:rFonts w:cs="Times New Roman"/>
        </w:rPr>
        <w:t>437/2016.</w:t>
      </w:r>
      <w:r w:rsidRPr="005418DA">
        <w:rPr>
          <w:rFonts w:cs="Times New Roman"/>
        </w:rPr>
        <w:t xml:space="preserve"> As </w:t>
      </w:r>
      <w:r w:rsidR="006656B3">
        <w:rPr>
          <w:rFonts w:cs="Times New Roman"/>
        </w:rPr>
        <w:t xml:space="preserve">figuras </w:t>
      </w:r>
      <w:r w:rsidRPr="005418DA">
        <w:rPr>
          <w:rFonts w:cs="Times New Roman"/>
        </w:rPr>
        <w:t xml:space="preserve">a seguir demonstram </w:t>
      </w:r>
      <w:r w:rsidR="006656B3">
        <w:rPr>
          <w:rFonts w:cs="Times New Roman"/>
        </w:rPr>
        <w:t>a tramitação de um processo de compra, em suas diversas etapas na organização administrativa do IFMG.</w:t>
      </w:r>
      <w:proofErr w:type="gramStart"/>
      <w:r w:rsidR="00537C0E" w:rsidRPr="009201A3">
        <w:rPr>
          <w:rFonts w:cs="Times New Roman"/>
          <w:color w:val="FF0000"/>
        </w:rPr>
        <w:br w:type="page"/>
      </w:r>
      <w:proofErr w:type="gramEnd"/>
    </w:p>
    <w:p w:rsidR="005A75DF" w:rsidRDefault="005A75DF" w:rsidP="00804E80">
      <w:pPr>
        <w:pStyle w:val="Legenda"/>
      </w:pPr>
      <w:r w:rsidRPr="005A75DF">
        <w:rPr>
          <w:noProof/>
          <w:lang w:eastAsia="pt-BR"/>
        </w:rPr>
        <w:lastRenderedPageBreak/>
        <w:drawing>
          <wp:inline distT="0" distB="0" distL="0" distR="0" wp14:anchorId="5800CBD5" wp14:editId="31988A4A">
            <wp:extent cx="5400040" cy="7637588"/>
            <wp:effectExtent l="0" t="0" r="0" b="1905"/>
            <wp:docPr id="3" name="Imagem 3" descr="C:\Users\leandro.conceicao\Desktop\Leandro_Gestão_Riscos_SisPLAN - Sistema de Planejamento Participativo\Leandro_Gestão_Riscos_SisPLAN - Sistema de Planejamento Participativo-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leandro.conceicao\Desktop\Leandro_Gestão_Riscos_SisPLAN - Sistema de Planejamento Participativo\Leandro_Gestão_Riscos_SisPLAN - Sistema de Planejamento Participativo-page-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7637588"/>
                    </a:xfrm>
                    <a:prstGeom prst="rect">
                      <a:avLst/>
                    </a:prstGeom>
                    <a:noFill/>
                    <a:ln>
                      <a:noFill/>
                    </a:ln>
                  </pic:spPr>
                </pic:pic>
              </a:graphicData>
            </a:graphic>
          </wp:inline>
        </w:drawing>
      </w:r>
    </w:p>
    <w:p w:rsidR="00A629E0" w:rsidRDefault="00F4052D" w:rsidP="00804E80">
      <w:pPr>
        <w:pStyle w:val="Legenda"/>
      </w:pPr>
      <w:bookmarkStart w:id="233" w:name="_Toc480971215"/>
      <w:bookmarkStart w:id="234" w:name="_Toc481055471"/>
      <w:r>
        <w:t xml:space="preserve">Figura </w:t>
      </w:r>
      <w:fldSimple w:instr=" SEQ Figura \* ARABIC ">
        <w:r w:rsidR="000E0B20">
          <w:rPr>
            <w:noProof/>
          </w:rPr>
          <w:t>3</w:t>
        </w:r>
      </w:fldSimple>
      <w:r>
        <w:t xml:space="preserve"> </w:t>
      </w:r>
      <w:proofErr w:type="gramStart"/>
      <w:r>
        <w:t>-</w:t>
      </w:r>
      <w:r w:rsidR="00A629E0">
        <w:t>Tela</w:t>
      </w:r>
      <w:proofErr w:type="gramEnd"/>
      <w:r w:rsidR="00A629E0">
        <w:t xml:space="preserve"> da página de visão geral da unidade</w:t>
      </w:r>
      <w:bookmarkEnd w:id="233"/>
      <w:bookmarkEnd w:id="234"/>
    </w:p>
    <w:p w:rsidR="009D20AD" w:rsidRPr="009D20AD" w:rsidRDefault="009D20AD" w:rsidP="009D20AD"/>
    <w:p w:rsidR="009D20AD" w:rsidRDefault="009D20AD" w:rsidP="00804E80">
      <w:pPr>
        <w:pStyle w:val="Legenda"/>
      </w:pPr>
      <w:bookmarkStart w:id="235" w:name="_Toc480971217"/>
      <w:r>
        <w:rPr>
          <w:noProof/>
          <w:lang w:eastAsia="pt-BR"/>
        </w:rPr>
        <w:lastRenderedPageBreak/>
        <w:drawing>
          <wp:inline distT="0" distB="0" distL="0" distR="0" wp14:anchorId="43FDFF8A" wp14:editId="024135FE">
            <wp:extent cx="8245955" cy="5730240"/>
            <wp:effectExtent l="318" t="0" r="3492" b="3493"/>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252359" cy="5734690"/>
                    </a:xfrm>
                    <a:prstGeom prst="rect">
                      <a:avLst/>
                    </a:prstGeom>
                    <a:noFill/>
                    <a:ln>
                      <a:noFill/>
                    </a:ln>
                  </pic:spPr>
                </pic:pic>
              </a:graphicData>
            </a:graphic>
          </wp:inline>
        </w:drawing>
      </w:r>
    </w:p>
    <w:p w:rsidR="005A75DF" w:rsidRDefault="00F4052D" w:rsidP="00804E80">
      <w:pPr>
        <w:pStyle w:val="Legenda"/>
        <w:rPr>
          <w:sz w:val="24"/>
          <w:szCs w:val="24"/>
        </w:rPr>
      </w:pPr>
      <w:bookmarkStart w:id="236" w:name="_Toc481055472"/>
      <w:r>
        <w:t xml:space="preserve">Figura </w:t>
      </w:r>
      <w:fldSimple w:instr=" SEQ Figura \* ARABIC ">
        <w:r w:rsidR="000E0B20">
          <w:rPr>
            <w:noProof/>
          </w:rPr>
          <w:t>4</w:t>
        </w:r>
      </w:fldSimple>
      <w:r>
        <w:t xml:space="preserve"> - </w:t>
      </w:r>
      <w:r w:rsidR="005A75DF">
        <w:t>Tela da página de visão geral da unidade</w:t>
      </w:r>
      <w:bookmarkEnd w:id="235"/>
      <w:bookmarkEnd w:id="236"/>
    </w:p>
    <w:p w:rsidR="005A75DF" w:rsidRPr="009201A3" w:rsidRDefault="005A75DF" w:rsidP="004912A0">
      <w:pPr>
        <w:spacing w:after="240"/>
        <w:ind w:firstLine="0"/>
        <w:jc w:val="both"/>
        <w:rPr>
          <w:rFonts w:cs="Times New Roman"/>
          <w:color w:val="FF0000"/>
        </w:rPr>
      </w:pPr>
    </w:p>
    <w:p w:rsidR="00537C0E" w:rsidRPr="009201A3" w:rsidRDefault="00537C0E" w:rsidP="000D4674">
      <w:pPr>
        <w:pStyle w:val="Ttulo1"/>
        <w:numPr>
          <w:ilvl w:val="0"/>
          <w:numId w:val="92"/>
        </w:numPr>
      </w:pPr>
      <w:bookmarkStart w:id="237" w:name="_Toc447198871"/>
      <w:bookmarkStart w:id="238" w:name="_Toc448490033"/>
      <w:bookmarkStart w:id="239" w:name="_Toc480971067"/>
      <w:bookmarkStart w:id="240" w:name="_Toc480985091"/>
      <w:bookmarkStart w:id="241" w:name="_Toc481055690"/>
      <w:r w:rsidRPr="00165D1E">
        <w:lastRenderedPageBreak/>
        <w:t>RELACIONAMENTO</w:t>
      </w:r>
      <w:r w:rsidRPr="009201A3">
        <w:t xml:space="preserve"> COM A SOCIEDADE</w:t>
      </w:r>
      <w:bookmarkEnd w:id="237"/>
      <w:bookmarkEnd w:id="238"/>
      <w:bookmarkEnd w:id="239"/>
      <w:bookmarkEnd w:id="240"/>
      <w:bookmarkEnd w:id="241"/>
    </w:p>
    <w:p w:rsidR="009D20AD" w:rsidRDefault="009D20AD" w:rsidP="006B353B">
      <w:pPr>
        <w:pStyle w:val="Ttulo2"/>
      </w:pPr>
      <w:bookmarkStart w:id="242" w:name="_Toc447793377"/>
      <w:bookmarkStart w:id="243" w:name="_Toc447793841"/>
      <w:bookmarkStart w:id="244" w:name="_Toc447797942"/>
      <w:bookmarkStart w:id="245" w:name="_Toc447798505"/>
      <w:bookmarkStart w:id="246" w:name="_Toc447798982"/>
      <w:bookmarkStart w:id="247" w:name="_Toc447803472"/>
      <w:bookmarkStart w:id="248" w:name="_Toc448222474"/>
      <w:bookmarkStart w:id="249" w:name="_Toc448405051"/>
      <w:bookmarkStart w:id="250" w:name="_Toc448405461"/>
      <w:bookmarkStart w:id="251" w:name="_Toc448406071"/>
      <w:bookmarkStart w:id="252" w:name="_Toc448406446"/>
      <w:bookmarkStart w:id="253" w:name="_Toc448407018"/>
      <w:bookmarkStart w:id="254" w:name="_Toc480279833"/>
      <w:bookmarkStart w:id="255" w:name="_Toc480287325"/>
      <w:bookmarkStart w:id="256" w:name="_Toc480287505"/>
      <w:bookmarkStart w:id="257" w:name="_Toc480290427"/>
      <w:bookmarkStart w:id="258" w:name="_Toc480290552"/>
      <w:bookmarkStart w:id="259" w:name="_Toc480290677"/>
      <w:bookmarkStart w:id="260" w:name="_Toc480290916"/>
      <w:bookmarkStart w:id="261" w:name="_Toc480291207"/>
      <w:bookmarkStart w:id="262" w:name="_Toc480291314"/>
      <w:bookmarkStart w:id="263" w:name="_Toc480291606"/>
      <w:bookmarkStart w:id="264" w:name="_Toc480292074"/>
      <w:bookmarkStart w:id="265" w:name="_Toc480292962"/>
      <w:bookmarkStart w:id="266" w:name="_Toc480970946"/>
      <w:bookmarkStart w:id="267" w:name="_Toc480971068"/>
      <w:bookmarkStart w:id="268" w:name="_Toc447198872"/>
      <w:bookmarkStart w:id="269" w:name="_Toc448490034"/>
      <w:bookmarkStart w:id="270" w:name="_Toc480971070"/>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p>
    <w:p w:rsidR="00537C0E" w:rsidRPr="009201A3" w:rsidRDefault="00537C0E" w:rsidP="006B353B">
      <w:pPr>
        <w:pStyle w:val="Ttulo2"/>
      </w:pPr>
      <w:bookmarkStart w:id="271" w:name="_Toc480985092"/>
      <w:bookmarkStart w:id="272" w:name="_Toc481055691"/>
      <w:r w:rsidRPr="009201A3">
        <w:t>Canais de acesso do cidadão</w:t>
      </w:r>
      <w:bookmarkEnd w:id="268"/>
      <w:bookmarkEnd w:id="269"/>
      <w:bookmarkEnd w:id="270"/>
      <w:bookmarkEnd w:id="271"/>
      <w:bookmarkEnd w:id="272"/>
    </w:p>
    <w:p w:rsidR="00537C0E" w:rsidRPr="009201A3" w:rsidRDefault="00537C0E" w:rsidP="00ED513F">
      <w:pPr>
        <w:spacing w:after="240"/>
        <w:ind w:firstLine="0"/>
        <w:jc w:val="both"/>
        <w:rPr>
          <w:rFonts w:cs="Times New Roman"/>
        </w:rPr>
      </w:pPr>
      <w:r w:rsidRPr="009201A3">
        <w:rPr>
          <w:rFonts w:cs="Times New Roman"/>
        </w:rPr>
        <w:t>Os principais canais de acesso do cidadão para fins de obter informações, solicitações, reclamações, denúncias e sugestões ao IFMG são: Portal de Acesso à Informação, Sistema Eletrônico do Serviço de Informações ao Cidadão (</w:t>
      </w:r>
      <w:proofErr w:type="spellStart"/>
      <w:r w:rsidRPr="009201A3">
        <w:rPr>
          <w:rFonts w:cs="Times New Roman"/>
        </w:rPr>
        <w:t>e-SIC</w:t>
      </w:r>
      <w:proofErr w:type="spellEnd"/>
      <w:r w:rsidRPr="009201A3">
        <w:rPr>
          <w:rFonts w:cs="Times New Roman"/>
        </w:rPr>
        <w:t>), Carta de Serviços ao Cidadão, Ouvidoria, Comissão de Ética, Comissão Própria de Avaliação, Plano de Dados Abertos, Redes Sociais, Boletim de Serviço, Conselho Superior, Conselho Acadêmico</w:t>
      </w:r>
      <w:proofErr w:type="gramStart"/>
      <w:r w:rsidRPr="009201A3">
        <w:rPr>
          <w:rFonts w:cs="Times New Roman"/>
          <w:b/>
        </w:rPr>
        <w:t xml:space="preserve"> </w:t>
      </w:r>
      <w:r w:rsidRPr="009201A3">
        <w:rPr>
          <w:rFonts w:cs="Times New Roman"/>
          <w:color w:val="FF0000"/>
        </w:rPr>
        <w:t xml:space="preserve"> </w:t>
      </w:r>
      <w:proofErr w:type="gramEnd"/>
      <w:r w:rsidRPr="009201A3">
        <w:rPr>
          <w:rFonts w:cs="Times New Roman"/>
        </w:rPr>
        <w:t>e  através do E-mail institucional.</w:t>
      </w:r>
    </w:p>
    <w:p w:rsidR="00537C0E" w:rsidRPr="009201A3" w:rsidRDefault="00537C0E" w:rsidP="00ED513F">
      <w:pPr>
        <w:spacing w:after="240"/>
        <w:ind w:firstLine="0"/>
        <w:jc w:val="both"/>
        <w:rPr>
          <w:rFonts w:cs="Times New Roman"/>
        </w:rPr>
      </w:pPr>
      <w:r w:rsidRPr="009201A3">
        <w:rPr>
          <w:rFonts w:cs="Times New Roman"/>
        </w:rPr>
        <w:t xml:space="preserve">O </w:t>
      </w:r>
      <w:r w:rsidRPr="009201A3">
        <w:rPr>
          <w:rFonts w:cs="Times New Roman"/>
          <w:i/>
        </w:rPr>
        <w:t>Portal de Acesso à Informação</w:t>
      </w:r>
      <w:r w:rsidRPr="009201A3">
        <w:rPr>
          <w:rFonts w:cs="Times New Roman"/>
        </w:rPr>
        <w:t xml:space="preserve"> do IFMG </w:t>
      </w:r>
      <w:hyperlink r:id="rId26" w:history="1">
        <w:r w:rsidRPr="009201A3">
          <w:rPr>
            <w:rStyle w:val="Hyperlink"/>
            <w:rFonts w:cs="Times New Roman"/>
          </w:rPr>
          <w:t>http://www.ifmg.edu.br/</w:t>
        </w:r>
      </w:hyperlink>
      <w:proofErr w:type="gramStart"/>
      <w:r w:rsidRPr="009201A3">
        <w:rPr>
          <w:rFonts w:cs="Times New Roman"/>
        </w:rPr>
        <w:t xml:space="preserve">  </w:t>
      </w:r>
      <w:proofErr w:type="gramEnd"/>
      <w:r w:rsidRPr="009201A3">
        <w:rPr>
          <w:rFonts w:cs="Times New Roman"/>
        </w:rPr>
        <w:t xml:space="preserve">é hoje o principal canal de comunicação entre a nossa Instituição e o cidadão. O mesmo baseia-se no princípio da Transparência Ativa: de divulgação espontânea de informações governamentais à sociedade. </w:t>
      </w:r>
    </w:p>
    <w:p w:rsidR="00537C0E" w:rsidRPr="009201A3" w:rsidRDefault="00537C0E" w:rsidP="00ED513F">
      <w:pPr>
        <w:spacing w:after="240"/>
        <w:ind w:firstLine="0"/>
        <w:jc w:val="both"/>
        <w:rPr>
          <w:rFonts w:cs="Times New Roman"/>
        </w:rPr>
      </w:pPr>
      <w:r w:rsidRPr="009201A3">
        <w:rPr>
          <w:rFonts w:cs="Times New Roman"/>
        </w:rPr>
        <w:t>No Portal do IFMG pode se obter, espontaneamente, uma série de informações, tais como: registro das competências e estrutura organizacional, endereços e telefones das unidades e horários de atendimento ao público; registros de quaisquer repasses ou transferências de recursos financeiros; registros das despesas; informações concernentes a procedimentos licitatórios, inclusive os respectivos editais e resultados, bem como a todos os</w:t>
      </w:r>
      <w:proofErr w:type="gramStart"/>
      <w:r w:rsidRPr="009201A3">
        <w:rPr>
          <w:rFonts w:cs="Times New Roman"/>
        </w:rPr>
        <w:t xml:space="preserve">  </w:t>
      </w:r>
      <w:proofErr w:type="gramEnd"/>
      <w:r w:rsidRPr="009201A3">
        <w:rPr>
          <w:rFonts w:cs="Times New Roman"/>
        </w:rPr>
        <w:t xml:space="preserve">contratos celebrados; dados gerais para acompanhamento de programas, ações, projetos e obras; respostas a perguntas mais frequentes da sociedade. </w:t>
      </w:r>
    </w:p>
    <w:p w:rsidR="00537C0E" w:rsidRPr="009201A3" w:rsidRDefault="00537C0E" w:rsidP="00ED513F">
      <w:pPr>
        <w:spacing w:after="240"/>
        <w:ind w:firstLine="0"/>
        <w:jc w:val="both"/>
        <w:rPr>
          <w:rFonts w:cs="Times New Roman"/>
        </w:rPr>
      </w:pPr>
      <w:r w:rsidRPr="009201A3">
        <w:rPr>
          <w:rFonts w:cs="Times New Roman"/>
        </w:rPr>
        <w:t xml:space="preserve">Com o acesso prévio à informação, o cidadão não precisa acionar os órgãos e entidades públicas, gerando benefícios tanto para ele, quanto economia de tempo e recursos para a Administração. No ano de 2016, o Portal do IFMG teve 2.144.450 visitas, ou seja, mais de dois milhões de cidadãos buscaram algum tipo de informação através desta ferramenta disponibilizada. </w:t>
      </w:r>
    </w:p>
    <w:p w:rsidR="00537C0E" w:rsidRPr="009201A3" w:rsidRDefault="00537C0E" w:rsidP="00ED513F">
      <w:pPr>
        <w:spacing w:after="240"/>
        <w:ind w:firstLine="0"/>
        <w:jc w:val="both"/>
        <w:rPr>
          <w:rFonts w:cs="Times New Roman"/>
        </w:rPr>
      </w:pPr>
      <w:r w:rsidRPr="009201A3">
        <w:rPr>
          <w:rFonts w:cs="Times New Roman"/>
        </w:rPr>
        <w:t xml:space="preserve">Já o </w:t>
      </w:r>
      <w:r w:rsidRPr="009201A3">
        <w:rPr>
          <w:rFonts w:cs="Times New Roman"/>
          <w:i/>
        </w:rPr>
        <w:t xml:space="preserve">Sistema Eletrônico do Serviço de Informações ao Cidadão - </w:t>
      </w:r>
      <w:proofErr w:type="spellStart"/>
      <w:r w:rsidRPr="009201A3">
        <w:rPr>
          <w:rFonts w:cs="Times New Roman"/>
          <w:i/>
        </w:rPr>
        <w:t>e-Sic</w:t>
      </w:r>
      <w:proofErr w:type="spellEnd"/>
      <w:r w:rsidRPr="009201A3">
        <w:rPr>
          <w:rFonts w:cs="Times New Roman"/>
        </w:rPr>
        <w:t xml:space="preserve"> é um sistema eletrônico, controlado pela CGU, que permite qualquer cidadão fazer uma consult</w:t>
      </w:r>
      <w:r w:rsidR="006E23BB">
        <w:rPr>
          <w:rFonts w:cs="Times New Roman"/>
        </w:rPr>
        <w:t xml:space="preserve">a direta ao órgão.  Ao acessar </w:t>
      </w:r>
      <w:proofErr w:type="spellStart"/>
      <w:r w:rsidR="006E23BB">
        <w:rPr>
          <w:rFonts w:cs="Times New Roman"/>
        </w:rPr>
        <w:t>e</w:t>
      </w:r>
      <w:r w:rsidRPr="009201A3">
        <w:rPr>
          <w:rFonts w:cs="Times New Roman"/>
        </w:rPr>
        <w:t>-Sic</w:t>
      </w:r>
      <w:proofErr w:type="spellEnd"/>
      <w:r w:rsidRPr="009201A3">
        <w:rPr>
          <w:rFonts w:cs="Times New Roman"/>
        </w:rPr>
        <w:t xml:space="preserve"> através do link </w:t>
      </w:r>
      <w:hyperlink r:id="rId27" w:history="1">
        <w:proofErr w:type="spellStart"/>
        <w:r w:rsidRPr="009201A3">
          <w:rPr>
            <w:rStyle w:val="Hyperlink"/>
            <w:rFonts w:cs="Times New Roman"/>
          </w:rPr>
          <w:t>e-S</w:t>
        </w:r>
      </w:hyperlink>
      <w:proofErr w:type="gramStart"/>
      <w:r w:rsidR="006E23BB">
        <w:rPr>
          <w:rStyle w:val="Hyperlink"/>
          <w:rFonts w:cs="Times New Roman"/>
        </w:rPr>
        <w:t>ic</w:t>
      </w:r>
      <w:proofErr w:type="spellEnd"/>
      <w:r w:rsidRPr="009201A3">
        <w:rPr>
          <w:rFonts w:cs="Times New Roman"/>
        </w:rPr>
        <w:t xml:space="preserve"> ,</w:t>
      </w:r>
      <w:proofErr w:type="gramEnd"/>
      <w:r w:rsidRPr="009201A3">
        <w:rPr>
          <w:rFonts w:cs="Times New Roman"/>
        </w:rPr>
        <w:t xml:space="preserve"> o cidadão registra sua solicitação e a mesma é distribuída internamente no IFMG para os setores competentes. Em 2015, o IFMG recebeu 104 solicitações de acesso à informação. Estamos utilizando o </w:t>
      </w:r>
      <w:proofErr w:type="spellStart"/>
      <w:r w:rsidRPr="009201A3">
        <w:rPr>
          <w:rFonts w:cs="Times New Roman"/>
        </w:rPr>
        <w:t>E-Sic</w:t>
      </w:r>
      <w:proofErr w:type="spellEnd"/>
      <w:r w:rsidRPr="009201A3">
        <w:rPr>
          <w:rFonts w:cs="Times New Roman"/>
        </w:rPr>
        <w:t xml:space="preserve"> como uma espécie de </w:t>
      </w:r>
      <w:proofErr w:type="gramStart"/>
      <w:r w:rsidRPr="009A0CEB">
        <w:rPr>
          <w:rFonts w:cs="Times New Roman"/>
          <w:i/>
        </w:rPr>
        <w:t>feedback</w:t>
      </w:r>
      <w:proofErr w:type="gramEnd"/>
      <w:r w:rsidRPr="009201A3">
        <w:rPr>
          <w:rFonts w:cs="Times New Roman"/>
        </w:rPr>
        <w:t xml:space="preserve"> para melhoria do Portal de Acesso à Informação, de modo que estas informações solicitadas estejam disponíveis conforme principia a transparência ativa.</w:t>
      </w:r>
    </w:p>
    <w:p w:rsidR="00537C0E" w:rsidRPr="009201A3" w:rsidRDefault="00537C0E" w:rsidP="00ED513F">
      <w:pPr>
        <w:spacing w:after="240"/>
        <w:ind w:firstLine="0"/>
        <w:jc w:val="both"/>
        <w:rPr>
          <w:rFonts w:cs="Times New Roman"/>
        </w:rPr>
      </w:pPr>
      <w:r w:rsidRPr="009201A3">
        <w:rPr>
          <w:rFonts w:cs="Times New Roman"/>
        </w:rPr>
        <w:t xml:space="preserve">O </w:t>
      </w:r>
      <w:proofErr w:type="spellStart"/>
      <w:r w:rsidRPr="009201A3">
        <w:rPr>
          <w:rFonts w:cs="Times New Roman"/>
        </w:rPr>
        <w:t>e-S</w:t>
      </w:r>
      <w:r w:rsidR="006E23BB">
        <w:rPr>
          <w:rFonts w:cs="Times New Roman"/>
        </w:rPr>
        <w:t>ic</w:t>
      </w:r>
      <w:proofErr w:type="spellEnd"/>
      <w:r w:rsidRPr="009201A3">
        <w:rPr>
          <w:rFonts w:cs="Times New Roman"/>
        </w:rPr>
        <w:t xml:space="preserve"> permite que qualquer pessoa, física ou jurídica, encaminhe pedidos de acesso à </w:t>
      </w:r>
      <w:proofErr w:type="gramStart"/>
      <w:r w:rsidRPr="009201A3">
        <w:rPr>
          <w:rFonts w:cs="Times New Roman"/>
        </w:rPr>
        <w:t>informação relacionados</w:t>
      </w:r>
      <w:proofErr w:type="gramEnd"/>
      <w:r w:rsidRPr="009201A3">
        <w:rPr>
          <w:rFonts w:cs="Times New Roman"/>
        </w:rPr>
        <w:t xml:space="preserve"> ao IFMG, em respeito à Lei 12.527/2011 e Decreto 7.724/2012. Após o registro de uma solicitação de acesso à informação no sistema (</w:t>
      </w:r>
      <w:proofErr w:type="gramStart"/>
      <w:r w:rsidRPr="009201A3">
        <w:rPr>
          <w:rFonts w:cs="Times New Roman"/>
        </w:rPr>
        <w:t>https</w:t>
      </w:r>
      <w:proofErr w:type="gramEnd"/>
      <w:r w:rsidRPr="009201A3">
        <w:rPr>
          <w:rFonts w:cs="Times New Roman"/>
        </w:rPr>
        <w:t>://esic.cgu.gov.br/), é possível acompanhar os prazos de retorno e receber a resposta. O cidadão ainda pode manifestar recursos e apresentar reclamações sem burocracia, de modo que, observados os preceitos legais, o Ouvidor Geral responde todos os pedidos, o Diretor de Auditoria Interna responde recursos em primeira instância, o Reitor do IFMG em segunda instância, o Ministério da Transparência (CGU) em terceira instância e, se necessário, o pedido pode ser analisado pela Comissão Mista de Reavaliação de Informações (CMRI) em última instância.</w:t>
      </w:r>
    </w:p>
    <w:p w:rsidR="00537C0E" w:rsidRDefault="00537C0E" w:rsidP="00ED513F">
      <w:pPr>
        <w:spacing w:after="240"/>
        <w:ind w:firstLine="0"/>
        <w:jc w:val="both"/>
        <w:rPr>
          <w:rFonts w:cs="Times New Roman"/>
        </w:rPr>
      </w:pPr>
      <w:r w:rsidRPr="009201A3">
        <w:rPr>
          <w:rFonts w:cs="Times New Roman"/>
        </w:rPr>
        <w:lastRenderedPageBreak/>
        <w:t xml:space="preserve">A </w:t>
      </w:r>
      <w:r w:rsidRPr="006E23BB">
        <w:rPr>
          <w:rFonts w:cs="Times New Roman"/>
        </w:rPr>
        <w:t>Ouvidoria</w:t>
      </w:r>
      <w:r w:rsidRPr="009201A3">
        <w:rPr>
          <w:rFonts w:cs="Times New Roman"/>
        </w:rPr>
        <w:t xml:space="preserve"> do IFMG foi implantada em 2014 e funcionou, até outubro de 2015, no IFMG, </w:t>
      </w:r>
      <w:r w:rsidR="003746CD" w:rsidRPr="003746CD">
        <w:rPr>
          <w:rFonts w:cs="Times New Roman"/>
          <w:i/>
        </w:rPr>
        <w:t>Campus</w:t>
      </w:r>
      <w:r w:rsidRPr="009201A3">
        <w:rPr>
          <w:rFonts w:cs="Times New Roman"/>
        </w:rPr>
        <w:t xml:space="preserve"> Ouro Preto. A partir desta data, passou para a Reitoria. Seu e-mail para contato é </w:t>
      </w:r>
      <w:hyperlink r:id="rId28" w:history="1">
        <w:r w:rsidRPr="009201A3">
          <w:rPr>
            <w:rStyle w:val="Hyperlink"/>
            <w:rFonts w:cs="Times New Roman"/>
          </w:rPr>
          <w:t>ouvidoria@ifmg.edu.br</w:t>
        </w:r>
      </w:hyperlink>
      <w:r w:rsidRPr="009201A3">
        <w:rPr>
          <w:rFonts w:cs="Times New Roman"/>
        </w:rPr>
        <w:t>.</w:t>
      </w:r>
    </w:p>
    <w:p w:rsidR="006E23BB" w:rsidRPr="009201A3" w:rsidRDefault="006E23BB" w:rsidP="00ED513F">
      <w:pPr>
        <w:spacing w:after="240"/>
        <w:ind w:firstLine="0"/>
        <w:jc w:val="both"/>
        <w:rPr>
          <w:rFonts w:cs="Times New Roman"/>
        </w:rPr>
      </w:pPr>
      <w:r>
        <w:rPr>
          <w:rFonts w:cs="Times New Roman"/>
        </w:rPr>
        <w:t>A Ouvidoria Geral do IFMG é uma unidade de assessoramento com natureza mediadora, sem caráter administrativo, executivo, deliberativo ou decisório, cuja finalidade é aprimorar os canais de comunicação e os relacionamentos interinstitucionais com a comunidade, visando ao aperfeiçoamento dos serviços prestados no âmbito institucional, em concordância</w:t>
      </w:r>
      <w:r w:rsidR="00DA5709">
        <w:rPr>
          <w:rFonts w:cs="Times New Roman"/>
        </w:rPr>
        <w:t xml:space="preserve"> com a Lei 12.527/2011, Portaria da CGU 50.252/2015 e 3.681/2016.</w:t>
      </w:r>
    </w:p>
    <w:p w:rsidR="00537C0E" w:rsidRPr="009201A3" w:rsidRDefault="00537C0E" w:rsidP="00ED513F">
      <w:pPr>
        <w:spacing w:after="240"/>
        <w:ind w:firstLine="0"/>
        <w:jc w:val="both"/>
        <w:rPr>
          <w:rFonts w:cs="Times New Roman"/>
        </w:rPr>
      </w:pPr>
      <w:r w:rsidRPr="009201A3">
        <w:rPr>
          <w:rFonts w:cs="Times New Roman"/>
        </w:rPr>
        <w:t xml:space="preserve">Todos aqueles que utilizam os serviços prestados, bem como os que prestam serviços na instituição, podem apresentar denúncias, elogios, reclamações, solicitações e sugestões. Nos </w:t>
      </w:r>
      <w:r w:rsidR="003746CD" w:rsidRPr="003746CD">
        <w:rPr>
          <w:rFonts w:cs="Times New Roman"/>
          <w:i/>
        </w:rPr>
        <w:t>Campi</w:t>
      </w:r>
      <w:r w:rsidRPr="009201A3">
        <w:rPr>
          <w:rFonts w:cs="Times New Roman"/>
        </w:rPr>
        <w:t xml:space="preserve">, os interessados devem recorrer primeiramente à Ouvidoria Local e, só posteriormente, caso a demanda não seja atendida, acionar a Ouvidoria Geral. Após o registro das manifestações pelos usuários, o Ouvidor direciona as demandas às Unidades Organizacionais responsáveis. Após um retorno, as respostas são incluídas no sistema. </w:t>
      </w:r>
    </w:p>
    <w:p w:rsidR="00537C0E" w:rsidRPr="009201A3" w:rsidRDefault="00537C0E" w:rsidP="00ED513F">
      <w:pPr>
        <w:spacing w:after="240"/>
        <w:ind w:firstLine="0"/>
        <w:jc w:val="both"/>
        <w:rPr>
          <w:rFonts w:cs="Times New Roman"/>
        </w:rPr>
      </w:pPr>
      <w:r w:rsidRPr="009201A3">
        <w:rPr>
          <w:rFonts w:cs="Times New Roman"/>
        </w:rPr>
        <w:t>Desde o dia 10 de fevereiro de 2017, as manifestações para a Ouvidoria do IFMG devem ser registradas no e-</w:t>
      </w:r>
      <w:proofErr w:type="spellStart"/>
      <w:r w:rsidRPr="009201A3">
        <w:rPr>
          <w:rFonts w:cs="Times New Roman"/>
        </w:rPr>
        <w:t>Ouv</w:t>
      </w:r>
      <w:proofErr w:type="spellEnd"/>
      <w:r w:rsidRPr="009201A3">
        <w:rPr>
          <w:rFonts w:cs="Times New Roman"/>
        </w:rPr>
        <w:t xml:space="preserve"> – Sistema de Ouvidorias do Poder Executivo Federal (</w:t>
      </w:r>
      <w:proofErr w:type="gramStart"/>
      <w:r w:rsidRPr="009201A3">
        <w:rPr>
          <w:rFonts w:cs="Times New Roman"/>
        </w:rPr>
        <w:t>https</w:t>
      </w:r>
      <w:proofErr w:type="gramEnd"/>
      <w:r w:rsidRPr="009201A3">
        <w:rPr>
          <w:rFonts w:cs="Times New Roman"/>
        </w:rPr>
        <w:t>://sistema.ouvidorias.gov.br/), sistema no qual é preciso realizar cadastro para enviar manifestações. Ao se cadastrar, o cidadão poderá se identificar ou não, com ou sem restrição de identificação. Ao optar por não se identificar, não será possível o acompanhamento da manifestação.</w:t>
      </w:r>
    </w:p>
    <w:p w:rsidR="00537C0E" w:rsidRPr="009201A3" w:rsidRDefault="00537C0E" w:rsidP="00ED513F">
      <w:pPr>
        <w:spacing w:after="240"/>
        <w:ind w:firstLine="0"/>
        <w:jc w:val="both"/>
        <w:rPr>
          <w:rFonts w:cs="Times New Roman"/>
        </w:rPr>
      </w:pPr>
      <w:r w:rsidRPr="009201A3">
        <w:rPr>
          <w:rFonts w:cs="Times New Roman"/>
        </w:rPr>
        <w:t>As</w:t>
      </w:r>
      <w:r w:rsidRPr="009201A3">
        <w:rPr>
          <w:rFonts w:cs="Times New Roman"/>
          <w:i/>
        </w:rPr>
        <w:t xml:space="preserve"> </w:t>
      </w:r>
      <w:r w:rsidR="00D4647B">
        <w:rPr>
          <w:rFonts w:cs="Times New Roman"/>
        </w:rPr>
        <w:t>C</w:t>
      </w:r>
      <w:r w:rsidRPr="00D4647B">
        <w:rPr>
          <w:rFonts w:cs="Times New Roman"/>
        </w:rPr>
        <w:t xml:space="preserve">omissões de </w:t>
      </w:r>
      <w:r w:rsidR="00D4647B">
        <w:rPr>
          <w:rFonts w:cs="Times New Roman"/>
        </w:rPr>
        <w:t>É</w:t>
      </w:r>
      <w:r w:rsidRPr="00D4647B">
        <w:rPr>
          <w:rFonts w:cs="Times New Roman"/>
        </w:rPr>
        <w:t>tica</w:t>
      </w:r>
      <w:r w:rsidRPr="009201A3">
        <w:rPr>
          <w:rFonts w:cs="Times New Roman"/>
        </w:rPr>
        <w:t xml:space="preserve"> têm por finalidade zelar pela aplicação do Código de Ética Profissional do Servidor Público, Decreto nº 1.171, de 22 de junho de 1994, devendo apurar, mediante denúncia ou de ofício, condutas em desacordo com as normas éticas estabelecidas, além de recomendar, acompanhar e avaliar, no âmbito da instituição, o desenvolvimento de ações objetivando a disseminação, capacitação e treinamento sobre as normas e comportamento ético. </w:t>
      </w:r>
    </w:p>
    <w:p w:rsidR="00537C0E" w:rsidRPr="009201A3" w:rsidRDefault="00537C0E" w:rsidP="00ED513F">
      <w:pPr>
        <w:spacing w:after="240"/>
        <w:ind w:firstLine="0"/>
        <w:jc w:val="both"/>
        <w:rPr>
          <w:rFonts w:cs="Times New Roman"/>
        </w:rPr>
      </w:pPr>
      <w:r w:rsidRPr="009201A3">
        <w:rPr>
          <w:rFonts w:cs="Times New Roman"/>
        </w:rPr>
        <w:t xml:space="preserve">A Portaria nº 410 de 28 de março de 2016 dispõe sobre a atual constituição de Comissão de Ética do IFMG. </w:t>
      </w:r>
    </w:p>
    <w:p w:rsidR="00537C0E" w:rsidRPr="009201A3" w:rsidRDefault="00537C0E" w:rsidP="00ED513F">
      <w:pPr>
        <w:spacing w:after="240"/>
        <w:ind w:firstLine="0"/>
        <w:jc w:val="both"/>
        <w:rPr>
          <w:rFonts w:cs="Times New Roman"/>
        </w:rPr>
      </w:pPr>
      <w:r w:rsidRPr="009201A3">
        <w:rPr>
          <w:rFonts w:cs="Times New Roman"/>
        </w:rPr>
        <w:t xml:space="preserve">O </w:t>
      </w:r>
      <w:r w:rsidRPr="00D4647B">
        <w:rPr>
          <w:rFonts w:cs="Times New Roman"/>
        </w:rPr>
        <w:t>Plano de Dados Abertos</w:t>
      </w:r>
      <w:proofErr w:type="gramStart"/>
      <w:r w:rsidRPr="009201A3">
        <w:rPr>
          <w:rFonts w:cs="Times New Roman"/>
          <w:b/>
        </w:rPr>
        <w:t xml:space="preserve"> </w:t>
      </w:r>
      <w:r w:rsidRPr="009201A3">
        <w:rPr>
          <w:rFonts w:cs="Times New Roman"/>
          <w:color w:val="FF0000"/>
        </w:rPr>
        <w:t xml:space="preserve"> </w:t>
      </w:r>
      <w:proofErr w:type="gramEnd"/>
      <w:r w:rsidRPr="009201A3">
        <w:rPr>
          <w:rFonts w:cs="Times New Roman"/>
        </w:rPr>
        <w:t>estabelecido pelo Decreto nº 8.777 de 11 de maior de 2016, institui a Política de Dados Abertos do Poder Executivo Federal e a Lei nº 12.527 de 18 de novembro  de 2011 regula o acesso a informações. A Política de Dados Abertos do Poder Executivo Federal visa promover a publicação de dados contidos em bases de dados de órgãos e entidades da administra</w:t>
      </w:r>
      <w:r w:rsidR="009A0CEB">
        <w:rPr>
          <w:rFonts w:cs="Times New Roman"/>
        </w:rPr>
        <w:t>ção pública federal direta, autá</w:t>
      </w:r>
      <w:r w:rsidRPr="009201A3">
        <w:rPr>
          <w:rFonts w:cs="Times New Roman"/>
        </w:rPr>
        <w:t xml:space="preserve">rquica e fundacional sob a forma de dados abertos, franqueando aos cidadãos o acesso, de forma aberta, aos dados produzidos ou acumulados pelo Poder Executivo Federal, sobre os quais não recaia vedação expressa de acesso. </w:t>
      </w:r>
    </w:p>
    <w:p w:rsidR="00537C0E" w:rsidRPr="009201A3" w:rsidRDefault="00537C0E" w:rsidP="00ED513F">
      <w:pPr>
        <w:spacing w:after="240"/>
        <w:ind w:firstLine="0"/>
        <w:jc w:val="both"/>
        <w:rPr>
          <w:rFonts w:cs="Times New Roman"/>
        </w:rPr>
      </w:pPr>
      <w:r w:rsidRPr="009201A3">
        <w:rPr>
          <w:rFonts w:cs="Times New Roman"/>
        </w:rPr>
        <w:t xml:space="preserve">A Portaria nº 215 de 22 de fevereiro de 2017, dispõe sobre constituição de comissão para elaboração do Plano de Dados Abertos do IFMG. O trabalho desta comissão ainda não está concluído. </w:t>
      </w:r>
    </w:p>
    <w:p w:rsidR="00537C0E" w:rsidRPr="009201A3" w:rsidRDefault="00537C0E" w:rsidP="00ED513F">
      <w:pPr>
        <w:spacing w:after="240"/>
        <w:ind w:firstLine="0"/>
        <w:jc w:val="both"/>
        <w:rPr>
          <w:rFonts w:cs="Times New Roman"/>
        </w:rPr>
      </w:pPr>
      <w:r w:rsidRPr="009201A3">
        <w:rPr>
          <w:rFonts w:cs="Times New Roman"/>
        </w:rPr>
        <w:t xml:space="preserve">As </w:t>
      </w:r>
      <w:r w:rsidRPr="00D4647B">
        <w:rPr>
          <w:rFonts w:cs="Times New Roman"/>
        </w:rPr>
        <w:t>Redes Sociais</w:t>
      </w:r>
      <w:r w:rsidRPr="009201A3">
        <w:rPr>
          <w:rFonts w:cs="Times New Roman"/>
          <w:b/>
        </w:rPr>
        <w:t xml:space="preserve"> </w:t>
      </w:r>
      <w:r w:rsidRPr="009201A3">
        <w:rPr>
          <w:rFonts w:cs="Times New Roman"/>
        </w:rPr>
        <w:t xml:space="preserve">também têm sido utilizadas como mecanismo de participação da comunidade. Os endereços disponibilizados são: </w:t>
      </w:r>
    </w:p>
    <w:p w:rsidR="00537C0E" w:rsidRPr="00ED513F" w:rsidRDefault="00537C0E" w:rsidP="000D4674">
      <w:pPr>
        <w:pStyle w:val="PargrafodaLista"/>
        <w:numPr>
          <w:ilvl w:val="0"/>
          <w:numId w:val="59"/>
        </w:numPr>
        <w:spacing w:after="240"/>
        <w:jc w:val="both"/>
        <w:rPr>
          <w:rFonts w:cs="Times New Roman"/>
        </w:rPr>
      </w:pPr>
      <w:r w:rsidRPr="00ED513F">
        <w:rPr>
          <w:rFonts w:cs="Times New Roman"/>
        </w:rPr>
        <w:lastRenderedPageBreak/>
        <w:t xml:space="preserve">IFMG no </w:t>
      </w:r>
      <w:proofErr w:type="spellStart"/>
      <w:r w:rsidRPr="00ED513F">
        <w:rPr>
          <w:rFonts w:cs="Times New Roman"/>
        </w:rPr>
        <w:t>Facebook</w:t>
      </w:r>
      <w:proofErr w:type="spellEnd"/>
      <w:r w:rsidRPr="00ED513F">
        <w:rPr>
          <w:rFonts w:cs="Times New Roman"/>
        </w:rPr>
        <w:t xml:space="preserve">: </w:t>
      </w:r>
      <w:proofErr w:type="gramStart"/>
      <w:r w:rsidRPr="00ED513F">
        <w:rPr>
          <w:rFonts w:cs="Times New Roman"/>
        </w:rPr>
        <w:t>https</w:t>
      </w:r>
      <w:proofErr w:type="gramEnd"/>
      <w:r w:rsidRPr="00ED513F">
        <w:rPr>
          <w:rFonts w:cs="Times New Roman"/>
        </w:rPr>
        <w:t>://www.facebook.com/ifmgnarede/</w:t>
      </w:r>
    </w:p>
    <w:p w:rsidR="00537C0E" w:rsidRPr="00ED513F" w:rsidRDefault="00537C0E" w:rsidP="000D4674">
      <w:pPr>
        <w:pStyle w:val="PargrafodaLista"/>
        <w:numPr>
          <w:ilvl w:val="0"/>
          <w:numId w:val="59"/>
        </w:numPr>
        <w:spacing w:after="240"/>
        <w:jc w:val="both"/>
        <w:rPr>
          <w:rFonts w:cs="Times New Roman"/>
        </w:rPr>
      </w:pPr>
      <w:r w:rsidRPr="00ED513F">
        <w:rPr>
          <w:rFonts w:cs="Times New Roman"/>
        </w:rPr>
        <w:t xml:space="preserve">IFMG no </w:t>
      </w:r>
      <w:proofErr w:type="spellStart"/>
      <w:r w:rsidRPr="00ED513F">
        <w:rPr>
          <w:rFonts w:cs="Times New Roman"/>
        </w:rPr>
        <w:t>Instagram</w:t>
      </w:r>
      <w:proofErr w:type="spellEnd"/>
      <w:r w:rsidRPr="00ED513F">
        <w:rPr>
          <w:rFonts w:cs="Times New Roman"/>
        </w:rPr>
        <w:t xml:space="preserve">: </w:t>
      </w:r>
      <w:proofErr w:type="gramStart"/>
      <w:r w:rsidRPr="00ED513F">
        <w:rPr>
          <w:rFonts w:cs="Times New Roman"/>
        </w:rPr>
        <w:t>https</w:t>
      </w:r>
      <w:proofErr w:type="gramEnd"/>
      <w:r w:rsidRPr="00ED513F">
        <w:rPr>
          <w:rFonts w:cs="Times New Roman"/>
        </w:rPr>
        <w:t>://www.instagram.com/ifmgnarede/</w:t>
      </w:r>
    </w:p>
    <w:p w:rsidR="00537C0E" w:rsidRPr="00ED513F" w:rsidRDefault="00537C0E" w:rsidP="000D4674">
      <w:pPr>
        <w:pStyle w:val="PargrafodaLista"/>
        <w:numPr>
          <w:ilvl w:val="0"/>
          <w:numId w:val="59"/>
        </w:numPr>
        <w:spacing w:after="240"/>
        <w:jc w:val="both"/>
        <w:rPr>
          <w:rFonts w:cs="Times New Roman"/>
        </w:rPr>
      </w:pPr>
      <w:r w:rsidRPr="00ED513F">
        <w:rPr>
          <w:rFonts w:cs="Times New Roman"/>
        </w:rPr>
        <w:t xml:space="preserve">IFMG no </w:t>
      </w:r>
      <w:proofErr w:type="spellStart"/>
      <w:proofErr w:type="gramStart"/>
      <w:r w:rsidRPr="00ED513F">
        <w:rPr>
          <w:rFonts w:cs="Times New Roman"/>
        </w:rPr>
        <w:t>YouTube</w:t>
      </w:r>
      <w:proofErr w:type="spellEnd"/>
      <w:proofErr w:type="gramEnd"/>
      <w:r w:rsidRPr="00ED513F">
        <w:rPr>
          <w:rFonts w:cs="Times New Roman"/>
        </w:rPr>
        <w:t>: https://www.youtube.com/user/comunicacaoifmg</w:t>
      </w:r>
    </w:p>
    <w:p w:rsidR="00537C0E" w:rsidRPr="009201A3" w:rsidRDefault="00537C0E" w:rsidP="00ED513F">
      <w:pPr>
        <w:spacing w:after="240"/>
        <w:ind w:firstLine="0"/>
        <w:jc w:val="both"/>
        <w:rPr>
          <w:rFonts w:cs="Times New Roman"/>
        </w:rPr>
      </w:pPr>
      <w:r w:rsidRPr="009201A3">
        <w:rPr>
          <w:rFonts w:cs="Times New Roman"/>
        </w:rPr>
        <w:t xml:space="preserve">O </w:t>
      </w:r>
      <w:r w:rsidRPr="00D4647B">
        <w:rPr>
          <w:rFonts w:cs="Times New Roman"/>
        </w:rPr>
        <w:t>Boletim de Serviço</w:t>
      </w:r>
      <w:r w:rsidRPr="009201A3">
        <w:rPr>
          <w:rFonts w:cs="Times New Roman"/>
        </w:rPr>
        <w:t xml:space="preserve"> do Instituto Federal de Educação, Ciência e Tecnologia de Minas Gerais, previsto na Lei nº 4.965, de </w:t>
      </w:r>
      <w:proofErr w:type="gramStart"/>
      <w:r w:rsidRPr="009201A3">
        <w:rPr>
          <w:rFonts w:cs="Times New Roman"/>
        </w:rPr>
        <w:t>5</w:t>
      </w:r>
      <w:proofErr w:type="gramEnd"/>
      <w:r w:rsidRPr="009201A3">
        <w:rPr>
          <w:rFonts w:cs="Times New Roman"/>
        </w:rPr>
        <w:t xml:space="preserve"> de maio de 1966, é destinado a dar publicidade às Portarias emitidas pelo Gabinete da Reitoria, bem como, dos gabinetes dos diversos </w:t>
      </w:r>
      <w:r w:rsidR="003746CD" w:rsidRPr="003746CD">
        <w:rPr>
          <w:rFonts w:cs="Times New Roman"/>
          <w:i/>
        </w:rPr>
        <w:t>Campi</w:t>
      </w:r>
      <w:r w:rsidRPr="009201A3">
        <w:rPr>
          <w:rFonts w:cs="Times New Roman"/>
          <w:i/>
        </w:rPr>
        <w:t xml:space="preserve"> </w:t>
      </w:r>
      <w:r w:rsidRPr="009201A3">
        <w:rPr>
          <w:rFonts w:cs="Times New Roman"/>
        </w:rPr>
        <w:t xml:space="preserve">do IFMG. </w:t>
      </w:r>
    </w:p>
    <w:p w:rsidR="00537C0E" w:rsidRPr="009201A3" w:rsidRDefault="00537C0E" w:rsidP="00ED513F">
      <w:pPr>
        <w:spacing w:after="240"/>
        <w:ind w:firstLine="0"/>
        <w:jc w:val="both"/>
        <w:rPr>
          <w:rFonts w:cs="Times New Roman"/>
        </w:rPr>
      </w:pPr>
      <w:r w:rsidRPr="009201A3">
        <w:rPr>
          <w:rFonts w:cs="Times New Roman"/>
        </w:rPr>
        <w:t xml:space="preserve">As </w:t>
      </w:r>
      <w:r w:rsidR="00D4647B">
        <w:rPr>
          <w:rFonts w:cs="Times New Roman"/>
        </w:rPr>
        <w:t>P</w:t>
      </w:r>
      <w:r w:rsidRPr="009201A3">
        <w:rPr>
          <w:rFonts w:cs="Times New Roman"/>
        </w:rPr>
        <w:t xml:space="preserve">ortarias, que são os atos oficiais da Instituição e </w:t>
      </w:r>
      <w:proofErr w:type="gramStart"/>
      <w:r w:rsidRPr="009201A3">
        <w:rPr>
          <w:rFonts w:cs="Times New Roman"/>
        </w:rPr>
        <w:t>dizem</w:t>
      </w:r>
      <w:proofErr w:type="gramEnd"/>
      <w:r w:rsidRPr="009201A3">
        <w:rPr>
          <w:rFonts w:cs="Times New Roman"/>
        </w:rPr>
        <w:t xml:space="preserve"> respeito a assuntos, tais como nomeação de servidores, designação de funções, formação de comissões e grupos de trabalho, afastamentos, mudanças de cargo, substituições de férias, designação de fiscais de contratos, dentre outros, têm seu registro no Boletim de Serviço.</w:t>
      </w:r>
    </w:p>
    <w:p w:rsidR="00537C0E" w:rsidRPr="009201A3" w:rsidRDefault="00537C0E" w:rsidP="00ED513F">
      <w:pPr>
        <w:spacing w:after="240"/>
        <w:ind w:firstLine="0"/>
        <w:jc w:val="both"/>
        <w:rPr>
          <w:rFonts w:cs="Times New Roman"/>
        </w:rPr>
      </w:pPr>
      <w:r w:rsidRPr="009201A3">
        <w:rPr>
          <w:rFonts w:cs="Times New Roman"/>
        </w:rPr>
        <w:t>O Boletim de Serviço da Reitoria do Instituto Federal Minas Gerais é um instrumento destinado a dar publicidade aos atos e procedimentos formais da Instituição. Produzido pela Secretaria de Comunicação e Eventos da Reitoria, setor vinculado ao Gabinete, o material é divulgado no portal do IFMG em formato PDF.</w:t>
      </w:r>
    </w:p>
    <w:p w:rsidR="00537C0E" w:rsidRPr="009201A3" w:rsidRDefault="00537C0E" w:rsidP="00ED513F">
      <w:pPr>
        <w:spacing w:after="240"/>
        <w:ind w:firstLine="0"/>
        <w:jc w:val="both"/>
        <w:rPr>
          <w:rFonts w:cs="Times New Roman"/>
        </w:rPr>
      </w:pPr>
      <w:r w:rsidRPr="009201A3">
        <w:rPr>
          <w:rFonts w:cs="Times New Roman"/>
        </w:rPr>
        <w:t>Seu conteúdo está organizado em conformidade com os assuntos administrativos rotineiros da Instituição:</w:t>
      </w:r>
    </w:p>
    <w:p w:rsidR="00537C0E" w:rsidRPr="00ED513F" w:rsidRDefault="00537C0E" w:rsidP="000D4674">
      <w:pPr>
        <w:pStyle w:val="PargrafodaLista"/>
        <w:numPr>
          <w:ilvl w:val="0"/>
          <w:numId w:val="60"/>
        </w:numPr>
        <w:spacing w:after="240"/>
        <w:jc w:val="both"/>
        <w:rPr>
          <w:rFonts w:cs="Times New Roman"/>
        </w:rPr>
      </w:pPr>
      <w:r w:rsidRPr="00ED513F">
        <w:rPr>
          <w:rFonts w:cs="Times New Roman"/>
        </w:rPr>
        <w:t>Portarias</w:t>
      </w:r>
    </w:p>
    <w:p w:rsidR="00537C0E" w:rsidRPr="00ED513F" w:rsidRDefault="00537C0E" w:rsidP="000D4674">
      <w:pPr>
        <w:pStyle w:val="PargrafodaLista"/>
        <w:numPr>
          <w:ilvl w:val="0"/>
          <w:numId w:val="60"/>
        </w:numPr>
        <w:spacing w:after="240"/>
        <w:jc w:val="both"/>
        <w:rPr>
          <w:rFonts w:cs="Times New Roman"/>
        </w:rPr>
      </w:pPr>
      <w:r w:rsidRPr="00ED513F">
        <w:rPr>
          <w:rFonts w:cs="Times New Roman"/>
        </w:rPr>
        <w:t>Resoluções do Conselho Superior</w:t>
      </w:r>
    </w:p>
    <w:p w:rsidR="00537C0E" w:rsidRPr="00ED513F" w:rsidRDefault="00537C0E" w:rsidP="000D4674">
      <w:pPr>
        <w:pStyle w:val="PargrafodaLista"/>
        <w:numPr>
          <w:ilvl w:val="0"/>
          <w:numId w:val="60"/>
        </w:numPr>
        <w:spacing w:after="240"/>
        <w:jc w:val="both"/>
        <w:rPr>
          <w:rFonts w:cs="Times New Roman"/>
        </w:rPr>
      </w:pPr>
      <w:r w:rsidRPr="00ED513F">
        <w:rPr>
          <w:rFonts w:cs="Times New Roman"/>
        </w:rPr>
        <w:t>Pagamento de diárias a servidores</w:t>
      </w:r>
    </w:p>
    <w:p w:rsidR="00537C0E" w:rsidRPr="00ED513F" w:rsidRDefault="00537C0E" w:rsidP="000D4674">
      <w:pPr>
        <w:pStyle w:val="PargrafodaLista"/>
        <w:numPr>
          <w:ilvl w:val="0"/>
          <w:numId w:val="60"/>
        </w:numPr>
        <w:spacing w:after="240"/>
        <w:jc w:val="both"/>
        <w:rPr>
          <w:rFonts w:cs="Times New Roman"/>
        </w:rPr>
      </w:pPr>
      <w:r w:rsidRPr="00ED513F">
        <w:rPr>
          <w:rFonts w:cs="Times New Roman"/>
        </w:rPr>
        <w:t>Períodos de férias de servidores</w:t>
      </w:r>
    </w:p>
    <w:p w:rsidR="00D4647B" w:rsidRDefault="00537C0E" w:rsidP="00ED513F">
      <w:pPr>
        <w:spacing w:after="240"/>
        <w:ind w:firstLine="0"/>
        <w:jc w:val="both"/>
        <w:rPr>
          <w:rFonts w:cs="Times New Roman"/>
        </w:rPr>
      </w:pPr>
      <w:r w:rsidRPr="009201A3">
        <w:rPr>
          <w:rFonts w:cs="Times New Roman"/>
        </w:rPr>
        <w:t xml:space="preserve">O </w:t>
      </w:r>
      <w:r w:rsidRPr="00D4647B">
        <w:rPr>
          <w:rFonts w:cs="Times New Roman"/>
        </w:rPr>
        <w:t>Conselho Superior</w:t>
      </w:r>
      <w:r w:rsidRPr="009201A3">
        <w:rPr>
          <w:rFonts w:cs="Times New Roman"/>
          <w:b/>
        </w:rPr>
        <w:t xml:space="preserve"> </w:t>
      </w:r>
      <w:r w:rsidRPr="009201A3">
        <w:rPr>
          <w:rFonts w:cs="Times New Roman"/>
        </w:rPr>
        <w:t>previsto pela</w:t>
      </w:r>
      <w:r w:rsidRPr="009201A3">
        <w:rPr>
          <w:rFonts w:cs="Times New Roman"/>
          <w:b/>
        </w:rPr>
        <w:t xml:space="preserve"> </w:t>
      </w:r>
      <w:r w:rsidRPr="009201A3">
        <w:rPr>
          <w:rFonts w:cs="Times New Roman"/>
        </w:rPr>
        <w:t>lei nº 11.892, de 29 de dezembro de 2008</w:t>
      </w:r>
      <w:r w:rsidR="00D4647B">
        <w:rPr>
          <w:rFonts w:cs="Times New Roman"/>
        </w:rPr>
        <w:t>,</w:t>
      </w:r>
      <w:r w:rsidRPr="009201A3">
        <w:rPr>
          <w:rFonts w:cs="Times New Roman"/>
        </w:rPr>
        <w:t xml:space="preserve"> institui a Rede Federal de Educação Profissional, Científica e Tecnológica e seção que trata da Estrutura Organizacional dos Institutos Federais trata dos seus órgãos superiores. É</w:t>
      </w:r>
      <w:proofErr w:type="gramStart"/>
      <w:r w:rsidRPr="009201A3">
        <w:rPr>
          <w:rFonts w:cs="Times New Roman"/>
        </w:rPr>
        <w:t xml:space="preserve">  </w:t>
      </w:r>
      <w:proofErr w:type="gramEnd"/>
      <w:r w:rsidRPr="009201A3">
        <w:rPr>
          <w:rFonts w:cs="Times New Roman"/>
        </w:rPr>
        <w:t xml:space="preserve">o colegiado máximo do IFMG. </w:t>
      </w:r>
    </w:p>
    <w:p w:rsidR="00537C0E" w:rsidRPr="00D4647B" w:rsidRDefault="00537C0E" w:rsidP="00ED513F">
      <w:pPr>
        <w:spacing w:after="240"/>
        <w:ind w:firstLine="0"/>
        <w:jc w:val="both"/>
        <w:rPr>
          <w:rFonts w:cs="Times New Roman"/>
          <w:color w:val="FF0000"/>
        </w:rPr>
      </w:pPr>
      <w:r w:rsidRPr="009201A3">
        <w:rPr>
          <w:rFonts w:cs="Times New Roman"/>
        </w:rPr>
        <w:t>O Conselho Superior, de caráter consultivo e deliberativo, será composto por representantes dos docentes, dos estudantes, dos servidores técnico-administrativos, dos egressos da instituição, da sociedade civil, do Ministério da Educação e do Colégio de Dirigentes do Instituto Federal, assegurando-se a representação paritária dos segmentos que compõem a comunidade acadêmica.</w:t>
      </w:r>
    </w:p>
    <w:p w:rsidR="00537C0E" w:rsidRPr="009201A3" w:rsidRDefault="00D4647B" w:rsidP="00ED513F">
      <w:pPr>
        <w:spacing w:after="240"/>
        <w:ind w:firstLine="0"/>
        <w:jc w:val="both"/>
        <w:rPr>
          <w:rFonts w:cs="Times New Roman"/>
        </w:rPr>
      </w:pPr>
      <w:r>
        <w:rPr>
          <w:rFonts w:cs="Times New Roman"/>
        </w:rPr>
        <w:t>O Conselho Superior reúne</w:t>
      </w:r>
      <w:r w:rsidR="00537C0E" w:rsidRPr="009201A3">
        <w:rPr>
          <w:rFonts w:cs="Times New Roman"/>
        </w:rPr>
        <w:t>-se ordinariamente a cada dois meses e com possibilidade de reunião extraordinária. Recentemente adotamos a transmissão de reuniões do CONSUP, o sistema ain</w:t>
      </w:r>
      <w:r>
        <w:rPr>
          <w:rFonts w:cs="Times New Roman"/>
        </w:rPr>
        <w:t xml:space="preserve">da está passando por melhorias, o que </w:t>
      </w:r>
      <w:r w:rsidR="00537C0E" w:rsidRPr="009201A3">
        <w:rPr>
          <w:rFonts w:cs="Times New Roman"/>
        </w:rPr>
        <w:t xml:space="preserve">traz transparência para o que é discutido no CONSUP. </w:t>
      </w:r>
    </w:p>
    <w:p w:rsidR="00537C0E" w:rsidRPr="009201A3" w:rsidRDefault="00537C0E" w:rsidP="00ED513F">
      <w:pPr>
        <w:spacing w:after="240"/>
        <w:ind w:firstLine="0"/>
        <w:jc w:val="both"/>
        <w:rPr>
          <w:rFonts w:cs="Times New Roman"/>
        </w:rPr>
      </w:pPr>
      <w:r w:rsidRPr="009201A3">
        <w:rPr>
          <w:rFonts w:cs="Times New Roman"/>
        </w:rPr>
        <w:t xml:space="preserve">O </w:t>
      </w:r>
      <w:r w:rsidRPr="00D4647B">
        <w:rPr>
          <w:rFonts w:cs="Times New Roman"/>
        </w:rPr>
        <w:t>Conselho Acadêmico</w:t>
      </w:r>
      <w:r w:rsidRPr="009201A3">
        <w:rPr>
          <w:rFonts w:cs="Times New Roman"/>
        </w:rPr>
        <w:t xml:space="preserve"> é o colegiado máximo nos </w:t>
      </w:r>
      <w:r w:rsidR="003746CD" w:rsidRPr="003746CD">
        <w:rPr>
          <w:rFonts w:cs="Times New Roman"/>
          <w:i/>
        </w:rPr>
        <w:t>Campi</w:t>
      </w:r>
      <w:r w:rsidRPr="009201A3">
        <w:rPr>
          <w:rFonts w:cs="Times New Roman"/>
        </w:rPr>
        <w:t xml:space="preserve">, de caráter consultivo e deliberativo no âmbito de cada </w:t>
      </w:r>
      <w:r w:rsidR="003746CD" w:rsidRPr="003746CD">
        <w:rPr>
          <w:rFonts w:cs="Times New Roman"/>
          <w:i/>
        </w:rPr>
        <w:t>Campus</w:t>
      </w:r>
      <w:r w:rsidRPr="00D4647B">
        <w:rPr>
          <w:rFonts w:cs="Times New Roman"/>
          <w:i/>
        </w:rPr>
        <w:t xml:space="preserve"> </w:t>
      </w:r>
      <w:r w:rsidRPr="009201A3">
        <w:rPr>
          <w:rFonts w:cs="Times New Roman"/>
        </w:rPr>
        <w:t xml:space="preserve">que tem a finalidade de colaborar para o aperfeiçoamento do processo educativo e de zelar pele correta execução das políticas do instituto. Os Conselhos Acadêmicos dos </w:t>
      </w:r>
      <w:r w:rsidR="003746CD" w:rsidRPr="003746CD">
        <w:rPr>
          <w:rFonts w:cs="Times New Roman"/>
          <w:i/>
        </w:rPr>
        <w:t>Campi</w:t>
      </w:r>
      <w:r w:rsidRPr="009201A3">
        <w:rPr>
          <w:rFonts w:cs="Times New Roman"/>
        </w:rPr>
        <w:t xml:space="preserve"> do IFMG são constituídos por representantes dos servidores docentes, técnico-administrativos, discen</w:t>
      </w:r>
      <w:r w:rsidR="00D4647B">
        <w:rPr>
          <w:rFonts w:cs="Times New Roman"/>
        </w:rPr>
        <w:t>te e membros da sociedade civil</w:t>
      </w:r>
      <w:r w:rsidRPr="009201A3">
        <w:rPr>
          <w:rFonts w:cs="Times New Roman"/>
        </w:rPr>
        <w:t xml:space="preserve">. </w:t>
      </w:r>
    </w:p>
    <w:p w:rsidR="00537C0E" w:rsidRPr="009201A3" w:rsidRDefault="00537C0E" w:rsidP="00ED513F">
      <w:pPr>
        <w:spacing w:after="240"/>
        <w:ind w:firstLine="0"/>
        <w:jc w:val="both"/>
        <w:rPr>
          <w:rFonts w:cs="Times New Roman"/>
        </w:rPr>
      </w:pPr>
      <w:r w:rsidRPr="009201A3">
        <w:rPr>
          <w:rFonts w:cs="Times New Roman"/>
        </w:rPr>
        <w:lastRenderedPageBreak/>
        <w:t xml:space="preserve">Outras dúvidas e contatos podem ser realizados também através dos e-mails  </w:t>
      </w:r>
      <w:hyperlink r:id="rId29" w:history="1">
        <w:r w:rsidRPr="009201A3">
          <w:rPr>
            <w:rStyle w:val="Hyperlink"/>
            <w:rFonts w:cs="Times New Roman"/>
          </w:rPr>
          <w:t>comunicação@ifmg.edu.br</w:t>
        </w:r>
      </w:hyperlink>
      <w:r w:rsidRPr="009201A3">
        <w:rPr>
          <w:rFonts w:cs="Times New Roman"/>
        </w:rPr>
        <w:t xml:space="preserve"> e </w:t>
      </w:r>
      <w:hyperlink r:id="rId30" w:history="1">
        <w:r w:rsidRPr="009201A3">
          <w:rPr>
            <w:rStyle w:val="Hyperlink"/>
            <w:rFonts w:cs="Times New Roman"/>
          </w:rPr>
          <w:t>gabinete@ifmg.edu.br</w:t>
        </w:r>
      </w:hyperlink>
      <w:proofErr w:type="gramStart"/>
      <w:r w:rsidRPr="009201A3">
        <w:rPr>
          <w:rFonts w:cs="Times New Roman"/>
        </w:rPr>
        <w:t xml:space="preserve">  </w:t>
      </w:r>
      <w:proofErr w:type="gramEnd"/>
      <w:r w:rsidRPr="009201A3">
        <w:rPr>
          <w:rFonts w:cs="Times New Roman"/>
        </w:rPr>
        <w:t>alguns cidadãos também nos solicitam informações ou fazem reclamações e/ou sugestões. Os servidores responsáveis pelos e-mails supracitados reencaminham estes e-mails para os setores do IFMG possam atender à solicitação demandada.</w:t>
      </w:r>
    </w:p>
    <w:p w:rsidR="00537C0E" w:rsidRPr="009201A3" w:rsidRDefault="00537C0E" w:rsidP="00ED513F">
      <w:pPr>
        <w:spacing w:after="240"/>
        <w:ind w:firstLine="0"/>
        <w:jc w:val="both"/>
        <w:rPr>
          <w:rFonts w:cs="Times New Roman"/>
        </w:rPr>
      </w:pPr>
      <w:r w:rsidRPr="009201A3">
        <w:rPr>
          <w:rFonts w:cs="Times New Roman"/>
        </w:rPr>
        <w:t>A Plataforma de Cidadania Digital estabelecida pelo</w:t>
      </w:r>
      <w:r w:rsidRPr="009201A3">
        <w:rPr>
          <w:rFonts w:cs="Times New Roman"/>
          <w:b/>
        </w:rPr>
        <w:t xml:space="preserve"> </w:t>
      </w:r>
      <w:r w:rsidRPr="009201A3">
        <w:rPr>
          <w:rFonts w:cs="Times New Roman"/>
        </w:rPr>
        <w:t xml:space="preserve">Decreto nº 8.936, de 19 de dezembro de 2016, institui a Plataforma de Cidadania Digital no âmbito dos órgãos e entidades do Poder Executivo Federal, que será o canal único e integrado do Governo Federal para a disponibilização de informações, solicitação eletrônica e acompanhamento de serviços públicos. </w:t>
      </w:r>
    </w:p>
    <w:p w:rsidR="00537C0E" w:rsidRPr="009201A3" w:rsidRDefault="00537C0E" w:rsidP="00ED513F">
      <w:pPr>
        <w:spacing w:after="240"/>
        <w:ind w:firstLine="0"/>
        <w:jc w:val="both"/>
        <w:rPr>
          <w:rFonts w:cs="Times New Roman"/>
        </w:rPr>
      </w:pPr>
      <w:r w:rsidRPr="009201A3">
        <w:rPr>
          <w:rFonts w:cs="Times New Roman"/>
        </w:rPr>
        <w:t xml:space="preserve">O IFMG ainda irá atender </w:t>
      </w:r>
      <w:proofErr w:type="gramStart"/>
      <w:r w:rsidRPr="009201A3">
        <w:rPr>
          <w:rFonts w:cs="Times New Roman"/>
        </w:rPr>
        <w:t>à</w:t>
      </w:r>
      <w:proofErr w:type="gramEnd"/>
      <w:r w:rsidRPr="009201A3">
        <w:rPr>
          <w:rFonts w:cs="Times New Roman"/>
        </w:rPr>
        <w:t xml:space="preserve"> essa solicitação para a integração dos órgãos e entidades à Plataforma de Cidadania Digital. </w:t>
      </w:r>
    </w:p>
    <w:p w:rsidR="00537C0E" w:rsidRPr="009201A3" w:rsidRDefault="00537C0E" w:rsidP="006B353B">
      <w:pPr>
        <w:pStyle w:val="Ttulo2"/>
      </w:pPr>
      <w:bookmarkStart w:id="273" w:name="_Toc447198873"/>
      <w:bookmarkStart w:id="274" w:name="_Toc448490035"/>
      <w:bookmarkStart w:id="275" w:name="_Toc480971071"/>
      <w:bookmarkStart w:id="276" w:name="_Toc480985093"/>
      <w:bookmarkStart w:id="277" w:name="_Toc481055692"/>
      <w:r w:rsidRPr="009201A3">
        <w:t>Carta de Serviços ao Cidadão</w:t>
      </w:r>
      <w:bookmarkEnd w:id="273"/>
      <w:bookmarkEnd w:id="274"/>
      <w:bookmarkEnd w:id="275"/>
      <w:bookmarkEnd w:id="276"/>
      <w:bookmarkEnd w:id="277"/>
    </w:p>
    <w:p w:rsidR="00537C0E" w:rsidRPr="009201A3" w:rsidRDefault="00537C0E" w:rsidP="00ED513F">
      <w:pPr>
        <w:spacing w:after="240"/>
        <w:ind w:firstLine="0"/>
        <w:jc w:val="both"/>
        <w:rPr>
          <w:rFonts w:cs="Times New Roman"/>
        </w:rPr>
      </w:pPr>
      <w:r w:rsidRPr="009201A3">
        <w:rPr>
          <w:rFonts w:cs="Times New Roman"/>
        </w:rPr>
        <w:t>Desde 2012 o IFMG disponibiliza em seu sítio a Carta de Serviços ao Cidadão,</w:t>
      </w:r>
      <w:proofErr w:type="gramStart"/>
      <w:r w:rsidRPr="009201A3">
        <w:rPr>
          <w:rFonts w:cs="Times New Roman"/>
        </w:rPr>
        <w:t xml:space="preserve">  </w:t>
      </w:r>
      <w:proofErr w:type="gramEnd"/>
      <w:r w:rsidRPr="009201A3">
        <w:rPr>
          <w:rFonts w:cs="Times New Roman"/>
        </w:rPr>
        <w:t xml:space="preserve">disponível em: </w:t>
      </w:r>
      <w:hyperlink r:id="rId31" w:history="1">
        <w:r w:rsidRPr="009201A3">
          <w:rPr>
            <w:rFonts w:cs="Times New Roman"/>
          </w:rPr>
          <w:t xml:space="preserve"> </w:t>
        </w:r>
        <w:hyperlink r:id="rId32" w:history="1">
          <w:r w:rsidRPr="009201A3">
            <w:rPr>
              <w:rStyle w:val="Hyperlink"/>
              <w:rFonts w:cs="Times New Roman"/>
            </w:rPr>
            <w:t>Carta de Serviço ao Cidadão</w:t>
          </w:r>
        </w:hyperlink>
        <w:r w:rsidRPr="009201A3">
          <w:rPr>
            <w:rStyle w:val="Hyperlink"/>
            <w:rFonts w:cs="Times New Roman"/>
          </w:rPr>
          <w:t xml:space="preserve"> </w:t>
        </w:r>
      </w:hyperlink>
      <w:r w:rsidRPr="009201A3">
        <w:rPr>
          <w:rFonts w:cs="Times New Roman"/>
        </w:rPr>
        <w:t xml:space="preserve"> é um documento que, entre outras informações, apresenta: estrutura organizacional, contatos de nossas unidades , contatos de nossos dirigentes, principais serviços prestados pela unidade, etc.</w:t>
      </w:r>
    </w:p>
    <w:p w:rsidR="00537C0E" w:rsidRPr="009201A3" w:rsidRDefault="00537C0E" w:rsidP="006B353B">
      <w:pPr>
        <w:pStyle w:val="Ttulo2"/>
      </w:pPr>
      <w:bookmarkStart w:id="278" w:name="_Toc447198874"/>
      <w:bookmarkStart w:id="279" w:name="_Toc448490036"/>
      <w:bookmarkStart w:id="280" w:name="_Toc480971072"/>
      <w:bookmarkStart w:id="281" w:name="_Toc480985094"/>
      <w:bookmarkStart w:id="282" w:name="_Toc481055693"/>
      <w:r w:rsidRPr="009201A3">
        <w:t>Aferição do grau de satisfação dos cidadãos-usuários</w:t>
      </w:r>
      <w:bookmarkEnd w:id="278"/>
      <w:bookmarkEnd w:id="279"/>
      <w:bookmarkEnd w:id="280"/>
      <w:bookmarkEnd w:id="281"/>
      <w:bookmarkEnd w:id="282"/>
    </w:p>
    <w:p w:rsidR="00537C0E" w:rsidRPr="009201A3" w:rsidRDefault="00537C0E" w:rsidP="00ED513F">
      <w:pPr>
        <w:spacing w:after="240"/>
        <w:ind w:firstLine="0"/>
        <w:jc w:val="both"/>
        <w:rPr>
          <w:rFonts w:cs="Times New Roman"/>
        </w:rPr>
      </w:pPr>
      <w:r w:rsidRPr="009201A3">
        <w:rPr>
          <w:rFonts w:cs="Times New Roman"/>
        </w:rPr>
        <w:t>O IFMG passa, atualmente, por um período de mudanças de gestão e estruturais. Neste contexto, a Ouvidoria da instituição se encontra em um processo de reformulação para melhor atender às demandas da comunidade acadêmica. Ao mesmo tempo, a Comissão Própria de Avaliação – CPA tem buscado aprimorar seus instrumentos de avaliação institucional, a fim de apresentar dados mais consistentes sobre as demandas de ensino, pesquisa e extensão.</w:t>
      </w:r>
    </w:p>
    <w:p w:rsidR="00537C0E" w:rsidRPr="009201A3" w:rsidRDefault="00537C0E" w:rsidP="00ED513F">
      <w:pPr>
        <w:spacing w:after="240"/>
        <w:ind w:firstLine="0"/>
        <w:jc w:val="both"/>
        <w:rPr>
          <w:rFonts w:cs="Times New Roman"/>
        </w:rPr>
      </w:pPr>
      <w:r w:rsidRPr="009201A3">
        <w:rPr>
          <w:rFonts w:cs="Times New Roman"/>
        </w:rPr>
        <w:t xml:space="preserve">A CPA do IFMG tem como principais objetivos a </w:t>
      </w:r>
      <w:proofErr w:type="gramStart"/>
      <w:r w:rsidRPr="009201A3">
        <w:rPr>
          <w:rFonts w:cs="Times New Roman"/>
        </w:rPr>
        <w:t>implementação</w:t>
      </w:r>
      <w:proofErr w:type="gramEnd"/>
      <w:r w:rsidRPr="009201A3">
        <w:rPr>
          <w:rFonts w:cs="Times New Roman"/>
        </w:rPr>
        <w:t xml:space="preserve"> e execução do processo de auto avaliação institucional, bem como a sistematização e prestação das informações solicitadas pelo Instituto Nacional de Estudos e Pesquisas Educacionais Anísio Teixeira – INEP. Para a concretização desses objetivos, a CPA deve desenvolver, em sua metodologia de trabalho, os seguintes procedimentos:</w:t>
      </w:r>
    </w:p>
    <w:p w:rsidR="00537C0E" w:rsidRPr="009201A3" w:rsidRDefault="00D4647B" w:rsidP="000D4674">
      <w:pPr>
        <w:pStyle w:val="PargrafodaLista"/>
        <w:numPr>
          <w:ilvl w:val="0"/>
          <w:numId w:val="61"/>
        </w:numPr>
        <w:spacing w:after="240"/>
        <w:jc w:val="both"/>
        <w:rPr>
          <w:rFonts w:cs="Times New Roman"/>
        </w:rPr>
      </w:pPr>
      <w:r>
        <w:rPr>
          <w:rFonts w:cs="Times New Roman"/>
        </w:rPr>
        <w:t>A</w:t>
      </w:r>
      <w:r w:rsidR="00537C0E" w:rsidRPr="009201A3">
        <w:rPr>
          <w:rFonts w:cs="Times New Roman"/>
        </w:rPr>
        <w:t>nalisar as ações do IFMG, tomando como base as dez dimensões previstas pelo SINAES;</w:t>
      </w:r>
    </w:p>
    <w:p w:rsidR="00537C0E" w:rsidRPr="009201A3" w:rsidRDefault="00D4647B" w:rsidP="000D4674">
      <w:pPr>
        <w:pStyle w:val="PargrafodaLista"/>
        <w:numPr>
          <w:ilvl w:val="0"/>
          <w:numId w:val="61"/>
        </w:numPr>
        <w:spacing w:after="240"/>
        <w:jc w:val="both"/>
        <w:rPr>
          <w:rFonts w:cs="Times New Roman"/>
        </w:rPr>
      </w:pPr>
      <w:r>
        <w:rPr>
          <w:rFonts w:cs="Times New Roman"/>
        </w:rPr>
        <w:t>I</w:t>
      </w:r>
      <w:r w:rsidR="00537C0E" w:rsidRPr="009201A3">
        <w:rPr>
          <w:rFonts w:cs="Times New Roman"/>
        </w:rPr>
        <w:t>dentificar potencialidades e fragilidades relativas ao contexto acadêmico e administrativo, bem como propor ações de melhoria dos processos;</w:t>
      </w:r>
    </w:p>
    <w:p w:rsidR="00537C0E" w:rsidRPr="009201A3" w:rsidRDefault="00D4647B" w:rsidP="000D4674">
      <w:pPr>
        <w:pStyle w:val="PargrafodaLista"/>
        <w:numPr>
          <w:ilvl w:val="0"/>
          <w:numId w:val="61"/>
        </w:numPr>
        <w:spacing w:after="240"/>
        <w:jc w:val="both"/>
        <w:rPr>
          <w:rFonts w:cs="Times New Roman"/>
        </w:rPr>
      </w:pPr>
      <w:r>
        <w:rPr>
          <w:rFonts w:cs="Times New Roman"/>
        </w:rPr>
        <w:t>E</w:t>
      </w:r>
      <w:r w:rsidR="00537C0E" w:rsidRPr="009201A3">
        <w:rPr>
          <w:rFonts w:cs="Times New Roman"/>
        </w:rPr>
        <w:t>stabelecer um elo entre a comunidade acadêmica e os gestores da instituição;</w:t>
      </w:r>
    </w:p>
    <w:p w:rsidR="00537C0E" w:rsidRPr="009201A3" w:rsidRDefault="00D4647B" w:rsidP="000D4674">
      <w:pPr>
        <w:pStyle w:val="PargrafodaLista"/>
        <w:numPr>
          <w:ilvl w:val="0"/>
          <w:numId w:val="61"/>
        </w:numPr>
        <w:spacing w:after="240"/>
        <w:jc w:val="both"/>
        <w:rPr>
          <w:rFonts w:cs="Times New Roman"/>
        </w:rPr>
      </w:pPr>
      <w:r>
        <w:rPr>
          <w:rFonts w:cs="Times New Roman"/>
        </w:rPr>
        <w:t>N</w:t>
      </w:r>
      <w:r w:rsidR="00537C0E" w:rsidRPr="009201A3">
        <w:rPr>
          <w:rFonts w:cs="Times New Roman"/>
        </w:rPr>
        <w:t>ortear e acompanhar as ações de melhoria realizadas pelo IFMG, a partir dos relatórios produzidos ao final de cada processo.</w:t>
      </w:r>
    </w:p>
    <w:p w:rsidR="00907B24" w:rsidRDefault="00537C0E" w:rsidP="00ED513F">
      <w:pPr>
        <w:spacing w:after="240"/>
        <w:ind w:firstLine="0"/>
        <w:jc w:val="both"/>
        <w:rPr>
          <w:rFonts w:ascii="Arial" w:hAnsi="Arial" w:cs="Arial"/>
          <w:color w:val="222222"/>
          <w:sz w:val="19"/>
          <w:szCs w:val="19"/>
          <w:shd w:val="clear" w:color="auto" w:fill="FFFFFF"/>
        </w:rPr>
      </w:pPr>
      <w:r w:rsidRPr="00907B24">
        <w:rPr>
          <w:rFonts w:cs="Times New Roman"/>
        </w:rPr>
        <w:t>Foi publicado um relatório institucional referente à avaliação do ano de 201</w:t>
      </w:r>
      <w:r w:rsidR="00ED513F" w:rsidRPr="00907B24">
        <w:rPr>
          <w:rFonts w:cs="Times New Roman"/>
        </w:rPr>
        <w:t>5</w:t>
      </w:r>
      <w:r w:rsidRPr="00907B24">
        <w:rPr>
          <w:rFonts w:cs="Times New Roman"/>
        </w:rPr>
        <w:t xml:space="preserve"> que pode ser consultado na íntegra neste link</w:t>
      </w:r>
      <w:r w:rsidR="00907B24" w:rsidRPr="00907B24">
        <w:rPr>
          <w:rFonts w:cs="Times New Roman"/>
        </w:rPr>
        <w:t xml:space="preserve">: </w:t>
      </w:r>
      <w:hyperlink r:id="rId33" w:history="1">
        <w:r w:rsidR="00907B24">
          <w:rPr>
            <w:rStyle w:val="Hyperlink"/>
            <w:rFonts w:ascii="Arial" w:hAnsi="Arial" w:cs="Arial"/>
            <w:color w:val="0065CC"/>
            <w:sz w:val="19"/>
            <w:szCs w:val="19"/>
            <w:shd w:val="clear" w:color="auto" w:fill="FFFFFF"/>
          </w:rPr>
          <w:t>http://www.ifmg.edu.br/portal/acesso-a-informacao/estrutura/relatorios-de-autoavaliacao</w:t>
        </w:r>
      </w:hyperlink>
      <w:proofErr w:type="gramStart"/>
      <w:r w:rsidR="00907B24">
        <w:rPr>
          <w:rFonts w:ascii="Arial" w:hAnsi="Arial" w:cs="Arial"/>
          <w:color w:val="222222"/>
          <w:sz w:val="19"/>
          <w:szCs w:val="19"/>
          <w:shd w:val="clear" w:color="auto" w:fill="FFFFFF"/>
        </w:rPr>
        <w:t xml:space="preserve"> .</w:t>
      </w:r>
      <w:proofErr w:type="gramEnd"/>
    </w:p>
    <w:p w:rsidR="00537C0E" w:rsidRPr="009201A3" w:rsidRDefault="00537C0E" w:rsidP="00ED513F">
      <w:pPr>
        <w:spacing w:after="240"/>
        <w:ind w:firstLine="0"/>
        <w:jc w:val="both"/>
        <w:rPr>
          <w:rFonts w:cs="Times New Roman"/>
          <w:lang w:eastAsia="pt-BR"/>
        </w:rPr>
      </w:pPr>
    </w:p>
    <w:p w:rsidR="00537C0E" w:rsidRPr="009201A3" w:rsidRDefault="00537C0E" w:rsidP="006B353B">
      <w:pPr>
        <w:pStyle w:val="Ttulo2"/>
      </w:pPr>
      <w:bookmarkStart w:id="283" w:name="_Toc447793381"/>
      <w:bookmarkStart w:id="284" w:name="_Toc447793845"/>
      <w:bookmarkStart w:id="285" w:name="_Toc447797946"/>
      <w:bookmarkStart w:id="286" w:name="_Toc447798509"/>
      <w:bookmarkStart w:id="287" w:name="_Toc447798986"/>
      <w:bookmarkStart w:id="288" w:name="_Toc447803476"/>
      <w:bookmarkStart w:id="289" w:name="_Toc448222479"/>
      <w:bookmarkStart w:id="290" w:name="_Toc448405056"/>
      <w:bookmarkStart w:id="291" w:name="_Toc448405466"/>
      <w:bookmarkStart w:id="292" w:name="_Toc448406076"/>
      <w:bookmarkStart w:id="293" w:name="_Toc448406451"/>
      <w:bookmarkStart w:id="294" w:name="_Toc448407023"/>
      <w:bookmarkStart w:id="295" w:name="_Toc480279838"/>
      <w:bookmarkStart w:id="296" w:name="_Toc480287330"/>
      <w:bookmarkStart w:id="297" w:name="_Toc480287510"/>
      <w:bookmarkStart w:id="298" w:name="_Toc480290432"/>
      <w:bookmarkStart w:id="299" w:name="_Toc480290557"/>
      <w:bookmarkStart w:id="300" w:name="_Toc480290682"/>
      <w:bookmarkStart w:id="301" w:name="_Toc480290921"/>
      <w:bookmarkStart w:id="302" w:name="_Toc480291212"/>
      <w:bookmarkStart w:id="303" w:name="_Toc480291319"/>
      <w:bookmarkStart w:id="304" w:name="_Toc480291611"/>
      <w:bookmarkStart w:id="305" w:name="_Toc480292079"/>
      <w:bookmarkStart w:id="306" w:name="_Toc480292967"/>
      <w:bookmarkStart w:id="307" w:name="_Toc480970951"/>
      <w:bookmarkStart w:id="308" w:name="_Toc480971073"/>
      <w:bookmarkStart w:id="309" w:name="_Toc447198875"/>
      <w:bookmarkStart w:id="310" w:name="_Toc448490037"/>
      <w:bookmarkStart w:id="311" w:name="_Toc480971075"/>
      <w:bookmarkStart w:id="312" w:name="_Toc480985095"/>
      <w:bookmarkStart w:id="313" w:name="_Toc481055694"/>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r w:rsidRPr="009201A3">
        <w:lastRenderedPageBreak/>
        <w:t>Mecanismos de transparência das informações relevantes sobre a atuação da unidade</w:t>
      </w:r>
      <w:bookmarkEnd w:id="309"/>
      <w:bookmarkEnd w:id="310"/>
      <w:bookmarkEnd w:id="311"/>
      <w:bookmarkEnd w:id="312"/>
      <w:bookmarkEnd w:id="313"/>
    </w:p>
    <w:p w:rsidR="00537C0E" w:rsidRPr="009201A3" w:rsidRDefault="00537C0E" w:rsidP="00ED513F">
      <w:pPr>
        <w:spacing w:after="240"/>
        <w:ind w:firstLine="0"/>
        <w:jc w:val="both"/>
        <w:rPr>
          <w:rFonts w:cs="Times New Roman"/>
        </w:rPr>
      </w:pPr>
      <w:bookmarkStart w:id="314" w:name="_Toc447198876"/>
      <w:r w:rsidRPr="009201A3">
        <w:rPr>
          <w:rFonts w:cs="Times New Roman"/>
        </w:rPr>
        <w:t>A Constituição Federal, no artigo 5º, incisos XIV e XXXIII, afiança à nossa sociedade o direito de acesso à informação de interesse geral ou d</w:t>
      </w:r>
      <w:r w:rsidR="00D4647B">
        <w:rPr>
          <w:rFonts w:cs="Times New Roman"/>
        </w:rPr>
        <w:t>e interesse particular. Ess</w:t>
      </w:r>
      <w:r w:rsidRPr="009201A3">
        <w:rPr>
          <w:rFonts w:cs="Times New Roman"/>
        </w:rPr>
        <w:t>e direito foi regulamentado pela Lei de Acesso à Informação - Lei nº 12.527, sanci</w:t>
      </w:r>
      <w:r w:rsidR="00D4647B">
        <w:rPr>
          <w:rFonts w:cs="Times New Roman"/>
        </w:rPr>
        <w:t>onada em 18 de novembro de 2011. O</w:t>
      </w:r>
      <w:r w:rsidRPr="009201A3">
        <w:rPr>
          <w:rFonts w:cs="Times New Roman"/>
        </w:rPr>
        <w:t xml:space="preserve"> IFMG reúne e divulga, de forma espontânea, dados que são de interesse coletivo ou geral com o objetivo de proporcionar e facilitar o acesso à informação pública, conforme determina a Lei de Acesso à Informação (Lei 12.527/2011). Para mais informações sugerimos o acesso aos endereços eletrônicos: Página da CGU - Acesso à Informação e Portal da Transparência </w:t>
      </w:r>
      <w:hyperlink r:id="rId34" w:history="1">
        <w:r w:rsidRPr="009201A3">
          <w:rPr>
            <w:rStyle w:val="Hyperlink"/>
            <w:rFonts w:cs="Times New Roman"/>
          </w:rPr>
          <w:t>http://www.portaltransparencia.gov.br/</w:t>
        </w:r>
      </w:hyperlink>
      <w:r w:rsidRPr="009201A3">
        <w:rPr>
          <w:rFonts w:cs="Times New Roman"/>
        </w:rPr>
        <w:t>. Formas de participação cidadã nos processos decisórios.</w:t>
      </w:r>
    </w:p>
    <w:p w:rsidR="00537C0E" w:rsidRPr="009201A3" w:rsidRDefault="00537C0E" w:rsidP="006B353B">
      <w:pPr>
        <w:pStyle w:val="Ttulo2"/>
      </w:pPr>
      <w:bookmarkStart w:id="315" w:name="_Toc448490038"/>
      <w:bookmarkStart w:id="316" w:name="_Toc480971076"/>
      <w:bookmarkStart w:id="317" w:name="_Toc480985096"/>
      <w:bookmarkStart w:id="318" w:name="_Toc481055695"/>
      <w:r w:rsidRPr="009201A3">
        <w:t>Avaliação dos produtos e serviços pelos cidadãos-usuários</w:t>
      </w:r>
      <w:bookmarkEnd w:id="315"/>
      <w:bookmarkEnd w:id="316"/>
      <w:bookmarkEnd w:id="317"/>
      <w:bookmarkEnd w:id="318"/>
    </w:p>
    <w:p w:rsidR="00537C0E" w:rsidRPr="009201A3" w:rsidRDefault="00537C0E" w:rsidP="00ED513F">
      <w:pPr>
        <w:spacing w:after="240"/>
        <w:ind w:firstLine="0"/>
        <w:jc w:val="both"/>
        <w:rPr>
          <w:rFonts w:cs="Times New Roman"/>
        </w:rPr>
      </w:pPr>
      <w:bookmarkStart w:id="319" w:name="_Toc448490039"/>
      <w:r w:rsidRPr="009201A3">
        <w:rPr>
          <w:rFonts w:cs="Times New Roman"/>
        </w:rPr>
        <w:t xml:space="preserve">A </w:t>
      </w:r>
      <w:r w:rsidRPr="009201A3">
        <w:rPr>
          <w:rFonts w:cs="Times New Roman"/>
          <w:b/>
        </w:rPr>
        <w:t>Comissão Própria de Avaliação (CPA)</w:t>
      </w:r>
      <w:r w:rsidRPr="009201A3">
        <w:rPr>
          <w:rFonts w:cs="Times New Roman"/>
        </w:rPr>
        <w:t>, prevista na Lei nº 10.861, de 14 de abril de 2004 é um</w:t>
      </w:r>
      <w:r w:rsidR="00D4647B">
        <w:rPr>
          <w:rFonts w:cs="Times New Roman"/>
        </w:rPr>
        <w:t xml:space="preserve">a comissão </w:t>
      </w:r>
      <w:proofErr w:type="spellStart"/>
      <w:r w:rsidR="00D4647B">
        <w:rPr>
          <w:rFonts w:cs="Times New Roman"/>
        </w:rPr>
        <w:t>permantente</w:t>
      </w:r>
      <w:proofErr w:type="spellEnd"/>
      <w:r w:rsidR="00D4647B">
        <w:rPr>
          <w:rFonts w:cs="Times New Roman"/>
        </w:rPr>
        <w:t xml:space="preserve"> constituí</w:t>
      </w:r>
      <w:r w:rsidRPr="009201A3">
        <w:rPr>
          <w:rFonts w:cs="Times New Roman"/>
        </w:rPr>
        <w:t>da para conduzir processos internos de avaliação da</w:t>
      </w:r>
      <w:proofErr w:type="gramStart"/>
      <w:r w:rsidRPr="009201A3">
        <w:rPr>
          <w:rFonts w:cs="Times New Roman"/>
        </w:rPr>
        <w:t xml:space="preserve">  </w:t>
      </w:r>
      <w:proofErr w:type="gramEnd"/>
      <w:r w:rsidRPr="009201A3">
        <w:rPr>
          <w:rFonts w:cs="Times New Roman"/>
        </w:rPr>
        <w:t xml:space="preserve">Instituição. A CPA do IFMG objetiva a </w:t>
      </w:r>
      <w:proofErr w:type="gramStart"/>
      <w:r w:rsidRPr="009201A3">
        <w:rPr>
          <w:rFonts w:cs="Times New Roman"/>
        </w:rPr>
        <w:t>implementação</w:t>
      </w:r>
      <w:proofErr w:type="gramEnd"/>
      <w:r w:rsidRPr="009201A3">
        <w:rPr>
          <w:rFonts w:cs="Times New Roman"/>
        </w:rPr>
        <w:t xml:space="preserve"> d</w:t>
      </w:r>
      <w:r w:rsidR="00D4647B">
        <w:rPr>
          <w:rFonts w:cs="Times New Roman"/>
        </w:rPr>
        <w:t xml:space="preserve">o processo de </w:t>
      </w:r>
      <w:proofErr w:type="spellStart"/>
      <w:r w:rsidR="00D4647B">
        <w:rPr>
          <w:rFonts w:cs="Times New Roman"/>
        </w:rPr>
        <w:t>autoavaliação</w:t>
      </w:r>
      <w:proofErr w:type="spellEnd"/>
      <w:r w:rsidR="00D4647B">
        <w:rPr>
          <w:rFonts w:cs="Times New Roman"/>
        </w:rPr>
        <w:t xml:space="preserve"> do I</w:t>
      </w:r>
      <w:r w:rsidRPr="009201A3">
        <w:rPr>
          <w:rFonts w:cs="Times New Roman"/>
        </w:rPr>
        <w:t>nstituto, a sistematização e a prestação das informações solicitadas pelo INEP. Para a concretização destas metas, a CPA deve desenvolver, em sua metodologia de trabalho, os seguintes procedimentos:</w:t>
      </w:r>
    </w:p>
    <w:p w:rsidR="00537C0E" w:rsidRPr="00ED513F" w:rsidRDefault="00537C0E" w:rsidP="000D4674">
      <w:pPr>
        <w:pStyle w:val="PargrafodaLista"/>
        <w:numPr>
          <w:ilvl w:val="0"/>
          <w:numId w:val="62"/>
        </w:numPr>
        <w:spacing w:after="240"/>
        <w:jc w:val="both"/>
        <w:rPr>
          <w:rFonts w:eastAsia="Times New Roman" w:cs="Times New Roman"/>
          <w:szCs w:val="24"/>
        </w:rPr>
      </w:pPr>
      <w:r w:rsidRPr="00ED513F">
        <w:rPr>
          <w:rFonts w:cs="Times New Roman"/>
        </w:rPr>
        <w:t xml:space="preserve">Analisar as ações do IFMG, tomando como base os cinco eixos previstos no instrumento de </w:t>
      </w:r>
      <w:proofErr w:type="spellStart"/>
      <w:r w:rsidRPr="00ED513F">
        <w:rPr>
          <w:rFonts w:cs="Times New Roman"/>
        </w:rPr>
        <w:t>Autoavaliação</w:t>
      </w:r>
      <w:proofErr w:type="spellEnd"/>
      <w:r w:rsidRPr="00ED513F">
        <w:rPr>
          <w:rFonts w:cs="Times New Roman"/>
        </w:rPr>
        <w:t xml:space="preserve"> Institucional do INEP;</w:t>
      </w:r>
    </w:p>
    <w:p w:rsidR="00537C0E" w:rsidRPr="00ED513F" w:rsidRDefault="00537C0E" w:rsidP="000D4674">
      <w:pPr>
        <w:pStyle w:val="PargrafodaLista"/>
        <w:numPr>
          <w:ilvl w:val="0"/>
          <w:numId w:val="62"/>
        </w:numPr>
        <w:spacing w:after="240"/>
        <w:jc w:val="both"/>
        <w:rPr>
          <w:rFonts w:eastAsia="Times New Roman" w:cs="Times New Roman"/>
          <w:szCs w:val="24"/>
        </w:rPr>
      </w:pPr>
      <w:r w:rsidRPr="00ED513F">
        <w:rPr>
          <w:rFonts w:cs="Times New Roman"/>
        </w:rPr>
        <w:t>Identificar potencialidades e fragilidades relativas ao contexto acadêmico e administrativo, bem como propor ações de melhoria dos processos;</w:t>
      </w:r>
    </w:p>
    <w:p w:rsidR="00537C0E" w:rsidRPr="00ED513F" w:rsidRDefault="00537C0E" w:rsidP="000D4674">
      <w:pPr>
        <w:pStyle w:val="PargrafodaLista"/>
        <w:numPr>
          <w:ilvl w:val="0"/>
          <w:numId w:val="62"/>
        </w:numPr>
        <w:spacing w:after="240"/>
        <w:jc w:val="both"/>
        <w:rPr>
          <w:rFonts w:eastAsia="Times New Roman" w:cs="Times New Roman"/>
          <w:szCs w:val="24"/>
        </w:rPr>
      </w:pPr>
      <w:r w:rsidRPr="00ED513F">
        <w:rPr>
          <w:rFonts w:cs="Times New Roman"/>
        </w:rPr>
        <w:t>Estabelecer um elo entre as comunidades acadêmica e externa e os gestores da instituição;</w:t>
      </w:r>
    </w:p>
    <w:p w:rsidR="00537C0E" w:rsidRPr="00ED513F" w:rsidRDefault="00537C0E" w:rsidP="000D4674">
      <w:pPr>
        <w:pStyle w:val="PargrafodaLista"/>
        <w:numPr>
          <w:ilvl w:val="0"/>
          <w:numId w:val="62"/>
        </w:numPr>
        <w:spacing w:after="240"/>
        <w:jc w:val="both"/>
        <w:rPr>
          <w:rFonts w:eastAsia="Times New Roman" w:cs="Times New Roman"/>
          <w:szCs w:val="24"/>
        </w:rPr>
      </w:pPr>
      <w:r w:rsidRPr="00ED513F">
        <w:rPr>
          <w:rFonts w:cs="Times New Roman"/>
        </w:rPr>
        <w:t>Nortear e acompanhar as ações de melhoria realizadas pelo IFMG, a partir dos relatórios produzidos ao final de cada processo;</w:t>
      </w:r>
    </w:p>
    <w:p w:rsidR="00537C0E" w:rsidRPr="00ED513F" w:rsidRDefault="00537C0E" w:rsidP="000D4674">
      <w:pPr>
        <w:pStyle w:val="PargrafodaLista"/>
        <w:numPr>
          <w:ilvl w:val="0"/>
          <w:numId w:val="62"/>
        </w:numPr>
        <w:spacing w:after="240"/>
        <w:jc w:val="both"/>
        <w:rPr>
          <w:rFonts w:eastAsia="Times New Roman" w:cs="Times New Roman"/>
          <w:szCs w:val="24"/>
        </w:rPr>
      </w:pPr>
      <w:r w:rsidRPr="00ED513F">
        <w:rPr>
          <w:rFonts w:cs="Times New Roman"/>
        </w:rPr>
        <w:t>Elaborar relatórios que auxiliem o Instituto no cumprimento de sua missão e na consolidação como instituição de excelência no ensino, na pesquisa e na extensão.</w:t>
      </w:r>
    </w:p>
    <w:p w:rsidR="00537C0E" w:rsidRPr="009201A3" w:rsidRDefault="00537C0E" w:rsidP="00ED513F">
      <w:pPr>
        <w:spacing w:after="240"/>
        <w:ind w:firstLine="0"/>
        <w:jc w:val="both"/>
        <w:rPr>
          <w:rFonts w:cs="Times New Roman"/>
        </w:rPr>
      </w:pPr>
      <w:r w:rsidRPr="009201A3">
        <w:rPr>
          <w:rFonts w:cs="Times New Roman"/>
        </w:rPr>
        <w:t xml:space="preserve">Dada à complexidade estrutural e também o histórico e realidades distintas de cada </w:t>
      </w:r>
      <w:r w:rsidR="003746CD" w:rsidRPr="003746CD">
        <w:rPr>
          <w:rFonts w:cs="Times New Roman"/>
          <w:i/>
        </w:rPr>
        <w:t>Campus</w:t>
      </w:r>
      <w:r w:rsidRPr="009201A3">
        <w:rPr>
          <w:rFonts w:cs="Times New Roman"/>
        </w:rPr>
        <w:t xml:space="preserve"> do IFMG, para melhor organização e concretização de seus trabalhos, a CPA mantém a seguinte forma de organização: uma comissão central, estabelecida na Reitoria do IFMG, e uma comissão local atuante em cada um dos </w:t>
      </w:r>
      <w:r w:rsidR="003746CD" w:rsidRPr="003746CD">
        <w:rPr>
          <w:rFonts w:cs="Times New Roman"/>
          <w:i/>
        </w:rPr>
        <w:t>Campi</w:t>
      </w:r>
      <w:r w:rsidRPr="009201A3">
        <w:rPr>
          <w:rFonts w:cs="Times New Roman"/>
        </w:rPr>
        <w:t>.</w:t>
      </w:r>
    </w:p>
    <w:p w:rsidR="00537C0E" w:rsidRPr="009201A3" w:rsidRDefault="00537C0E" w:rsidP="00ED513F">
      <w:pPr>
        <w:spacing w:after="240"/>
        <w:ind w:firstLine="0"/>
        <w:jc w:val="both"/>
        <w:rPr>
          <w:rFonts w:cs="Times New Roman"/>
        </w:rPr>
      </w:pPr>
      <w:r w:rsidRPr="009201A3">
        <w:rPr>
          <w:rFonts w:cs="Times New Roman"/>
        </w:rPr>
        <w:t xml:space="preserve">Conforme o Regimento Interno da CPA, o período de mandato da comissão é de </w:t>
      </w:r>
      <w:proofErr w:type="gramStart"/>
      <w:r w:rsidRPr="009201A3">
        <w:rPr>
          <w:rFonts w:cs="Times New Roman"/>
        </w:rPr>
        <w:t>2</w:t>
      </w:r>
      <w:proofErr w:type="gramEnd"/>
      <w:r w:rsidRPr="009201A3">
        <w:rPr>
          <w:rFonts w:cs="Times New Roman"/>
        </w:rPr>
        <w:t xml:space="preserve"> (dois) anos, podendo haver 1 (uma) recondução por igual período. A Portaria IFMG nº 1219 de 17 de novembro de 2016 designa a atual composição da CPA.</w:t>
      </w:r>
    </w:p>
    <w:p w:rsidR="00537C0E" w:rsidRPr="009201A3" w:rsidRDefault="00537C0E" w:rsidP="00ED513F">
      <w:pPr>
        <w:spacing w:after="240"/>
        <w:ind w:firstLine="0"/>
        <w:jc w:val="both"/>
        <w:rPr>
          <w:rFonts w:cs="Times New Roman"/>
        </w:rPr>
      </w:pPr>
      <w:r w:rsidRPr="009201A3">
        <w:rPr>
          <w:rFonts w:cs="Times New Roman"/>
        </w:rPr>
        <w:t xml:space="preserve">O processo de </w:t>
      </w:r>
      <w:proofErr w:type="spellStart"/>
      <w:r w:rsidRPr="009201A3">
        <w:rPr>
          <w:rFonts w:cs="Times New Roman"/>
        </w:rPr>
        <w:t>autoavaliação</w:t>
      </w:r>
      <w:proofErr w:type="spellEnd"/>
      <w:r w:rsidRPr="009201A3">
        <w:rPr>
          <w:rFonts w:cs="Times New Roman"/>
        </w:rPr>
        <w:t xml:space="preserve"> do IFMG teve início em 2010 com a criação da CPA. Desde então, as práticas institucionais têm sido pautadas nas reflexões sobre os resultados obtidos por meio das pesquisas realizadas nos </w:t>
      </w:r>
      <w:r w:rsidR="003746CD" w:rsidRPr="003746CD">
        <w:rPr>
          <w:rFonts w:cs="Times New Roman"/>
          <w:i/>
        </w:rPr>
        <w:t>Campi</w:t>
      </w:r>
      <w:r w:rsidRPr="009201A3">
        <w:rPr>
          <w:rFonts w:cs="Times New Roman"/>
        </w:rPr>
        <w:t xml:space="preserve"> e concretizadas nos relatórios. A conscientização da participação, tanto individual quanto coletiva, no processo avaliativo, é fundamental para o sucesso do desenvolvimento do Instituto. Portanto, a avaliação visa tornar toda a comunidade acadêmica protagonista da </w:t>
      </w:r>
      <w:r w:rsidRPr="009201A3">
        <w:rPr>
          <w:rFonts w:cs="Times New Roman"/>
        </w:rPr>
        <w:lastRenderedPageBreak/>
        <w:t>consolidação de uma educação pública de qualidade e democrática em todos os níveis de ensino.</w:t>
      </w:r>
    </w:p>
    <w:p w:rsidR="00537C0E" w:rsidRPr="009201A3" w:rsidRDefault="00537C0E" w:rsidP="00ED513F">
      <w:pPr>
        <w:spacing w:after="240"/>
        <w:ind w:firstLine="0"/>
        <w:jc w:val="both"/>
        <w:rPr>
          <w:rFonts w:cs="Times New Roman"/>
        </w:rPr>
      </w:pPr>
      <w:r w:rsidRPr="009201A3">
        <w:rPr>
          <w:rFonts w:cs="Times New Roman"/>
        </w:rPr>
        <w:t xml:space="preserve">A </w:t>
      </w:r>
      <w:proofErr w:type="spellStart"/>
      <w:r w:rsidRPr="009201A3">
        <w:rPr>
          <w:rFonts w:cs="Times New Roman"/>
        </w:rPr>
        <w:t>autoavaliação</w:t>
      </w:r>
      <w:proofErr w:type="spellEnd"/>
      <w:r w:rsidRPr="009201A3">
        <w:rPr>
          <w:rFonts w:cs="Times New Roman"/>
        </w:rPr>
        <w:t xml:space="preserve"> se configura como um instrumento capaz de oferecer aos gestores um panorama das condições em que a instituição se encontra, destacando potencialidades e fragilidades, indicando rumos para as melhorias e transformações. Assim, o processo de construção da </w:t>
      </w:r>
      <w:proofErr w:type="spellStart"/>
      <w:r w:rsidRPr="009201A3">
        <w:rPr>
          <w:rFonts w:cs="Times New Roman"/>
        </w:rPr>
        <w:t>autoavaliação</w:t>
      </w:r>
      <w:proofErr w:type="spellEnd"/>
      <w:r w:rsidRPr="009201A3">
        <w:rPr>
          <w:rFonts w:cs="Times New Roman"/>
        </w:rPr>
        <w:t xml:space="preserve"> no IFMG deve retratar o compromisso institucional com o autoconhecimento e sua relação com o todo, em prol da qualidade de todos os serviços que ela oferece à sociedade.</w:t>
      </w:r>
    </w:p>
    <w:p w:rsidR="00537C0E" w:rsidRPr="00ED513F" w:rsidRDefault="00537C0E" w:rsidP="00ED513F">
      <w:pPr>
        <w:spacing w:after="240"/>
        <w:ind w:firstLine="0"/>
        <w:jc w:val="both"/>
        <w:rPr>
          <w:rFonts w:cs="Times New Roman"/>
          <w:szCs w:val="24"/>
        </w:rPr>
      </w:pPr>
      <w:r w:rsidRPr="00ED513F">
        <w:rPr>
          <w:rFonts w:cs="Times New Roman"/>
          <w:szCs w:val="24"/>
        </w:rPr>
        <w:t>Nessa perspectiva, em consonância com o Plano de Desenvolvimento Institucional (PDI):</w:t>
      </w:r>
    </w:p>
    <w:p w:rsidR="00537C0E" w:rsidRPr="00ED513F" w:rsidRDefault="00537C0E" w:rsidP="00ED513F">
      <w:pPr>
        <w:spacing w:after="240"/>
        <w:ind w:firstLine="0"/>
        <w:jc w:val="both"/>
        <w:rPr>
          <w:rFonts w:cs="Times New Roman"/>
          <w:szCs w:val="24"/>
        </w:rPr>
      </w:pPr>
      <w:r w:rsidRPr="00ED513F">
        <w:rPr>
          <w:rFonts w:cs="Times New Roman"/>
          <w:szCs w:val="24"/>
        </w:rPr>
        <w:t xml:space="preserve">O IFMG propõe um modelo de </w:t>
      </w:r>
      <w:proofErr w:type="spellStart"/>
      <w:r w:rsidRPr="00ED513F">
        <w:rPr>
          <w:rFonts w:cs="Times New Roman"/>
          <w:szCs w:val="24"/>
        </w:rPr>
        <w:t>autoavaliação</w:t>
      </w:r>
      <w:proofErr w:type="spellEnd"/>
      <w:r w:rsidRPr="00ED513F">
        <w:rPr>
          <w:rFonts w:cs="Times New Roman"/>
          <w:szCs w:val="24"/>
        </w:rPr>
        <w:t xml:space="preserve"> institucional, que deve ser compreendido como um processo de caráter diagnóstico, formativo e de compromisso coletivo, cujo objetivo é identificar o perfil institucional e o significado de sua atuação por meio de suas atividades relacionadas ao ensino, pesquisa e extensão. Ressalta-se a importância de se adotar um modelo de </w:t>
      </w:r>
      <w:proofErr w:type="spellStart"/>
      <w:r w:rsidRPr="00ED513F">
        <w:rPr>
          <w:rFonts w:cs="Times New Roman"/>
          <w:szCs w:val="24"/>
        </w:rPr>
        <w:t>autoavaliação</w:t>
      </w:r>
      <w:proofErr w:type="spellEnd"/>
      <w:r w:rsidRPr="00ED513F">
        <w:rPr>
          <w:rFonts w:cs="Times New Roman"/>
          <w:szCs w:val="24"/>
        </w:rPr>
        <w:t xml:space="preserve"> institucional com foco na gestão de processos. (IFMG, 2015, p.179).</w:t>
      </w:r>
    </w:p>
    <w:p w:rsidR="00537C0E" w:rsidRPr="009201A3" w:rsidRDefault="00537C0E" w:rsidP="00ED513F">
      <w:pPr>
        <w:spacing w:after="240"/>
        <w:ind w:firstLine="0"/>
        <w:jc w:val="both"/>
        <w:rPr>
          <w:rFonts w:cs="Times New Roman"/>
        </w:rPr>
      </w:pPr>
      <w:r w:rsidRPr="009201A3">
        <w:rPr>
          <w:rFonts w:cs="Times New Roman"/>
        </w:rPr>
        <w:t xml:space="preserve">A </w:t>
      </w:r>
      <w:proofErr w:type="spellStart"/>
      <w:r w:rsidRPr="009201A3">
        <w:rPr>
          <w:rFonts w:cs="Times New Roman"/>
        </w:rPr>
        <w:t>autoavaliação</w:t>
      </w:r>
      <w:proofErr w:type="spellEnd"/>
      <w:r w:rsidRPr="009201A3">
        <w:rPr>
          <w:rFonts w:cs="Times New Roman"/>
        </w:rPr>
        <w:t xml:space="preserve"> fornece embasamento para a melhoria da qualidade das ações praticadas, para o cumprimento da missão, para a consolidação dos princípios e valores, bem como para o fortalecimento da imagem e identidade da instituição.</w:t>
      </w:r>
    </w:p>
    <w:p w:rsidR="00537C0E" w:rsidRPr="009201A3" w:rsidRDefault="009A0CEB" w:rsidP="00ED513F">
      <w:pPr>
        <w:spacing w:after="240"/>
        <w:ind w:firstLine="0"/>
        <w:jc w:val="both"/>
        <w:rPr>
          <w:rFonts w:cs="Times New Roman"/>
        </w:rPr>
      </w:pPr>
      <w:r>
        <w:rPr>
          <w:rFonts w:cs="Times New Roman"/>
        </w:rPr>
        <w:t xml:space="preserve"> </w:t>
      </w:r>
      <w:r w:rsidR="00537C0E" w:rsidRPr="009201A3">
        <w:rPr>
          <w:rFonts w:cs="Times New Roman"/>
        </w:rPr>
        <w:t xml:space="preserve">O processo </w:t>
      </w:r>
      <w:proofErr w:type="spellStart"/>
      <w:r w:rsidR="00537C0E" w:rsidRPr="009201A3">
        <w:rPr>
          <w:rFonts w:cs="Times New Roman"/>
        </w:rPr>
        <w:t>autoavaliativo</w:t>
      </w:r>
      <w:proofErr w:type="spellEnd"/>
      <w:r w:rsidR="00537C0E" w:rsidRPr="009201A3">
        <w:rPr>
          <w:rFonts w:cs="Times New Roman"/>
        </w:rPr>
        <w:t xml:space="preserve"> do IFMG está articulado com os propósitos e com a exec</w:t>
      </w:r>
      <w:r w:rsidR="00D4647B">
        <w:rPr>
          <w:rFonts w:cs="Times New Roman"/>
        </w:rPr>
        <w:t>ução das metas previstas no PDI</w:t>
      </w:r>
      <w:r w:rsidR="00537C0E" w:rsidRPr="009201A3">
        <w:rPr>
          <w:rFonts w:cs="Times New Roman"/>
        </w:rPr>
        <w:t xml:space="preserve"> e busca analisar, de forma cíclica, a instituição, tomando como base o que propõe o SINAES, criado pela Lei Federal </w:t>
      </w:r>
      <w:proofErr w:type="gramStart"/>
      <w:r w:rsidR="00537C0E" w:rsidRPr="009201A3">
        <w:rPr>
          <w:rFonts w:cs="Times New Roman"/>
        </w:rPr>
        <w:t>nº.</w:t>
      </w:r>
      <w:proofErr w:type="gramEnd"/>
      <w:r w:rsidR="00537C0E" w:rsidRPr="009201A3">
        <w:rPr>
          <w:rFonts w:cs="Times New Roman"/>
        </w:rPr>
        <w:t>10.861, de 14 de abril de 2004. Para alcançar esse objetivo, a CPA promove ações que requerem o diálogo permanente com a comunidade acadêmica e externa, por meio de diferentes atividades desenvolvidas, tais como acompanhamento, análise, consolidação de práticas avaliativas e tomadas de decisão.</w:t>
      </w:r>
    </w:p>
    <w:p w:rsidR="00537C0E" w:rsidRPr="009201A3" w:rsidRDefault="00D4647B" w:rsidP="00ED513F">
      <w:pPr>
        <w:spacing w:after="240"/>
        <w:ind w:firstLine="0"/>
        <w:jc w:val="both"/>
        <w:rPr>
          <w:rFonts w:cs="Times New Roman"/>
        </w:rPr>
      </w:pPr>
      <w:r>
        <w:rPr>
          <w:rFonts w:cs="Times New Roman"/>
        </w:rPr>
        <w:t xml:space="preserve"> </w:t>
      </w:r>
      <w:r w:rsidR="00537C0E" w:rsidRPr="009201A3">
        <w:rPr>
          <w:rFonts w:cs="Times New Roman"/>
        </w:rPr>
        <w:t xml:space="preserve">A </w:t>
      </w:r>
      <w:proofErr w:type="spellStart"/>
      <w:r w:rsidR="00537C0E" w:rsidRPr="009201A3">
        <w:rPr>
          <w:rFonts w:cs="Times New Roman"/>
        </w:rPr>
        <w:t>autoavaliação</w:t>
      </w:r>
      <w:proofErr w:type="spellEnd"/>
      <w:r w:rsidR="00537C0E" w:rsidRPr="009201A3">
        <w:rPr>
          <w:rFonts w:cs="Times New Roman"/>
        </w:rPr>
        <w:t xml:space="preserve"> institucional passa por cinco fases, a saber:</w:t>
      </w:r>
    </w:p>
    <w:p w:rsidR="00537C0E" w:rsidRPr="00D4647B" w:rsidRDefault="00537C0E" w:rsidP="00D4647B">
      <w:pPr>
        <w:pStyle w:val="PargrafodaLista"/>
        <w:numPr>
          <w:ilvl w:val="0"/>
          <w:numId w:val="63"/>
        </w:numPr>
        <w:spacing w:after="240"/>
        <w:jc w:val="both"/>
        <w:rPr>
          <w:rFonts w:cs="Times New Roman"/>
        </w:rPr>
      </w:pPr>
      <w:r w:rsidRPr="00D4647B">
        <w:rPr>
          <w:rFonts w:cs="Times New Roman"/>
        </w:rPr>
        <w:t>Sensibilização;</w:t>
      </w:r>
    </w:p>
    <w:p w:rsidR="00537C0E" w:rsidRPr="009201A3" w:rsidRDefault="00537C0E" w:rsidP="000D4674">
      <w:pPr>
        <w:numPr>
          <w:ilvl w:val="0"/>
          <w:numId w:val="63"/>
        </w:numPr>
        <w:spacing w:after="240"/>
        <w:contextualSpacing/>
        <w:jc w:val="both"/>
        <w:rPr>
          <w:rFonts w:cs="Times New Roman"/>
        </w:rPr>
      </w:pPr>
      <w:r w:rsidRPr="009201A3">
        <w:rPr>
          <w:rFonts w:cs="Times New Roman"/>
        </w:rPr>
        <w:t xml:space="preserve">Aplicação dos questionários de </w:t>
      </w:r>
      <w:proofErr w:type="spellStart"/>
      <w:r w:rsidRPr="009201A3">
        <w:rPr>
          <w:rFonts w:cs="Times New Roman"/>
        </w:rPr>
        <w:t>autoavaliação</w:t>
      </w:r>
      <w:proofErr w:type="spellEnd"/>
      <w:r w:rsidRPr="009201A3">
        <w:rPr>
          <w:rFonts w:cs="Times New Roman"/>
        </w:rPr>
        <w:t xml:space="preserve"> institucional;</w:t>
      </w:r>
    </w:p>
    <w:p w:rsidR="00537C0E" w:rsidRPr="009201A3" w:rsidRDefault="00537C0E" w:rsidP="000D4674">
      <w:pPr>
        <w:numPr>
          <w:ilvl w:val="0"/>
          <w:numId w:val="63"/>
        </w:numPr>
        <w:spacing w:after="240"/>
        <w:contextualSpacing/>
        <w:jc w:val="both"/>
        <w:rPr>
          <w:rFonts w:cs="Times New Roman"/>
        </w:rPr>
      </w:pPr>
      <w:r w:rsidRPr="009201A3">
        <w:rPr>
          <w:rFonts w:cs="Times New Roman"/>
        </w:rPr>
        <w:t>Elaboração do relatório;</w:t>
      </w:r>
    </w:p>
    <w:p w:rsidR="00537C0E" w:rsidRPr="009201A3" w:rsidRDefault="00537C0E" w:rsidP="000D4674">
      <w:pPr>
        <w:numPr>
          <w:ilvl w:val="0"/>
          <w:numId w:val="63"/>
        </w:numPr>
        <w:spacing w:after="240"/>
        <w:contextualSpacing/>
        <w:jc w:val="both"/>
        <w:rPr>
          <w:rFonts w:cs="Times New Roman"/>
        </w:rPr>
      </w:pPr>
      <w:r w:rsidRPr="009201A3">
        <w:rPr>
          <w:rFonts w:cs="Times New Roman"/>
        </w:rPr>
        <w:t>Divulgação do relatório;</w:t>
      </w:r>
    </w:p>
    <w:p w:rsidR="00537C0E" w:rsidRPr="009201A3" w:rsidRDefault="00537C0E" w:rsidP="000D4674">
      <w:pPr>
        <w:numPr>
          <w:ilvl w:val="0"/>
          <w:numId w:val="63"/>
        </w:numPr>
        <w:spacing w:after="240"/>
        <w:contextualSpacing/>
        <w:jc w:val="both"/>
        <w:rPr>
          <w:rFonts w:cs="Times New Roman"/>
        </w:rPr>
      </w:pPr>
      <w:r w:rsidRPr="009201A3">
        <w:rPr>
          <w:rFonts w:cs="Times New Roman"/>
        </w:rPr>
        <w:t>Controle.</w:t>
      </w:r>
    </w:p>
    <w:p w:rsidR="00537C0E" w:rsidRPr="009201A3" w:rsidRDefault="00537C0E" w:rsidP="00ED513F">
      <w:pPr>
        <w:spacing w:after="240"/>
        <w:ind w:firstLine="0"/>
        <w:jc w:val="both"/>
        <w:rPr>
          <w:rFonts w:cs="Times New Roman"/>
        </w:rPr>
      </w:pPr>
      <w:r w:rsidRPr="009201A3">
        <w:rPr>
          <w:rFonts w:cs="Times New Roman"/>
        </w:rPr>
        <w:t xml:space="preserve">A </w:t>
      </w:r>
      <w:proofErr w:type="spellStart"/>
      <w:r w:rsidRPr="009201A3">
        <w:rPr>
          <w:rFonts w:cs="Times New Roman"/>
        </w:rPr>
        <w:t>autoavaliação</w:t>
      </w:r>
      <w:proofErr w:type="spellEnd"/>
      <w:r w:rsidRPr="009201A3">
        <w:rPr>
          <w:rFonts w:cs="Times New Roman"/>
        </w:rPr>
        <w:t xml:space="preserve"> institucional obedece aos princípios norteadores da Lei Federal nº 10.861, de 14 de abril de 2004, visando garantir o processo nacional de avaliação das instituições de educação superior. A </w:t>
      </w:r>
      <w:proofErr w:type="spellStart"/>
      <w:r w:rsidRPr="009201A3">
        <w:rPr>
          <w:rFonts w:cs="Times New Roman"/>
        </w:rPr>
        <w:t>autoavaliação</w:t>
      </w:r>
      <w:proofErr w:type="spellEnd"/>
      <w:r w:rsidRPr="009201A3">
        <w:rPr>
          <w:rFonts w:cs="Times New Roman"/>
        </w:rPr>
        <w:t xml:space="preserve"> tem como principais objetivos:</w:t>
      </w:r>
    </w:p>
    <w:p w:rsidR="00537C0E" w:rsidRPr="00ED513F" w:rsidRDefault="00537C0E" w:rsidP="000D4674">
      <w:pPr>
        <w:pStyle w:val="PargrafodaLista"/>
        <w:numPr>
          <w:ilvl w:val="0"/>
          <w:numId w:val="64"/>
        </w:numPr>
        <w:spacing w:after="240"/>
        <w:jc w:val="both"/>
        <w:rPr>
          <w:rFonts w:eastAsia="Times New Roman" w:cs="Times New Roman"/>
          <w:szCs w:val="24"/>
        </w:rPr>
      </w:pPr>
      <w:r w:rsidRPr="00ED513F">
        <w:rPr>
          <w:rFonts w:cs="Times New Roman"/>
        </w:rPr>
        <w:t>Produzir conhecimentos;</w:t>
      </w:r>
    </w:p>
    <w:p w:rsidR="00537C0E" w:rsidRPr="00ED513F" w:rsidRDefault="00537C0E" w:rsidP="000D4674">
      <w:pPr>
        <w:pStyle w:val="PargrafodaLista"/>
        <w:numPr>
          <w:ilvl w:val="0"/>
          <w:numId w:val="64"/>
        </w:numPr>
        <w:spacing w:after="240"/>
        <w:jc w:val="both"/>
        <w:rPr>
          <w:rFonts w:eastAsia="Times New Roman" w:cs="Times New Roman"/>
          <w:szCs w:val="24"/>
        </w:rPr>
      </w:pPr>
      <w:r w:rsidRPr="00ED513F">
        <w:rPr>
          <w:rFonts w:cs="Times New Roman"/>
        </w:rPr>
        <w:t>Refletir sobre o sentido das atividades e finalidades cumpridas pela instituição;</w:t>
      </w:r>
    </w:p>
    <w:p w:rsidR="00537C0E" w:rsidRPr="00ED513F" w:rsidRDefault="00537C0E" w:rsidP="000D4674">
      <w:pPr>
        <w:pStyle w:val="PargrafodaLista"/>
        <w:numPr>
          <w:ilvl w:val="0"/>
          <w:numId w:val="64"/>
        </w:numPr>
        <w:spacing w:after="240"/>
        <w:jc w:val="both"/>
        <w:rPr>
          <w:rFonts w:eastAsia="Times New Roman" w:cs="Times New Roman"/>
          <w:szCs w:val="24"/>
        </w:rPr>
      </w:pPr>
      <w:r w:rsidRPr="00ED513F">
        <w:rPr>
          <w:rFonts w:cs="Times New Roman"/>
        </w:rPr>
        <w:t>Identificar as potencialidades e fragilidades do IFMG;</w:t>
      </w:r>
    </w:p>
    <w:p w:rsidR="00537C0E" w:rsidRPr="00ED513F" w:rsidRDefault="00537C0E" w:rsidP="000D4674">
      <w:pPr>
        <w:pStyle w:val="PargrafodaLista"/>
        <w:numPr>
          <w:ilvl w:val="0"/>
          <w:numId w:val="64"/>
        </w:numPr>
        <w:spacing w:after="240"/>
        <w:jc w:val="both"/>
        <w:rPr>
          <w:rFonts w:eastAsia="Times New Roman" w:cs="Times New Roman"/>
          <w:szCs w:val="24"/>
        </w:rPr>
      </w:pPr>
      <w:r w:rsidRPr="00ED513F">
        <w:rPr>
          <w:rFonts w:cs="Times New Roman"/>
        </w:rPr>
        <w:t>Aumentar a consciência pedagógica e capacidade profissional do corpo docente e técnico-administrativo;</w:t>
      </w:r>
    </w:p>
    <w:p w:rsidR="00537C0E" w:rsidRPr="00ED513F" w:rsidRDefault="00537C0E" w:rsidP="000D4674">
      <w:pPr>
        <w:pStyle w:val="PargrafodaLista"/>
        <w:numPr>
          <w:ilvl w:val="0"/>
          <w:numId w:val="64"/>
        </w:numPr>
        <w:spacing w:after="240"/>
        <w:jc w:val="both"/>
        <w:rPr>
          <w:rFonts w:eastAsia="Times New Roman" w:cs="Times New Roman"/>
          <w:szCs w:val="24"/>
        </w:rPr>
      </w:pPr>
      <w:r w:rsidRPr="00ED513F">
        <w:rPr>
          <w:rFonts w:cs="Times New Roman"/>
        </w:rPr>
        <w:t>Fortalecer as relações de cooperação entre os diversos atores institucionais;</w:t>
      </w:r>
    </w:p>
    <w:p w:rsidR="00537C0E" w:rsidRPr="00ED513F" w:rsidRDefault="00537C0E" w:rsidP="000D4674">
      <w:pPr>
        <w:pStyle w:val="PargrafodaLista"/>
        <w:numPr>
          <w:ilvl w:val="0"/>
          <w:numId w:val="64"/>
        </w:numPr>
        <w:spacing w:after="240"/>
        <w:jc w:val="both"/>
        <w:rPr>
          <w:rFonts w:eastAsia="Times New Roman" w:cs="Times New Roman"/>
          <w:szCs w:val="24"/>
        </w:rPr>
      </w:pPr>
      <w:r w:rsidRPr="00ED513F">
        <w:rPr>
          <w:rFonts w:cs="Times New Roman"/>
        </w:rPr>
        <w:t>Tornar mais efetiva a vinculação da instituição com a comunidade;</w:t>
      </w:r>
    </w:p>
    <w:p w:rsidR="00537C0E" w:rsidRPr="00ED513F" w:rsidRDefault="00537C0E" w:rsidP="000D4674">
      <w:pPr>
        <w:pStyle w:val="PargrafodaLista"/>
        <w:numPr>
          <w:ilvl w:val="0"/>
          <w:numId w:val="64"/>
        </w:numPr>
        <w:spacing w:after="240"/>
        <w:jc w:val="both"/>
        <w:rPr>
          <w:rFonts w:eastAsia="Times New Roman" w:cs="Times New Roman"/>
          <w:szCs w:val="24"/>
        </w:rPr>
      </w:pPr>
      <w:r w:rsidRPr="00ED513F">
        <w:rPr>
          <w:rFonts w:cs="Times New Roman"/>
        </w:rPr>
        <w:lastRenderedPageBreak/>
        <w:t xml:space="preserve">Avaliar a relevância científica, tecnológica, social e cultural de suas atividades, produtos e serviços; </w:t>
      </w:r>
      <w:proofErr w:type="gramStart"/>
      <w:r w:rsidRPr="00ED513F">
        <w:rPr>
          <w:rFonts w:cs="Times New Roman"/>
        </w:rPr>
        <w:t>e</w:t>
      </w:r>
      <w:proofErr w:type="gramEnd"/>
    </w:p>
    <w:p w:rsidR="00537C0E" w:rsidRPr="00ED513F" w:rsidRDefault="00537C0E" w:rsidP="000D4674">
      <w:pPr>
        <w:pStyle w:val="PargrafodaLista"/>
        <w:numPr>
          <w:ilvl w:val="0"/>
          <w:numId w:val="64"/>
        </w:numPr>
        <w:spacing w:after="240"/>
        <w:jc w:val="both"/>
        <w:rPr>
          <w:rFonts w:eastAsia="Times New Roman" w:cs="Times New Roman"/>
          <w:szCs w:val="24"/>
        </w:rPr>
      </w:pPr>
      <w:r w:rsidRPr="00ED513F">
        <w:rPr>
          <w:rFonts w:cs="Times New Roman"/>
        </w:rPr>
        <w:t>Prestar contas à sociedade.</w:t>
      </w:r>
    </w:p>
    <w:p w:rsidR="00537C0E" w:rsidRPr="009201A3" w:rsidRDefault="00537C0E" w:rsidP="00ED513F">
      <w:pPr>
        <w:spacing w:after="240"/>
        <w:ind w:firstLine="0"/>
        <w:jc w:val="both"/>
        <w:rPr>
          <w:rFonts w:cs="Times New Roman"/>
        </w:rPr>
      </w:pPr>
      <w:r w:rsidRPr="009201A3">
        <w:rPr>
          <w:rFonts w:cs="Times New Roman"/>
        </w:rPr>
        <w:t>Em consonância com tais objetivos, a CPA se empenha em organizar o seu processo avaliativo, visando conhecer melhor as fragilidades e as potencialidades do IFMG, refletir sobre suas ações, reavaliar seus conceitos e propor ações que favoreçam o Instituto na realização de mudanças que lhe permitam cumprir sua missão e consolidar-se como instituição de excelência.</w:t>
      </w:r>
    </w:p>
    <w:p w:rsidR="00537C0E" w:rsidRPr="009201A3" w:rsidRDefault="00537C0E" w:rsidP="00ED513F">
      <w:pPr>
        <w:spacing w:after="240"/>
        <w:ind w:firstLine="0"/>
        <w:jc w:val="both"/>
        <w:rPr>
          <w:rFonts w:cs="Times New Roman"/>
        </w:rPr>
      </w:pPr>
      <w:r w:rsidRPr="009201A3">
        <w:rPr>
          <w:rFonts w:cs="Times New Roman"/>
        </w:rPr>
        <w:t xml:space="preserve">O processo avaliativo adotado pela CPA busca atender às dez dimensões de avaliação elencadas no artigo 3º da Lei Federal </w:t>
      </w:r>
      <w:proofErr w:type="gramStart"/>
      <w:r w:rsidRPr="009201A3">
        <w:rPr>
          <w:rFonts w:cs="Times New Roman"/>
        </w:rPr>
        <w:t>nº10.</w:t>
      </w:r>
      <w:proofErr w:type="gramEnd"/>
      <w:r w:rsidRPr="009201A3">
        <w:rPr>
          <w:rFonts w:cs="Times New Roman"/>
        </w:rPr>
        <w:t>861/2004, do SINAES (redistribuídas entre os cinco eixos propostos no instrumento de avaliação externa do INEP), o que permite traçar  um perfil do Instituto, bem como o significado e a importância de sua atuação, por meio de suas atividades, cursos, programas, projetos e setores, nas regiões onde se insere. Os eixos trabalhados são:</w:t>
      </w:r>
    </w:p>
    <w:p w:rsidR="00537C0E" w:rsidRPr="00ED513F" w:rsidRDefault="00537C0E" w:rsidP="000D4674">
      <w:pPr>
        <w:pStyle w:val="PargrafodaLista"/>
        <w:numPr>
          <w:ilvl w:val="0"/>
          <w:numId w:val="65"/>
        </w:numPr>
        <w:spacing w:after="240"/>
        <w:jc w:val="both"/>
        <w:rPr>
          <w:rFonts w:cs="Times New Roman"/>
        </w:rPr>
      </w:pPr>
      <w:r w:rsidRPr="00ED513F">
        <w:rPr>
          <w:rFonts w:cs="Times New Roman"/>
          <w:b/>
        </w:rPr>
        <w:t>Eixo I - Planejamento e avaliação institucional:</w:t>
      </w:r>
      <w:r w:rsidRPr="00ED513F">
        <w:rPr>
          <w:rFonts w:cs="Times New Roman"/>
        </w:rPr>
        <w:t xml:space="preserve"> engloba a dimensão VIII, elencada no artigo 3º da Lei Federal </w:t>
      </w:r>
      <w:proofErr w:type="gramStart"/>
      <w:r w:rsidRPr="00ED513F">
        <w:rPr>
          <w:rFonts w:cs="Times New Roman"/>
        </w:rPr>
        <w:t>nº10.</w:t>
      </w:r>
      <w:proofErr w:type="gramEnd"/>
      <w:r w:rsidRPr="00ED513F">
        <w:rPr>
          <w:rFonts w:cs="Times New Roman"/>
        </w:rPr>
        <w:t xml:space="preserve">861/2004, do SINAES, a saber, “planejamento e avaliação, especialmente os processos, resultados e eficácia da </w:t>
      </w:r>
      <w:proofErr w:type="spellStart"/>
      <w:r w:rsidRPr="00ED513F">
        <w:rPr>
          <w:rFonts w:cs="Times New Roman"/>
        </w:rPr>
        <w:t>autoavaliação</w:t>
      </w:r>
      <w:proofErr w:type="spellEnd"/>
      <w:r w:rsidRPr="00ED513F">
        <w:rPr>
          <w:rFonts w:cs="Times New Roman"/>
        </w:rPr>
        <w:t xml:space="preserve"> institucional”;</w:t>
      </w:r>
    </w:p>
    <w:p w:rsidR="00537C0E" w:rsidRPr="00ED513F" w:rsidRDefault="00537C0E" w:rsidP="000D4674">
      <w:pPr>
        <w:pStyle w:val="PargrafodaLista"/>
        <w:numPr>
          <w:ilvl w:val="0"/>
          <w:numId w:val="65"/>
        </w:numPr>
        <w:spacing w:after="240"/>
        <w:jc w:val="both"/>
        <w:rPr>
          <w:rFonts w:cs="Times New Roman"/>
        </w:rPr>
      </w:pPr>
      <w:r w:rsidRPr="00ED513F">
        <w:rPr>
          <w:rFonts w:cs="Times New Roman"/>
          <w:b/>
        </w:rPr>
        <w:t>Eixo II – Desenvolvimento institucional:</w:t>
      </w:r>
      <w:r w:rsidRPr="00ED513F">
        <w:rPr>
          <w:rFonts w:cs="Times New Roman"/>
        </w:rPr>
        <w:t xml:space="preserve"> abrange as dimensões I e III, elencadas no artigo 3º da Lei Federal </w:t>
      </w:r>
      <w:proofErr w:type="gramStart"/>
      <w:r w:rsidRPr="00ED513F">
        <w:rPr>
          <w:rFonts w:cs="Times New Roman"/>
        </w:rPr>
        <w:t>nº10.</w:t>
      </w:r>
      <w:proofErr w:type="gramEnd"/>
      <w:r w:rsidRPr="00ED513F">
        <w:rPr>
          <w:rFonts w:cs="Times New Roman"/>
        </w:rPr>
        <w:t>861/2004, do SINAES, a saber, “a missão e o plano de desenvolvimento institucional” e “a responsabilidade social da instituição, considerada especialmente no que se refere à sua contribuição em relação à inclusão social, ao desenvolvimento econômico e social, à defesa do meio ambiente, da memória cultural, da produção artística e do patrimônio cultural”;</w:t>
      </w:r>
    </w:p>
    <w:p w:rsidR="00537C0E" w:rsidRPr="00ED513F" w:rsidRDefault="00537C0E" w:rsidP="000D4674">
      <w:pPr>
        <w:pStyle w:val="PargrafodaLista"/>
        <w:numPr>
          <w:ilvl w:val="0"/>
          <w:numId w:val="65"/>
        </w:numPr>
        <w:spacing w:after="240"/>
        <w:jc w:val="both"/>
        <w:rPr>
          <w:rFonts w:cs="Times New Roman"/>
        </w:rPr>
      </w:pPr>
      <w:r w:rsidRPr="00ED513F">
        <w:rPr>
          <w:rFonts w:cs="Times New Roman"/>
          <w:b/>
        </w:rPr>
        <w:t>Eixo III – Políticas acadêmicas:</w:t>
      </w:r>
      <w:r w:rsidRPr="00ED513F">
        <w:rPr>
          <w:rFonts w:cs="Times New Roman"/>
        </w:rPr>
        <w:t xml:space="preserve"> envolve as dimensões II, IV e IX, elencadas no artigo 3º da Lei Federal </w:t>
      </w:r>
      <w:proofErr w:type="gramStart"/>
      <w:r w:rsidRPr="00ED513F">
        <w:rPr>
          <w:rFonts w:cs="Times New Roman"/>
        </w:rPr>
        <w:t>nº10.</w:t>
      </w:r>
      <w:proofErr w:type="gramEnd"/>
      <w:r w:rsidRPr="00ED513F">
        <w:rPr>
          <w:rFonts w:cs="Times New Roman"/>
        </w:rPr>
        <w:t>861/2004, do SINAES, a saber, “a política para o ensino, a pesquisa, a pós-graduação, a extensão e as respectivas formas de operacionalização, incluídos os procedimentos para estímulo à produção acadêmica, as bolsas de pesquisa, de monitoria e demais modalidades”, “a comunicação com a sociedade” e “políticas de atendimento aos estudantes”;</w:t>
      </w:r>
    </w:p>
    <w:p w:rsidR="00537C0E" w:rsidRPr="00ED513F" w:rsidRDefault="00537C0E" w:rsidP="000D4674">
      <w:pPr>
        <w:pStyle w:val="PargrafodaLista"/>
        <w:numPr>
          <w:ilvl w:val="0"/>
          <w:numId w:val="65"/>
        </w:numPr>
        <w:spacing w:after="240"/>
        <w:jc w:val="both"/>
        <w:rPr>
          <w:rFonts w:cs="Times New Roman"/>
        </w:rPr>
      </w:pPr>
      <w:r w:rsidRPr="00ED513F">
        <w:rPr>
          <w:rFonts w:cs="Times New Roman"/>
          <w:b/>
        </w:rPr>
        <w:t>Eixo IV – Políticas de gestão:</w:t>
      </w:r>
      <w:r w:rsidRPr="00ED513F">
        <w:rPr>
          <w:rFonts w:cs="Times New Roman"/>
        </w:rPr>
        <w:t xml:space="preserve"> inclui as dimensões V, VI e X, elencadas no artigo 3º da Lei Federal </w:t>
      </w:r>
      <w:proofErr w:type="gramStart"/>
      <w:r w:rsidRPr="00ED513F">
        <w:rPr>
          <w:rFonts w:cs="Times New Roman"/>
        </w:rPr>
        <w:t>nº10.</w:t>
      </w:r>
      <w:proofErr w:type="gramEnd"/>
      <w:r w:rsidRPr="00ED513F">
        <w:rPr>
          <w:rFonts w:cs="Times New Roman"/>
        </w:rPr>
        <w:t>861/2004, do SINAES, a saber, “as políticas de pessoal, as carreiras do corpo docente e do corpo técnico-administrativo, seu aperfeiçoamento, desenvolvimento profissional e suas condições de trabalho”, “organização e gestão da instituição, especialmente o funcionamento e representatividade dos colegiados, sua independência e autonomia na relação com a mantenedora, e a participação dos segmentos da comunidade universitária nos processos decisórios” e “sustentabilidade financeira, tendo em vista o significado social da continuidade dos compromissos na oferta da educação superior”;</w:t>
      </w:r>
    </w:p>
    <w:p w:rsidR="00537C0E" w:rsidRPr="00ED513F" w:rsidRDefault="00537C0E" w:rsidP="000D4674">
      <w:pPr>
        <w:pStyle w:val="PargrafodaLista"/>
        <w:numPr>
          <w:ilvl w:val="0"/>
          <w:numId w:val="65"/>
        </w:numPr>
        <w:spacing w:after="240"/>
        <w:jc w:val="both"/>
        <w:rPr>
          <w:rFonts w:cs="Times New Roman"/>
        </w:rPr>
      </w:pPr>
      <w:r w:rsidRPr="00ED513F">
        <w:rPr>
          <w:rFonts w:cs="Times New Roman"/>
          <w:b/>
        </w:rPr>
        <w:t xml:space="preserve">Eixo V – Infraestrutura física: </w:t>
      </w:r>
      <w:r w:rsidRPr="00ED513F">
        <w:rPr>
          <w:rFonts w:cs="Times New Roman"/>
        </w:rPr>
        <w:t xml:space="preserve">cobre a dimensão VII, elencada no artigo 3º da Lei Federal </w:t>
      </w:r>
      <w:proofErr w:type="gramStart"/>
      <w:r w:rsidRPr="00ED513F">
        <w:rPr>
          <w:rFonts w:cs="Times New Roman"/>
        </w:rPr>
        <w:t>nº10.</w:t>
      </w:r>
      <w:proofErr w:type="gramEnd"/>
      <w:r w:rsidRPr="00ED513F">
        <w:rPr>
          <w:rFonts w:cs="Times New Roman"/>
        </w:rPr>
        <w:t>861/2004, do SINAES, a saber, “infraestrutura física, especialmente a de ensino e de pesquisa, biblioteca, recursos de informação e comunicação”.</w:t>
      </w:r>
    </w:p>
    <w:p w:rsidR="00537C0E" w:rsidRPr="009201A3" w:rsidRDefault="00537C0E" w:rsidP="00ED513F">
      <w:pPr>
        <w:spacing w:after="240"/>
        <w:ind w:firstLine="0"/>
        <w:jc w:val="both"/>
        <w:rPr>
          <w:rFonts w:cs="Times New Roman"/>
        </w:rPr>
      </w:pPr>
      <w:r w:rsidRPr="009201A3">
        <w:rPr>
          <w:rFonts w:cs="Times New Roman"/>
        </w:rPr>
        <w:lastRenderedPageBreak/>
        <w:t xml:space="preserve">O princípio geral da metodologia da </w:t>
      </w:r>
      <w:proofErr w:type="spellStart"/>
      <w:r w:rsidRPr="009201A3">
        <w:rPr>
          <w:rFonts w:cs="Times New Roman"/>
        </w:rPr>
        <w:t>autoavaliação</w:t>
      </w:r>
      <w:proofErr w:type="spellEnd"/>
      <w:r w:rsidRPr="009201A3">
        <w:rPr>
          <w:rFonts w:cs="Times New Roman"/>
        </w:rPr>
        <w:t xml:space="preserve"> institucional, portanto, é o envolvimento de todos os sujeitos que compõem a comunidade acadêmica, além de setores da comunidade </w:t>
      </w:r>
      <w:proofErr w:type="gramStart"/>
      <w:r w:rsidRPr="009201A3">
        <w:rPr>
          <w:rFonts w:cs="Times New Roman"/>
        </w:rPr>
        <w:t>externa diretamente envolvidos</w:t>
      </w:r>
      <w:proofErr w:type="gramEnd"/>
      <w:r w:rsidRPr="009201A3">
        <w:rPr>
          <w:rFonts w:cs="Times New Roman"/>
        </w:rPr>
        <w:t xml:space="preserve"> no cotidiano dos </w:t>
      </w:r>
      <w:r w:rsidR="003746CD" w:rsidRPr="003746CD">
        <w:rPr>
          <w:rFonts w:cs="Times New Roman"/>
          <w:i/>
        </w:rPr>
        <w:t>Campi</w:t>
      </w:r>
      <w:r w:rsidRPr="009201A3">
        <w:rPr>
          <w:rFonts w:cs="Times New Roman"/>
        </w:rPr>
        <w:t>.</w:t>
      </w:r>
    </w:p>
    <w:p w:rsidR="00537C0E" w:rsidRPr="009201A3" w:rsidRDefault="00537C0E" w:rsidP="00ED513F">
      <w:pPr>
        <w:spacing w:after="240"/>
        <w:ind w:firstLine="0"/>
        <w:jc w:val="both"/>
        <w:rPr>
          <w:rFonts w:cs="Times New Roman"/>
        </w:rPr>
      </w:pPr>
    </w:p>
    <w:p w:rsidR="00537C0E" w:rsidRPr="009201A3" w:rsidRDefault="00537C0E" w:rsidP="006B353B">
      <w:pPr>
        <w:pStyle w:val="Ttulo2"/>
      </w:pPr>
      <w:bookmarkStart w:id="320" w:name="_Toc480971077"/>
      <w:bookmarkStart w:id="321" w:name="_Toc480985097"/>
      <w:bookmarkStart w:id="322" w:name="_Toc481055696"/>
      <w:r w:rsidRPr="009201A3">
        <w:t xml:space="preserve">Medidas para garantir a acessibilidade aos produtos, serviços e </w:t>
      </w:r>
      <w:proofErr w:type="gramStart"/>
      <w:r w:rsidRPr="009201A3">
        <w:t>instalações</w:t>
      </w:r>
      <w:bookmarkEnd w:id="314"/>
      <w:bookmarkEnd w:id="319"/>
      <w:bookmarkEnd w:id="320"/>
      <w:bookmarkEnd w:id="321"/>
      <w:bookmarkEnd w:id="322"/>
      <w:proofErr w:type="gramEnd"/>
    </w:p>
    <w:p w:rsidR="00537C0E" w:rsidRPr="009201A3" w:rsidRDefault="00537C0E" w:rsidP="00ED513F">
      <w:pPr>
        <w:spacing w:after="240"/>
        <w:ind w:firstLine="0"/>
        <w:jc w:val="both"/>
        <w:rPr>
          <w:rFonts w:cs="Times New Roman"/>
        </w:rPr>
      </w:pPr>
      <w:r w:rsidRPr="009201A3">
        <w:rPr>
          <w:rFonts w:cs="Times New Roman"/>
        </w:rPr>
        <w:t>Durante o ano de 2016, a Diretoria de Projetos e Obras (</w:t>
      </w:r>
      <w:proofErr w:type="spellStart"/>
      <w:proofErr w:type="gramStart"/>
      <w:r w:rsidRPr="009201A3">
        <w:rPr>
          <w:rFonts w:cs="Times New Roman"/>
        </w:rPr>
        <w:t>DInfra</w:t>
      </w:r>
      <w:proofErr w:type="spellEnd"/>
      <w:proofErr w:type="gramEnd"/>
      <w:r w:rsidRPr="009201A3">
        <w:rPr>
          <w:rFonts w:cs="Times New Roman"/>
        </w:rPr>
        <w:t xml:space="preserve">), ligada à </w:t>
      </w:r>
      <w:proofErr w:type="spellStart"/>
      <w:r w:rsidRPr="009201A3">
        <w:rPr>
          <w:rFonts w:cs="Times New Roman"/>
        </w:rPr>
        <w:t>Pró-Reitoria</w:t>
      </w:r>
      <w:proofErr w:type="spellEnd"/>
      <w:r w:rsidRPr="009201A3">
        <w:rPr>
          <w:rFonts w:cs="Times New Roman"/>
        </w:rPr>
        <w:t xml:space="preserve"> de Administração, realizou as seguintes ações objetivando a promoção da acessibilidade no âmbito do IFMG:</w:t>
      </w:r>
    </w:p>
    <w:p w:rsidR="00537C0E" w:rsidRPr="00ED513F" w:rsidRDefault="00537C0E" w:rsidP="000D4674">
      <w:pPr>
        <w:pStyle w:val="PargrafodaLista"/>
        <w:numPr>
          <w:ilvl w:val="0"/>
          <w:numId w:val="66"/>
        </w:numPr>
        <w:spacing w:after="240"/>
        <w:jc w:val="both"/>
        <w:rPr>
          <w:rFonts w:cs="Times New Roman"/>
        </w:rPr>
      </w:pPr>
      <w:r w:rsidRPr="00ED513F">
        <w:rPr>
          <w:rFonts w:cs="Times New Roman"/>
        </w:rPr>
        <w:t>Emissão de Termo de Recebimento Provisório referente ao Instrumento Contratual nº 74/2012, celebrado entre a FUNDEP e o IFMG, com a responsabilidade técnica do Laboratório ADAPTSE/UFMG;</w:t>
      </w:r>
    </w:p>
    <w:p w:rsidR="00537C0E" w:rsidRPr="00ED513F" w:rsidRDefault="00537C0E" w:rsidP="000D4674">
      <w:pPr>
        <w:pStyle w:val="PargrafodaLista"/>
        <w:numPr>
          <w:ilvl w:val="0"/>
          <w:numId w:val="66"/>
        </w:numPr>
        <w:spacing w:after="240"/>
        <w:jc w:val="both"/>
        <w:rPr>
          <w:rFonts w:cs="Times New Roman"/>
        </w:rPr>
      </w:pPr>
      <w:r w:rsidRPr="00ED513F">
        <w:rPr>
          <w:rFonts w:cs="Times New Roman"/>
        </w:rPr>
        <w:t xml:space="preserve">Orientações, às Comissões Internas de Promoção da Acessibilidade – CIAC </w:t>
      </w:r>
      <w:r w:rsidR="003746CD" w:rsidRPr="003746CD">
        <w:rPr>
          <w:rFonts w:cs="Times New Roman"/>
          <w:i/>
        </w:rPr>
        <w:t>Campi</w:t>
      </w:r>
      <w:r w:rsidRPr="00ED513F">
        <w:rPr>
          <w:rFonts w:cs="Times New Roman"/>
        </w:rPr>
        <w:t xml:space="preserve">, e acompanhamento da elaboração dos “Relatórios das Condições de Acessibilidade nos Espaços e Ambientes do </w:t>
      </w:r>
      <w:proofErr w:type="spellStart"/>
      <w:r w:rsidRPr="00ED513F">
        <w:rPr>
          <w:rFonts w:cs="Times New Roman"/>
        </w:rPr>
        <w:t>Câmpus</w:t>
      </w:r>
      <w:proofErr w:type="spellEnd"/>
      <w:r w:rsidRPr="00ED513F">
        <w:rPr>
          <w:rFonts w:cs="Times New Roman"/>
        </w:rPr>
        <w:t xml:space="preserve"> do IFMG”, modelo padrão desenvolvido pelo Laboratório ADAPTSE;</w:t>
      </w:r>
    </w:p>
    <w:p w:rsidR="00537C0E" w:rsidRPr="00ED513F" w:rsidRDefault="00537C0E" w:rsidP="000D4674">
      <w:pPr>
        <w:pStyle w:val="PargrafodaLista"/>
        <w:numPr>
          <w:ilvl w:val="0"/>
          <w:numId w:val="66"/>
        </w:numPr>
        <w:spacing w:after="240"/>
        <w:jc w:val="both"/>
        <w:rPr>
          <w:rFonts w:cs="Times New Roman"/>
        </w:rPr>
      </w:pPr>
      <w:r w:rsidRPr="00ED513F">
        <w:rPr>
          <w:rFonts w:cs="Times New Roman"/>
        </w:rPr>
        <w:t xml:space="preserve">Solicitação, aos </w:t>
      </w:r>
      <w:r w:rsidR="003746CD" w:rsidRPr="003746CD">
        <w:rPr>
          <w:rFonts w:cs="Times New Roman"/>
          <w:i/>
        </w:rPr>
        <w:t>Campi</w:t>
      </w:r>
      <w:r w:rsidRPr="00ED513F">
        <w:rPr>
          <w:rFonts w:cs="Times New Roman"/>
        </w:rPr>
        <w:t xml:space="preserve">, de arquivos relativos aos projetos de infraestrutura, para elaboração de acervo na </w:t>
      </w:r>
      <w:proofErr w:type="spellStart"/>
      <w:proofErr w:type="gramStart"/>
      <w:r w:rsidRPr="00ED513F">
        <w:rPr>
          <w:rFonts w:cs="Times New Roman"/>
        </w:rPr>
        <w:t>DInfra</w:t>
      </w:r>
      <w:proofErr w:type="spellEnd"/>
      <w:proofErr w:type="gramEnd"/>
      <w:r w:rsidRPr="00ED513F">
        <w:rPr>
          <w:rFonts w:cs="Times New Roman"/>
        </w:rPr>
        <w:t>, de modo a atender às necessidades de consulta e avaliação, possibilitando as devidas orientações;</w:t>
      </w:r>
    </w:p>
    <w:p w:rsidR="00537C0E" w:rsidRPr="00ED513F" w:rsidRDefault="00537C0E" w:rsidP="000D4674">
      <w:pPr>
        <w:pStyle w:val="PargrafodaLista"/>
        <w:numPr>
          <w:ilvl w:val="0"/>
          <w:numId w:val="66"/>
        </w:numPr>
        <w:spacing w:after="240"/>
        <w:jc w:val="both"/>
        <w:rPr>
          <w:rFonts w:cs="Times New Roman"/>
        </w:rPr>
      </w:pPr>
      <w:r w:rsidRPr="00ED513F">
        <w:rPr>
          <w:rFonts w:cs="Times New Roman"/>
        </w:rPr>
        <w:t xml:space="preserve">Prestação de auxílio aos </w:t>
      </w:r>
      <w:r w:rsidR="003746CD" w:rsidRPr="003746CD">
        <w:rPr>
          <w:rFonts w:cs="Times New Roman"/>
          <w:i/>
        </w:rPr>
        <w:t>Campi</w:t>
      </w:r>
      <w:r w:rsidRPr="00ED513F">
        <w:rPr>
          <w:rFonts w:cs="Times New Roman"/>
        </w:rPr>
        <w:t xml:space="preserve"> relativo aos requisitos de acessibilidade, bem como orientações técnicas para elaboração de respostas às dili</w:t>
      </w:r>
      <w:r w:rsidR="00D4647B">
        <w:rPr>
          <w:rFonts w:cs="Times New Roman"/>
        </w:rPr>
        <w:t>gências em caso de inadequações,</w:t>
      </w:r>
      <w:r w:rsidRPr="00ED513F">
        <w:rPr>
          <w:rFonts w:cs="Times New Roman"/>
        </w:rPr>
        <w:t xml:space="preserve"> por ocasião das Avaliações de Cursos promovidas pelo MEC</w:t>
      </w:r>
      <w:r w:rsidR="00D4647B">
        <w:rPr>
          <w:rFonts w:cs="Times New Roman"/>
        </w:rPr>
        <w:t>, a</w:t>
      </w:r>
      <w:r w:rsidRPr="00ED513F">
        <w:rPr>
          <w:rFonts w:cs="Times New Roman"/>
        </w:rPr>
        <w:t>tividade desempenhada juntamente com a Procuradoria Educacional Institucional (PROEN/IFMG);</w:t>
      </w:r>
    </w:p>
    <w:p w:rsidR="00537C0E" w:rsidRPr="00ED513F" w:rsidRDefault="00537C0E" w:rsidP="000D4674">
      <w:pPr>
        <w:pStyle w:val="PargrafodaLista"/>
        <w:numPr>
          <w:ilvl w:val="0"/>
          <w:numId w:val="66"/>
        </w:numPr>
        <w:spacing w:after="240"/>
        <w:jc w:val="both"/>
        <w:rPr>
          <w:rFonts w:cs="Times New Roman"/>
        </w:rPr>
      </w:pPr>
      <w:r w:rsidRPr="00ED513F">
        <w:rPr>
          <w:rFonts w:cs="Times New Roman"/>
        </w:rPr>
        <w:t xml:space="preserve">Esclarecimentos aos questionamentos do Ministério Público, relativos à implantação da acessibilidade ambiental nos </w:t>
      </w:r>
      <w:r w:rsidR="003746CD" w:rsidRPr="003746CD">
        <w:rPr>
          <w:rFonts w:cs="Times New Roman"/>
          <w:i/>
        </w:rPr>
        <w:t>Campi</w:t>
      </w:r>
      <w:r w:rsidRPr="00ED513F">
        <w:rPr>
          <w:rFonts w:cs="Times New Roman"/>
        </w:rPr>
        <w:t xml:space="preserve"> do IFMG, em conjunto com as administrações dos </w:t>
      </w:r>
      <w:r w:rsidR="003746CD" w:rsidRPr="003746CD">
        <w:rPr>
          <w:rFonts w:cs="Times New Roman"/>
          <w:i/>
        </w:rPr>
        <w:t>Campi</w:t>
      </w:r>
      <w:r w:rsidRPr="00ED513F">
        <w:rPr>
          <w:rFonts w:cs="Times New Roman"/>
        </w:rPr>
        <w:t xml:space="preserve"> e Diretoria de Articulação e Políticas Especiais do IFMG; </w:t>
      </w:r>
    </w:p>
    <w:p w:rsidR="00537C0E" w:rsidRPr="00ED513F" w:rsidRDefault="00537C0E" w:rsidP="000D4674">
      <w:pPr>
        <w:pStyle w:val="PargrafodaLista"/>
        <w:numPr>
          <w:ilvl w:val="0"/>
          <w:numId w:val="66"/>
        </w:numPr>
        <w:spacing w:after="240"/>
        <w:jc w:val="both"/>
        <w:rPr>
          <w:rFonts w:cs="Times New Roman"/>
        </w:rPr>
      </w:pPr>
      <w:r w:rsidRPr="00ED513F">
        <w:rPr>
          <w:rFonts w:cs="Times New Roman"/>
        </w:rPr>
        <w:t xml:space="preserve">Reuniões sistemáticas entre os membros da Coordenadoria </w:t>
      </w:r>
      <w:proofErr w:type="spellStart"/>
      <w:r w:rsidRPr="00ED513F">
        <w:rPr>
          <w:rFonts w:cs="Times New Roman"/>
        </w:rPr>
        <w:t>Intersetorial</w:t>
      </w:r>
      <w:proofErr w:type="spellEnd"/>
      <w:r w:rsidRPr="00ED513F">
        <w:rPr>
          <w:rFonts w:cs="Times New Roman"/>
        </w:rPr>
        <w:t xml:space="preserve"> de Promoção da Acessibilidade do IFMG – CIAC Reitoria, com propósito de promover melhor acompanhamento das atividades dos setores da instituição; </w:t>
      </w:r>
    </w:p>
    <w:p w:rsidR="00537C0E" w:rsidRPr="00ED513F" w:rsidRDefault="00D4647B" w:rsidP="000D4674">
      <w:pPr>
        <w:pStyle w:val="PargrafodaLista"/>
        <w:numPr>
          <w:ilvl w:val="0"/>
          <w:numId w:val="66"/>
        </w:numPr>
        <w:spacing w:after="240"/>
        <w:jc w:val="both"/>
        <w:rPr>
          <w:rFonts w:cs="Times New Roman"/>
        </w:rPr>
      </w:pPr>
      <w:r>
        <w:rPr>
          <w:rFonts w:cs="Times New Roman"/>
        </w:rPr>
        <w:t>Acompanhamento</w:t>
      </w:r>
      <w:r w:rsidR="00537C0E" w:rsidRPr="00ED513F">
        <w:rPr>
          <w:rFonts w:cs="Times New Roman"/>
        </w:rPr>
        <w:t xml:space="preserve"> parcial das análises de alguns dos projetos de reformas e ampliações das edificações existentes, bem como dos novos ambientes edificados nos </w:t>
      </w:r>
      <w:r w:rsidR="003746CD" w:rsidRPr="003746CD">
        <w:rPr>
          <w:rFonts w:cs="Times New Roman"/>
          <w:i/>
        </w:rPr>
        <w:t>Campi</w:t>
      </w:r>
      <w:r w:rsidR="00537C0E" w:rsidRPr="00ED513F">
        <w:rPr>
          <w:rFonts w:cs="Times New Roman"/>
        </w:rPr>
        <w:t>;</w:t>
      </w:r>
    </w:p>
    <w:p w:rsidR="00537C0E" w:rsidRPr="00ED513F" w:rsidRDefault="00537C0E" w:rsidP="000D4674">
      <w:pPr>
        <w:pStyle w:val="PargrafodaLista"/>
        <w:numPr>
          <w:ilvl w:val="0"/>
          <w:numId w:val="66"/>
        </w:numPr>
        <w:spacing w:after="240"/>
        <w:jc w:val="both"/>
        <w:rPr>
          <w:rFonts w:cs="Times New Roman"/>
        </w:rPr>
      </w:pPr>
      <w:r w:rsidRPr="00ED513F">
        <w:rPr>
          <w:rFonts w:cs="Times New Roman"/>
        </w:rPr>
        <w:t xml:space="preserve">Visitas a alguns </w:t>
      </w:r>
      <w:r w:rsidR="003746CD" w:rsidRPr="003746CD">
        <w:rPr>
          <w:rFonts w:cs="Times New Roman"/>
          <w:i/>
        </w:rPr>
        <w:t>Campi</w:t>
      </w:r>
      <w:r w:rsidRPr="00ED513F">
        <w:rPr>
          <w:rFonts w:cs="Times New Roman"/>
        </w:rPr>
        <w:t xml:space="preserve"> do IFMG para acompanhamento dos trabalhos desenvolvidos pelas respectivas CIAC </w:t>
      </w:r>
      <w:r w:rsidR="003746CD" w:rsidRPr="003746CD">
        <w:rPr>
          <w:rFonts w:cs="Times New Roman"/>
          <w:i/>
        </w:rPr>
        <w:t>Campi</w:t>
      </w:r>
      <w:r w:rsidRPr="00ED513F">
        <w:rPr>
          <w:rFonts w:cs="Times New Roman"/>
        </w:rPr>
        <w:t>, bem como esclarecimento de dúvidas relativas ao Plano de Implantação de Acessibilidade Ambiental nos espaços do IFMG;</w:t>
      </w:r>
    </w:p>
    <w:p w:rsidR="00537C0E" w:rsidRPr="00ED513F" w:rsidRDefault="00537C0E" w:rsidP="000D4674">
      <w:pPr>
        <w:pStyle w:val="PargrafodaLista"/>
        <w:numPr>
          <w:ilvl w:val="0"/>
          <w:numId w:val="66"/>
        </w:numPr>
        <w:spacing w:after="240"/>
        <w:jc w:val="both"/>
        <w:rPr>
          <w:rFonts w:cs="Times New Roman"/>
        </w:rPr>
      </w:pPr>
      <w:r w:rsidRPr="00ED513F">
        <w:rPr>
          <w:rFonts w:cs="Times New Roman"/>
        </w:rPr>
        <w:t xml:space="preserve">Compartilhamento de material informativo com as </w:t>
      </w:r>
      <w:proofErr w:type="spellStart"/>
      <w:r w:rsidRPr="00ED513F">
        <w:rPr>
          <w:rFonts w:cs="Times New Roman"/>
        </w:rPr>
        <w:t>CIACs</w:t>
      </w:r>
      <w:proofErr w:type="spellEnd"/>
      <w:r w:rsidRPr="00ED513F">
        <w:rPr>
          <w:rFonts w:cs="Times New Roman"/>
        </w:rPr>
        <w:t xml:space="preserve"> e os </w:t>
      </w:r>
      <w:proofErr w:type="spellStart"/>
      <w:r w:rsidRPr="00ED513F">
        <w:rPr>
          <w:rFonts w:cs="Times New Roman"/>
        </w:rPr>
        <w:t>NAPNEEs</w:t>
      </w:r>
      <w:proofErr w:type="spellEnd"/>
      <w:r w:rsidRPr="00ED513F">
        <w:rPr>
          <w:rFonts w:cs="Times New Roman"/>
        </w:rPr>
        <w:t xml:space="preserve"> dos </w:t>
      </w:r>
      <w:r w:rsidR="003746CD" w:rsidRPr="003746CD">
        <w:rPr>
          <w:rFonts w:cs="Times New Roman"/>
          <w:i/>
        </w:rPr>
        <w:t>Campi</w:t>
      </w:r>
      <w:r w:rsidRPr="00ED513F">
        <w:rPr>
          <w:rFonts w:cs="Times New Roman"/>
        </w:rPr>
        <w:t>, por meio da CIAC Reitoria;</w:t>
      </w:r>
    </w:p>
    <w:p w:rsidR="00537C0E" w:rsidRPr="009201A3" w:rsidRDefault="00537C0E" w:rsidP="00ED513F">
      <w:pPr>
        <w:spacing w:after="240"/>
        <w:ind w:firstLine="0"/>
        <w:jc w:val="both"/>
        <w:rPr>
          <w:rFonts w:cs="Times New Roman"/>
        </w:rPr>
      </w:pPr>
      <w:r w:rsidRPr="009201A3">
        <w:rPr>
          <w:rFonts w:cs="Times New Roman"/>
        </w:rPr>
        <w:t>Acompanhamento do trabalho de Assessoria Técnica do Laboratório ADAPTSE/UFMG, Instrumento Contratual nº 74/2012, celebrado entre a FUNDEP e o IFMG, relativo ao Plano de Implantação de Acessibilidade Ambiental na instituição.</w:t>
      </w:r>
    </w:p>
    <w:p w:rsidR="00537C0E" w:rsidRPr="009201A3" w:rsidRDefault="00537C0E" w:rsidP="00ED513F">
      <w:pPr>
        <w:spacing w:after="240"/>
        <w:ind w:firstLine="0"/>
        <w:jc w:val="both"/>
        <w:rPr>
          <w:rFonts w:cs="Times New Roman"/>
          <w:szCs w:val="24"/>
        </w:rPr>
      </w:pPr>
      <w:r w:rsidRPr="009201A3">
        <w:rPr>
          <w:rFonts w:cs="Times New Roman"/>
          <w:szCs w:val="24"/>
        </w:rPr>
        <w:t xml:space="preserve">No ano de 2016, a Diretoria de Comunicação realizou um trabalho de normatização da sinalização visual das unidades do IFMG através da publicação on-line e impressa do </w:t>
      </w:r>
      <w:r w:rsidRPr="009201A3">
        <w:rPr>
          <w:rFonts w:cs="Times New Roman"/>
          <w:szCs w:val="24"/>
        </w:rPr>
        <w:lastRenderedPageBreak/>
        <w:t xml:space="preserve">manual de identidade visual do IFMG que está em conformidade com as normas de acessibilidade previstas na NBR 9050. O manual pode ser acessado no sítio eletrônico do IFMG através do link </w:t>
      </w:r>
      <w:hyperlink r:id="rId35" w:history="1">
        <w:r w:rsidRPr="009201A3">
          <w:rPr>
            <w:rStyle w:val="Hyperlink"/>
            <w:rFonts w:cs="Times New Roman"/>
            <w:szCs w:val="24"/>
          </w:rPr>
          <w:t>http://www.ifmg.edu.br/portal/comunicacao/manuais-e-padroes</w:t>
        </w:r>
      </w:hyperlink>
      <w:r w:rsidRPr="009201A3">
        <w:rPr>
          <w:rFonts w:cs="Times New Roman"/>
          <w:szCs w:val="24"/>
        </w:rPr>
        <w:t xml:space="preserve">. Dessa forma, a obra do prédio de Ciências Agrárias do </w:t>
      </w:r>
      <w:r w:rsidR="003746CD" w:rsidRPr="003746CD">
        <w:rPr>
          <w:rFonts w:cs="Times New Roman"/>
          <w:i/>
          <w:szCs w:val="24"/>
        </w:rPr>
        <w:t>Campus</w:t>
      </w:r>
      <w:r w:rsidRPr="009201A3">
        <w:rPr>
          <w:rFonts w:cs="Times New Roman"/>
          <w:szCs w:val="24"/>
        </w:rPr>
        <w:t xml:space="preserve"> São João Evangelista, que foi concluída no final de 2016, já está completamente sinalizada com o novo padrão, em conformidade com a NBR 9050.</w:t>
      </w:r>
    </w:p>
    <w:p w:rsidR="00537C0E" w:rsidRPr="009201A3" w:rsidRDefault="00537C0E" w:rsidP="00ED513F">
      <w:pPr>
        <w:spacing w:after="240"/>
        <w:ind w:firstLine="0"/>
        <w:jc w:val="both"/>
        <w:rPr>
          <w:rFonts w:cs="Times New Roman"/>
          <w:szCs w:val="24"/>
        </w:rPr>
      </w:pPr>
      <w:r w:rsidRPr="009201A3">
        <w:rPr>
          <w:rFonts w:cs="Times New Roman"/>
          <w:szCs w:val="24"/>
        </w:rPr>
        <w:t xml:space="preserve">No mesmo ano, em uma parceria envolvendo a Diretoria de Tecnologia da Informação com a Diretoria de Comunicação, o Instituto Federal de Minas Gerais substituiu em julho de 2016 seus sítios e portal eletrônico pelo novo modelo padronizado pela SECOM-PR. A nova plataforma está de acordo com as normas de acessibilidade vigentes e contém, entre outros recursos, o </w:t>
      </w:r>
      <w:proofErr w:type="gramStart"/>
      <w:r w:rsidRPr="009201A3">
        <w:rPr>
          <w:rFonts w:cs="Times New Roman"/>
          <w:szCs w:val="24"/>
        </w:rPr>
        <w:t>auto contraste</w:t>
      </w:r>
      <w:proofErr w:type="gramEnd"/>
      <w:r w:rsidRPr="009201A3">
        <w:rPr>
          <w:rFonts w:cs="Times New Roman"/>
          <w:szCs w:val="24"/>
        </w:rPr>
        <w:t xml:space="preserve"> (recurso de acessibilidade para pessoas com deficiência visual, o qual consiste em um botão que, quando clicado, faz com que o site tenha apenas cores com contrastes que facilitam a leitura por pessoas com baixa visão). A plataforma também permite a inserção de frases para descrição de imagens (para programas de leitura de tela para deficientes visuais). Além disso, essa padronização determinada pela SECOM-PR restringe a arquitetura de informação, de forma com que os menus e páginas só possam ser inseridos em locais que facilitam o acesso e a leitura pelos usuários e softwares de acessibilidade. Como exemplo, podemos citar os ata</w:t>
      </w:r>
      <w:r w:rsidR="009A0CEB">
        <w:rPr>
          <w:rFonts w:cs="Times New Roman"/>
          <w:szCs w:val="24"/>
        </w:rPr>
        <w:t>lhos padrões do governo federal.</w:t>
      </w:r>
    </w:p>
    <w:p w:rsidR="00537C0E" w:rsidRPr="009201A3" w:rsidRDefault="009A0CEB" w:rsidP="00ED513F">
      <w:pPr>
        <w:spacing w:after="240"/>
        <w:ind w:firstLine="0"/>
        <w:jc w:val="both"/>
        <w:rPr>
          <w:rFonts w:cs="Times New Roman"/>
          <w:szCs w:val="24"/>
        </w:rPr>
      </w:pPr>
      <w:r>
        <w:rPr>
          <w:rFonts w:cs="Times New Roman"/>
          <w:szCs w:val="24"/>
        </w:rPr>
        <w:t>Observação</w:t>
      </w:r>
      <w:r w:rsidR="00537C0E" w:rsidRPr="009201A3">
        <w:rPr>
          <w:rFonts w:cs="Times New Roman"/>
          <w:szCs w:val="24"/>
        </w:rPr>
        <w:t xml:space="preserve">: os principais recursos de acessibilidade encontram-se nas duas primeiras barras, da parte superior de todas as páginas dos sítios eletrônicos do IFMG. </w:t>
      </w:r>
    </w:p>
    <w:p w:rsidR="00537C0E" w:rsidRPr="009201A3" w:rsidRDefault="00537C0E" w:rsidP="00ED513F">
      <w:pPr>
        <w:spacing w:after="240"/>
        <w:ind w:firstLine="0"/>
        <w:jc w:val="both"/>
        <w:rPr>
          <w:rFonts w:cs="Times New Roman"/>
        </w:rPr>
      </w:pPr>
      <w:r w:rsidRPr="009201A3">
        <w:rPr>
          <w:rFonts w:cs="Times New Roman"/>
        </w:rPr>
        <w:t xml:space="preserve">O Instituto Federal de Minas Gerais tem adotado ações visando atender à implantação de acessibilidade ambiental, pautando-se no cumprimento do Decreto nº 5.296/2004, que regulamenta as Leis federais nº 10.048/2000 e </w:t>
      </w:r>
      <w:proofErr w:type="gramStart"/>
      <w:r w:rsidRPr="009201A3">
        <w:rPr>
          <w:rFonts w:cs="Times New Roman"/>
        </w:rPr>
        <w:t>nº10.</w:t>
      </w:r>
      <w:proofErr w:type="gramEnd"/>
      <w:r w:rsidRPr="009201A3">
        <w:rPr>
          <w:rFonts w:cs="Times New Roman"/>
        </w:rPr>
        <w:t xml:space="preserve">098/2000. Com o objetivo de estabelecer uma política voltada para a inclusão plena, o IFMG </w:t>
      </w:r>
      <w:proofErr w:type="gramStart"/>
      <w:r w:rsidRPr="009201A3">
        <w:rPr>
          <w:rFonts w:cs="Times New Roman"/>
        </w:rPr>
        <w:t>implementou</w:t>
      </w:r>
      <w:proofErr w:type="gramEnd"/>
      <w:r w:rsidRPr="009201A3">
        <w:rPr>
          <w:rFonts w:cs="Times New Roman"/>
        </w:rPr>
        <w:t xml:space="preserve"> a Coordenadoria </w:t>
      </w:r>
      <w:proofErr w:type="spellStart"/>
      <w:r w:rsidRPr="009201A3">
        <w:rPr>
          <w:rFonts w:cs="Times New Roman"/>
        </w:rPr>
        <w:t>Intersetorial</w:t>
      </w:r>
      <w:proofErr w:type="spellEnd"/>
      <w:r w:rsidRPr="009201A3">
        <w:rPr>
          <w:rFonts w:cs="Times New Roman"/>
        </w:rPr>
        <w:t xml:space="preserve"> de Promoção da Acessibilidade - CIAC Reitoria, as Comissões Internas de Promoção da Acessibilidade - CIAC </w:t>
      </w:r>
      <w:r w:rsidR="003746CD" w:rsidRPr="003746CD">
        <w:rPr>
          <w:rFonts w:cs="Times New Roman"/>
          <w:i/>
        </w:rPr>
        <w:t>Campi</w:t>
      </w:r>
      <w:r w:rsidRPr="009201A3">
        <w:rPr>
          <w:rFonts w:cs="Times New Roman"/>
        </w:rPr>
        <w:t xml:space="preserve"> e os Núcleos de Atendimento às Pessoas com Necessidades Educacionais Específicas - NAPNEE.</w:t>
      </w:r>
    </w:p>
    <w:p w:rsidR="00537C0E" w:rsidRPr="009201A3" w:rsidRDefault="00537C0E" w:rsidP="00ED513F">
      <w:pPr>
        <w:spacing w:after="240"/>
        <w:ind w:firstLine="0"/>
        <w:jc w:val="both"/>
        <w:rPr>
          <w:rFonts w:cs="Times New Roman"/>
        </w:rPr>
      </w:pPr>
      <w:r w:rsidRPr="009201A3">
        <w:rPr>
          <w:rFonts w:cs="Times New Roman"/>
        </w:rPr>
        <w:t xml:space="preserve">Cabe ressaltar que os projetos novos para execução de edifícios e de infraestrutura urbana (expansão e/ou construção de novos </w:t>
      </w:r>
      <w:r w:rsidR="003746CD" w:rsidRPr="003746CD">
        <w:rPr>
          <w:rFonts w:cs="Times New Roman"/>
          <w:i/>
        </w:rPr>
        <w:t>Campi</w:t>
      </w:r>
      <w:r w:rsidRPr="009201A3">
        <w:rPr>
          <w:rFonts w:cs="Times New Roman"/>
        </w:rPr>
        <w:t xml:space="preserve">), contratados pelo IFMG e/ou desenvolvidos internamente pela Diretoria de Projetos e Infraestrutura – </w:t>
      </w:r>
      <w:proofErr w:type="spellStart"/>
      <w:proofErr w:type="gramStart"/>
      <w:r w:rsidRPr="009201A3">
        <w:rPr>
          <w:rFonts w:cs="Times New Roman"/>
        </w:rPr>
        <w:t>DInfra</w:t>
      </w:r>
      <w:proofErr w:type="spellEnd"/>
      <w:proofErr w:type="gramEnd"/>
      <w:r w:rsidRPr="009201A3">
        <w:rPr>
          <w:rFonts w:cs="Times New Roman"/>
        </w:rPr>
        <w:t>, são elaborados com base na Norma ABNT 9.050, 3ª edição 2015.</w:t>
      </w:r>
    </w:p>
    <w:p w:rsidR="00537C0E" w:rsidRPr="009201A3" w:rsidRDefault="00537C0E" w:rsidP="00ED513F">
      <w:pPr>
        <w:spacing w:after="240"/>
        <w:ind w:firstLine="0"/>
        <w:jc w:val="both"/>
        <w:rPr>
          <w:rFonts w:cs="Times New Roman"/>
        </w:rPr>
      </w:pPr>
      <w:r w:rsidRPr="009201A3">
        <w:rPr>
          <w:rFonts w:cs="Times New Roman"/>
        </w:rPr>
        <w:t xml:space="preserve">Em projetos e obras de reformas e adequações das edificações existentes, está prevista a instalação de elevadores e plataformas para os deslocamentos verticais. São previstas também, dentre outros equipamentos acessíveis de apoio aos usuários, </w:t>
      </w:r>
      <w:proofErr w:type="gramStart"/>
      <w:r w:rsidRPr="009201A3">
        <w:rPr>
          <w:rFonts w:cs="Times New Roman"/>
        </w:rPr>
        <w:t>a</w:t>
      </w:r>
      <w:proofErr w:type="gramEnd"/>
      <w:r w:rsidRPr="009201A3">
        <w:rPr>
          <w:rFonts w:cs="Times New Roman"/>
        </w:rPr>
        <w:t xml:space="preserve"> implantação de rampas e rotas acessíveis, a criação de vagas de veículo adaptadas para portadores de mobilidade reduzida e a adequação de ambientes como instalações sanitárias para Portadores de Necessidades Especiais – </w:t>
      </w:r>
      <w:r w:rsidR="009A0CEB">
        <w:rPr>
          <w:rFonts w:cs="Times New Roman"/>
        </w:rPr>
        <w:t>PNE, sempre obedecendo as Leis F</w:t>
      </w:r>
      <w:r w:rsidRPr="009201A3">
        <w:rPr>
          <w:rFonts w:cs="Times New Roman"/>
        </w:rPr>
        <w:t>ederais nº 10.048/2000 e nº10.098/2000, nos termos do Decreto nº 5.296/2004.</w:t>
      </w:r>
    </w:p>
    <w:p w:rsidR="00537C0E" w:rsidRPr="009201A3" w:rsidRDefault="00537C0E" w:rsidP="00ED513F">
      <w:pPr>
        <w:spacing w:after="240"/>
        <w:ind w:firstLine="0"/>
        <w:jc w:val="both"/>
        <w:rPr>
          <w:rFonts w:cs="Times New Roman"/>
        </w:rPr>
      </w:pPr>
      <w:r w:rsidRPr="009201A3">
        <w:rPr>
          <w:rFonts w:cs="Times New Roman"/>
        </w:rPr>
        <w:t>Durante o ano de 2016, o IFMG realizou as seguintes ações, objetivando a promoção da acessibilidade no âmbito da infraestrutura física do IFMG:</w:t>
      </w:r>
    </w:p>
    <w:p w:rsidR="00537C0E" w:rsidRDefault="00537C0E" w:rsidP="000D4674">
      <w:pPr>
        <w:pStyle w:val="PargrafodaLista"/>
        <w:numPr>
          <w:ilvl w:val="0"/>
          <w:numId w:val="67"/>
        </w:numPr>
        <w:spacing w:after="240"/>
        <w:jc w:val="both"/>
        <w:rPr>
          <w:rFonts w:cs="Times New Roman"/>
        </w:rPr>
      </w:pPr>
      <w:r w:rsidRPr="00ED513F">
        <w:rPr>
          <w:rFonts w:cs="Times New Roman"/>
        </w:rPr>
        <w:t xml:space="preserve">Projeto de Adaptação das instalações sanitárias para Portadores de Necessidades Especiais – PNE do prédio do </w:t>
      </w:r>
      <w:r w:rsidR="003746CD" w:rsidRPr="003746CD">
        <w:rPr>
          <w:rFonts w:cs="Times New Roman"/>
          <w:i/>
        </w:rPr>
        <w:t>Campus</w:t>
      </w:r>
      <w:r w:rsidRPr="00ED513F">
        <w:rPr>
          <w:rFonts w:cs="Times New Roman"/>
        </w:rPr>
        <w:t xml:space="preserve"> Ouro Branco, desenvolvido pela equipe </w:t>
      </w:r>
      <w:r w:rsidRPr="00ED513F">
        <w:rPr>
          <w:rFonts w:cs="Times New Roman"/>
        </w:rPr>
        <w:lastRenderedPageBreak/>
        <w:t xml:space="preserve">da </w:t>
      </w:r>
      <w:proofErr w:type="spellStart"/>
      <w:proofErr w:type="gramStart"/>
      <w:r w:rsidRPr="00ED513F">
        <w:rPr>
          <w:rFonts w:cs="Times New Roman"/>
        </w:rPr>
        <w:t>DInfra</w:t>
      </w:r>
      <w:proofErr w:type="spellEnd"/>
      <w:proofErr w:type="gramEnd"/>
      <w:r w:rsidRPr="00ED513F">
        <w:rPr>
          <w:rFonts w:cs="Times New Roman"/>
        </w:rPr>
        <w:t xml:space="preserve"> com base na Norma ABNT 9.050, 3ª edição 2015. Obra em execução, conforme Fig. 1 e 2, abaixo.</w:t>
      </w:r>
    </w:p>
    <w:p w:rsidR="00ED513F" w:rsidRPr="00ED513F" w:rsidRDefault="00ED513F" w:rsidP="00ED513F">
      <w:pPr>
        <w:spacing w:after="240"/>
        <w:ind w:firstLine="0"/>
        <w:jc w:val="both"/>
        <w:rPr>
          <w:rFonts w:cs="Times New Roman"/>
        </w:rPr>
      </w:pPr>
    </w:p>
    <w:p w:rsidR="00537C0E" w:rsidRPr="009201A3" w:rsidRDefault="00537C0E" w:rsidP="0014709A">
      <w:pPr>
        <w:pStyle w:val="PargrafodaLista"/>
        <w:ind w:left="0" w:firstLine="0"/>
        <w:jc w:val="both"/>
        <w:rPr>
          <w:rFonts w:cs="Times New Roman"/>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4"/>
        <w:gridCol w:w="4310"/>
      </w:tblGrid>
      <w:tr w:rsidR="00537C0E" w:rsidRPr="009201A3" w:rsidTr="00ED513F">
        <w:tc>
          <w:tcPr>
            <w:tcW w:w="4194" w:type="dxa"/>
          </w:tcPr>
          <w:p w:rsidR="00537C0E" w:rsidRPr="009201A3" w:rsidRDefault="00537C0E" w:rsidP="0014709A">
            <w:pPr>
              <w:pStyle w:val="PargrafodaLista"/>
              <w:spacing w:before="0"/>
              <w:ind w:left="0" w:firstLine="0"/>
              <w:jc w:val="both"/>
            </w:pPr>
            <w:r w:rsidRPr="009201A3">
              <w:rPr>
                <w:noProof/>
              </w:rPr>
              <w:drawing>
                <wp:inline distT="0" distB="0" distL="0" distR="0" wp14:anchorId="1AC0F11F" wp14:editId="76EEED4E">
                  <wp:extent cx="2131484" cy="1598613"/>
                  <wp:effectExtent l="0" t="318" r="2223" b="2222"/>
                  <wp:docPr id="4" name="Imagem 4" descr="Z:\TÉCNICO\FOTOS\Fotos Ouro Branco\11.04.2017\IMG_1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TÉCNICO\FOTOS\Fotos Ouro Branco\11.04.2017\IMG_156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129106" cy="1596830"/>
                          </a:xfrm>
                          <a:prstGeom prst="rect">
                            <a:avLst/>
                          </a:prstGeom>
                          <a:noFill/>
                          <a:ln>
                            <a:noFill/>
                          </a:ln>
                        </pic:spPr>
                      </pic:pic>
                    </a:graphicData>
                  </a:graphic>
                </wp:inline>
              </w:drawing>
            </w:r>
          </w:p>
        </w:tc>
        <w:tc>
          <w:tcPr>
            <w:tcW w:w="4310" w:type="dxa"/>
          </w:tcPr>
          <w:p w:rsidR="00537C0E" w:rsidRPr="009201A3" w:rsidRDefault="00537C0E" w:rsidP="0014709A">
            <w:pPr>
              <w:pStyle w:val="PargrafodaLista"/>
              <w:spacing w:before="0"/>
              <w:ind w:left="0" w:firstLine="0"/>
              <w:jc w:val="both"/>
            </w:pPr>
          </w:p>
          <w:p w:rsidR="00537C0E" w:rsidRPr="009201A3" w:rsidRDefault="00537C0E" w:rsidP="0014709A">
            <w:pPr>
              <w:pStyle w:val="PargrafodaLista"/>
              <w:spacing w:before="0"/>
              <w:ind w:left="0" w:firstLine="0"/>
              <w:jc w:val="both"/>
            </w:pPr>
            <w:r w:rsidRPr="009201A3">
              <w:rPr>
                <w:noProof/>
              </w:rPr>
              <w:drawing>
                <wp:inline distT="0" distB="0" distL="0" distR="0" wp14:anchorId="4712BF46" wp14:editId="3540B686">
                  <wp:extent cx="2506020" cy="1781175"/>
                  <wp:effectExtent l="0" t="0" r="889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09343" cy="1783537"/>
                          </a:xfrm>
                          <a:prstGeom prst="rect">
                            <a:avLst/>
                          </a:prstGeom>
                          <a:noFill/>
                          <a:ln>
                            <a:noFill/>
                          </a:ln>
                        </pic:spPr>
                      </pic:pic>
                    </a:graphicData>
                  </a:graphic>
                </wp:inline>
              </w:drawing>
            </w:r>
          </w:p>
        </w:tc>
      </w:tr>
      <w:tr w:rsidR="00537C0E" w:rsidRPr="009201A3" w:rsidTr="00ED513F">
        <w:tc>
          <w:tcPr>
            <w:tcW w:w="4194" w:type="dxa"/>
          </w:tcPr>
          <w:p w:rsidR="00537C0E" w:rsidRPr="009201A3" w:rsidRDefault="00537C0E" w:rsidP="0014709A">
            <w:pPr>
              <w:pStyle w:val="PargrafodaLista"/>
              <w:spacing w:before="0"/>
              <w:ind w:left="0" w:firstLine="0"/>
              <w:jc w:val="both"/>
              <w:rPr>
                <w:sz w:val="20"/>
              </w:rPr>
            </w:pPr>
            <w:r w:rsidRPr="009201A3">
              <w:rPr>
                <w:sz w:val="20"/>
              </w:rPr>
              <w:t>FIGURA 1: Obra IS PNE</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10" w:type="dxa"/>
          </w:tcPr>
          <w:p w:rsidR="00537C0E" w:rsidRPr="009201A3" w:rsidRDefault="00537C0E" w:rsidP="0014709A">
            <w:pPr>
              <w:pStyle w:val="PargrafodaLista"/>
              <w:spacing w:before="0"/>
              <w:ind w:left="0" w:firstLine="0"/>
              <w:jc w:val="both"/>
              <w:rPr>
                <w:sz w:val="20"/>
              </w:rPr>
            </w:pPr>
            <w:r w:rsidRPr="009201A3">
              <w:rPr>
                <w:sz w:val="20"/>
              </w:rPr>
              <w:t>FIGURA 2: Projeto IS PNE</w:t>
            </w:r>
          </w:p>
          <w:p w:rsidR="00537C0E" w:rsidRPr="009201A3" w:rsidRDefault="00537C0E" w:rsidP="0014709A">
            <w:pPr>
              <w:pStyle w:val="PargrafodaLista"/>
              <w:spacing w:before="0"/>
              <w:ind w:left="0" w:firstLine="0"/>
              <w:jc w:val="both"/>
              <w:rPr>
                <w:sz w:val="20"/>
              </w:rPr>
            </w:pPr>
            <w:r w:rsidRPr="009201A3">
              <w:rPr>
                <w:sz w:val="20"/>
              </w:rPr>
              <w:t xml:space="preserve">Fonte: </w:t>
            </w:r>
            <w:proofErr w:type="spellStart"/>
            <w:proofErr w:type="gramStart"/>
            <w:r w:rsidRPr="009201A3">
              <w:rPr>
                <w:sz w:val="20"/>
              </w:rPr>
              <w:t>DInfra</w:t>
            </w:r>
            <w:proofErr w:type="spellEnd"/>
            <w:proofErr w:type="gramEnd"/>
          </w:p>
        </w:tc>
      </w:tr>
    </w:tbl>
    <w:p w:rsidR="00ED513F" w:rsidRPr="00ED513F" w:rsidRDefault="00ED513F" w:rsidP="00ED513F">
      <w:pPr>
        <w:ind w:firstLine="0"/>
        <w:jc w:val="both"/>
        <w:rPr>
          <w:rFonts w:cs="Times New Roman"/>
        </w:rPr>
      </w:pPr>
    </w:p>
    <w:p w:rsidR="00537C0E" w:rsidRDefault="00537C0E" w:rsidP="000D4674">
      <w:pPr>
        <w:pStyle w:val="PargrafodaLista"/>
        <w:numPr>
          <w:ilvl w:val="0"/>
          <w:numId w:val="67"/>
        </w:numPr>
        <w:jc w:val="both"/>
        <w:rPr>
          <w:rFonts w:cs="Times New Roman"/>
        </w:rPr>
      </w:pPr>
      <w:r w:rsidRPr="00ED513F">
        <w:rPr>
          <w:rFonts w:cs="Times New Roman"/>
        </w:rPr>
        <w:t xml:space="preserve">Projeto de Adaptação do ginásio do </w:t>
      </w:r>
      <w:r w:rsidR="003746CD" w:rsidRPr="003746CD">
        <w:rPr>
          <w:rFonts w:cs="Times New Roman"/>
          <w:i/>
        </w:rPr>
        <w:t>Campus</w:t>
      </w:r>
      <w:r w:rsidRPr="00ED513F">
        <w:rPr>
          <w:rFonts w:cs="Times New Roman"/>
        </w:rPr>
        <w:t xml:space="preserve"> Bambuí, com criação de instalações sanitárias para Portadores de Necessidades Especiais – PNE, além de adequação de acessos e circulações internas, desenvolvido pela equipe da </w:t>
      </w:r>
      <w:proofErr w:type="spellStart"/>
      <w:proofErr w:type="gramStart"/>
      <w:r w:rsidRPr="00ED513F">
        <w:rPr>
          <w:rFonts w:cs="Times New Roman"/>
        </w:rPr>
        <w:t>DInfra</w:t>
      </w:r>
      <w:proofErr w:type="spellEnd"/>
      <w:proofErr w:type="gramEnd"/>
      <w:r w:rsidRPr="00ED513F">
        <w:rPr>
          <w:rFonts w:cs="Times New Roman"/>
        </w:rPr>
        <w:t xml:space="preserve"> com base na Norma ABNT 9.050, 3ª edição 2015, conforme Fig. 3 e 4, abaixo.</w:t>
      </w:r>
    </w:p>
    <w:p w:rsidR="00ED513F" w:rsidRPr="00ED513F" w:rsidRDefault="00ED513F" w:rsidP="00ED513F">
      <w:pPr>
        <w:ind w:firstLine="0"/>
        <w:jc w:val="both"/>
        <w:rPr>
          <w:rFonts w:cs="Times New Roman"/>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537C0E" w:rsidRPr="009201A3" w:rsidTr="00FE400D">
        <w:tc>
          <w:tcPr>
            <w:tcW w:w="4322" w:type="dxa"/>
          </w:tcPr>
          <w:p w:rsidR="00537C0E" w:rsidRPr="009201A3" w:rsidRDefault="00537C0E" w:rsidP="0014709A">
            <w:pPr>
              <w:pStyle w:val="PargrafodaLista"/>
              <w:spacing w:before="0"/>
              <w:ind w:left="0" w:firstLine="0"/>
              <w:jc w:val="both"/>
            </w:pPr>
            <w:r w:rsidRPr="009201A3">
              <w:rPr>
                <w:noProof/>
              </w:rPr>
              <w:drawing>
                <wp:inline distT="0" distB="0" distL="0" distR="0" wp14:anchorId="0EA70135" wp14:editId="37E60F84">
                  <wp:extent cx="2457450" cy="1205686"/>
                  <wp:effectExtent l="0" t="0" r="0" b="0"/>
                  <wp:docPr id="6" name="Imagem 6" descr="Z:\TÉCNICO\1PROJETOS\CAMPUS BAMBUÍ\POLIESPORTIVO\PROJETO REFORMA - 2° ETAPA (DESENVOLVIMENTO DINFRA)\Enviado ao campus em 20-01-17\PERSPECTIVAS\Pespectiva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TÉCNICO\1PROJETOS\CAMPUS BAMBUÍ\POLIESPORTIVO\PROJETO REFORMA - 2° ETAPA (DESENVOLVIMENTO DINFRA)\Enviado ao campus em 20-01-17\PERSPECTIVAS\Pespectiva 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1302" cy="1212482"/>
                          </a:xfrm>
                          <a:prstGeom prst="rect">
                            <a:avLst/>
                          </a:prstGeom>
                          <a:noFill/>
                          <a:ln>
                            <a:noFill/>
                          </a:ln>
                        </pic:spPr>
                      </pic:pic>
                    </a:graphicData>
                  </a:graphic>
                </wp:inline>
              </w:drawing>
            </w:r>
          </w:p>
        </w:tc>
        <w:tc>
          <w:tcPr>
            <w:tcW w:w="4322" w:type="dxa"/>
          </w:tcPr>
          <w:p w:rsidR="00537C0E" w:rsidRPr="009201A3" w:rsidRDefault="00537C0E" w:rsidP="0014709A">
            <w:pPr>
              <w:pStyle w:val="PargrafodaLista"/>
              <w:spacing w:before="0"/>
              <w:ind w:left="0" w:firstLine="0"/>
              <w:jc w:val="both"/>
            </w:pPr>
            <w:r w:rsidRPr="009201A3">
              <w:rPr>
                <w:noProof/>
              </w:rPr>
              <w:drawing>
                <wp:inline distT="0" distB="0" distL="0" distR="0" wp14:anchorId="0FEE1CD0" wp14:editId="3CD41395">
                  <wp:extent cx="2446164" cy="1200150"/>
                  <wp:effectExtent l="0" t="0" r="0" b="0"/>
                  <wp:docPr id="7" name="Imagem 7" descr="Z:\TÉCNICO\1PROJETOS\CAMPUS BAMBUÍ\POLIESPORTIVO\PROJETO REFORMA - 2° ETAPA (DESENVOLVIMENTO DINFRA)\Enviado ao campus em 20-01-17\PERSPECTIVAS\Pespectiva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TÉCNICO\1PROJETOS\CAMPUS BAMBUÍ\POLIESPORTIVO\PROJETO REFORMA - 2° ETAPA (DESENVOLVIMENTO DINFRA)\Enviado ao campus em 20-01-17\PERSPECTIVAS\Pespectiva 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55071" cy="1204520"/>
                          </a:xfrm>
                          <a:prstGeom prst="rect">
                            <a:avLst/>
                          </a:prstGeom>
                          <a:noFill/>
                          <a:ln>
                            <a:noFill/>
                          </a:ln>
                        </pic:spPr>
                      </pic:pic>
                    </a:graphicData>
                  </a:graphic>
                </wp:inline>
              </w:drawing>
            </w:r>
          </w:p>
        </w:tc>
      </w:tr>
      <w:tr w:rsidR="00537C0E" w:rsidRPr="009201A3" w:rsidTr="00FE400D">
        <w:tc>
          <w:tcPr>
            <w:tcW w:w="4322" w:type="dxa"/>
          </w:tcPr>
          <w:p w:rsidR="00537C0E" w:rsidRPr="009201A3" w:rsidRDefault="00537C0E" w:rsidP="0014709A">
            <w:pPr>
              <w:pStyle w:val="PargrafodaLista"/>
              <w:spacing w:before="0"/>
              <w:ind w:left="0" w:firstLine="0"/>
              <w:jc w:val="both"/>
              <w:rPr>
                <w:sz w:val="20"/>
              </w:rPr>
            </w:pPr>
            <w:r w:rsidRPr="009201A3">
              <w:rPr>
                <w:sz w:val="20"/>
              </w:rPr>
              <w:t xml:space="preserve">FIGURA 3: Vista Externa 1 - Ginásio Poliesportivo </w:t>
            </w:r>
            <w:r w:rsidR="003746CD" w:rsidRPr="003746CD">
              <w:rPr>
                <w:i/>
                <w:sz w:val="20"/>
              </w:rPr>
              <w:t>Campus</w:t>
            </w:r>
            <w:r w:rsidRPr="009201A3">
              <w:rPr>
                <w:sz w:val="20"/>
              </w:rPr>
              <w:t xml:space="preserve"> Bambuí</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537C0E" w:rsidRPr="009201A3" w:rsidRDefault="00537C0E" w:rsidP="0014709A">
            <w:pPr>
              <w:pStyle w:val="PargrafodaLista"/>
              <w:spacing w:before="0"/>
              <w:ind w:left="0" w:firstLine="0"/>
              <w:jc w:val="both"/>
              <w:rPr>
                <w:sz w:val="20"/>
              </w:rPr>
            </w:pPr>
            <w:r w:rsidRPr="009201A3">
              <w:rPr>
                <w:sz w:val="20"/>
              </w:rPr>
              <w:t xml:space="preserve">FIGURA 4: Vista Externa 2 - Ginásio </w:t>
            </w:r>
            <w:r w:rsidR="003746CD" w:rsidRPr="003746CD">
              <w:rPr>
                <w:i/>
                <w:sz w:val="20"/>
              </w:rPr>
              <w:t>Campus</w:t>
            </w:r>
            <w:r w:rsidRPr="009201A3">
              <w:rPr>
                <w:sz w:val="20"/>
              </w:rPr>
              <w:t xml:space="preserve"> Bambuí</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ED513F" w:rsidRPr="00ED513F" w:rsidRDefault="00ED513F" w:rsidP="00ED513F">
      <w:pPr>
        <w:ind w:firstLine="0"/>
        <w:jc w:val="both"/>
        <w:rPr>
          <w:rFonts w:cs="Times New Roman"/>
        </w:rPr>
      </w:pPr>
    </w:p>
    <w:p w:rsidR="00537C0E" w:rsidRPr="00ED513F" w:rsidRDefault="00537C0E" w:rsidP="000D4674">
      <w:pPr>
        <w:pStyle w:val="PargrafodaLista"/>
        <w:numPr>
          <w:ilvl w:val="0"/>
          <w:numId w:val="22"/>
        </w:numPr>
        <w:jc w:val="both"/>
        <w:rPr>
          <w:rFonts w:cs="Times New Roman"/>
        </w:rPr>
      </w:pPr>
      <w:r w:rsidRPr="00ED513F">
        <w:rPr>
          <w:rFonts w:cs="Times New Roman"/>
        </w:rPr>
        <w:t xml:space="preserve">Projeto de Adaptação das Instalações Sanitárias para Portadores de Necessidades Especiais – PNE do prédio de Salas de Aula do </w:t>
      </w:r>
      <w:r w:rsidR="003746CD" w:rsidRPr="003746CD">
        <w:rPr>
          <w:rFonts w:cs="Times New Roman"/>
          <w:i/>
        </w:rPr>
        <w:t>Campus</w:t>
      </w:r>
      <w:r w:rsidRPr="00ED513F">
        <w:rPr>
          <w:rFonts w:cs="Times New Roman"/>
        </w:rPr>
        <w:t xml:space="preserve"> São João Evangelista, desenvolvido pela empresa contratada C&amp;P Arquitetura Ltda., com base na Norma ABNT 9.050, 3ª edição, 2015, conforme apresentado nas Fig. 5 e 6, abaixo.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3954"/>
      </w:tblGrid>
      <w:tr w:rsidR="00537C0E" w:rsidRPr="009201A3" w:rsidTr="00FE400D">
        <w:tc>
          <w:tcPr>
            <w:tcW w:w="4322" w:type="dxa"/>
          </w:tcPr>
          <w:p w:rsidR="00537C0E" w:rsidRPr="009201A3" w:rsidRDefault="00537C0E" w:rsidP="0014709A">
            <w:pPr>
              <w:pStyle w:val="PargrafodaLista"/>
              <w:spacing w:before="0"/>
              <w:ind w:left="0" w:firstLine="0"/>
              <w:jc w:val="both"/>
            </w:pPr>
            <w:r w:rsidRPr="009201A3">
              <w:rPr>
                <w:noProof/>
              </w:rPr>
              <w:drawing>
                <wp:inline distT="0" distB="0" distL="0" distR="0" wp14:anchorId="2F000190" wp14:editId="2E48C143">
                  <wp:extent cx="1654004" cy="2889665"/>
                  <wp:effectExtent l="0" t="8255"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1657449" cy="2895685"/>
                          </a:xfrm>
                          <a:prstGeom prst="rect">
                            <a:avLst/>
                          </a:prstGeom>
                          <a:noFill/>
                          <a:ln>
                            <a:noFill/>
                          </a:ln>
                        </pic:spPr>
                      </pic:pic>
                    </a:graphicData>
                  </a:graphic>
                </wp:inline>
              </w:drawing>
            </w:r>
          </w:p>
        </w:tc>
        <w:tc>
          <w:tcPr>
            <w:tcW w:w="4322" w:type="dxa"/>
          </w:tcPr>
          <w:p w:rsidR="00537C0E" w:rsidRPr="009201A3" w:rsidRDefault="00537C0E" w:rsidP="0014709A">
            <w:pPr>
              <w:pStyle w:val="PargrafodaLista"/>
              <w:spacing w:before="0"/>
              <w:ind w:left="0" w:firstLine="0"/>
              <w:jc w:val="both"/>
            </w:pPr>
            <w:r w:rsidRPr="009201A3">
              <w:rPr>
                <w:noProof/>
              </w:rPr>
              <w:drawing>
                <wp:inline distT="0" distB="0" distL="0" distR="0" wp14:anchorId="382AF9E9" wp14:editId="63C23FED">
                  <wp:extent cx="2117725" cy="1588294"/>
                  <wp:effectExtent l="0" t="0" r="0" b="0"/>
                  <wp:docPr id="65" name="Imagem 65" descr="Z:\TÉCNICO\FOTOS\Fotos SJE\28.03.2017\IMG_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TÉCNICO\FOTOS\Fotos SJE\28.03.2017\IMG_415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7725" cy="1588294"/>
                          </a:xfrm>
                          <a:prstGeom prst="rect">
                            <a:avLst/>
                          </a:prstGeom>
                          <a:noFill/>
                          <a:ln>
                            <a:noFill/>
                          </a:ln>
                        </pic:spPr>
                      </pic:pic>
                    </a:graphicData>
                  </a:graphic>
                </wp:inline>
              </w:drawing>
            </w:r>
          </w:p>
        </w:tc>
      </w:tr>
      <w:tr w:rsidR="00537C0E" w:rsidRPr="009201A3" w:rsidTr="00FE400D">
        <w:tc>
          <w:tcPr>
            <w:tcW w:w="4322" w:type="dxa"/>
          </w:tcPr>
          <w:p w:rsidR="00537C0E" w:rsidRPr="009201A3" w:rsidRDefault="00537C0E" w:rsidP="0014709A">
            <w:pPr>
              <w:pStyle w:val="PargrafodaLista"/>
              <w:spacing w:before="0"/>
              <w:ind w:left="0" w:firstLine="0"/>
              <w:jc w:val="both"/>
              <w:rPr>
                <w:sz w:val="20"/>
              </w:rPr>
            </w:pPr>
            <w:r w:rsidRPr="009201A3">
              <w:rPr>
                <w:sz w:val="20"/>
              </w:rPr>
              <w:lastRenderedPageBreak/>
              <w:t>FIGURA 5: Planta Reforma IS PNE</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537C0E" w:rsidRPr="009201A3" w:rsidRDefault="00537C0E" w:rsidP="0014709A">
            <w:pPr>
              <w:pStyle w:val="PargrafodaLista"/>
              <w:spacing w:before="0"/>
              <w:ind w:left="0" w:firstLine="0"/>
              <w:jc w:val="both"/>
              <w:rPr>
                <w:sz w:val="20"/>
              </w:rPr>
            </w:pPr>
            <w:r w:rsidRPr="009201A3">
              <w:rPr>
                <w:sz w:val="20"/>
              </w:rPr>
              <w:t xml:space="preserve">FIGURA 6: Vista do pátio onde estão os IS PNE </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537C0E" w:rsidRPr="009201A3" w:rsidRDefault="00537C0E" w:rsidP="0014709A">
      <w:pPr>
        <w:pStyle w:val="PargrafodaLista"/>
        <w:ind w:left="0" w:firstLine="0"/>
        <w:jc w:val="both"/>
        <w:rPr>
          <w:rFonts w:cs="Times New Roman"/>
        </w:rPr>
      </w:pPr>
    </w:p>
    <w:p w:rsidR="00537C0E" w:rsidRPr="00ED513F" w:rsidRDefault="00537C0E" w:rsidP="000D4674">
      <w:pPr>
        <w:pStyle w:val="PargrafodaLista"/>
        <w:numPr>
          <w:ilvl w:val="0"/>
          <w:numId w:val="22"/>
        </w:numPr>
        <w:jc w:val="both"/>
        <w:rPr>
          <w:rFonts w:cs="Times New Roman"/>
        </w:rPr>
      </w:pPr>
      <w:r w:rsidRPr="00ED513F">
        <w:rPr>
          <w:rFonts w:cs="Times New Roman"/>
        </w:rPr>
        <w:t xml:space="preserve">Projeto de Reforma do Ginásio, criação de área de convivência, estacionamento com criação de vagas de veículo para portadores de mobilidade reduzida, implantação de rampas e rotas acessíveis, instalação de piso podo tátil nos passeios e acessos, no </w:t>
      </w:r>
      <w:r w:rsidR="003746CD" w:rsidRPr="003746CD">
        <w:rPr>
          <w:rFonts w:cs="Times New Roman"/>
          <w:i/>
        </w:rPr>
        <w:t>Campus</w:t>
      </w:r>
      <w:r w:rsidRPr="00ED513F">
        <w:rPr>
          <w:rFonts w:cs="Times New Roman"/>
        </w:rPr>
        <w:t xml:space="preserve"> Santa Luzia, desenvolvido pela empresa contratada C&amp;P Arquitetura Ltda., com base na Norma ABNT 9.050 3ª edição, 2015, conforme Fig. 7 a 10, abaixo.</w:t>
      </w:r>
    </w:p>
    <w:p w:rsidR="00ED513F" w:rsidRPr="00ED513F" w:rsidRDefault="00ED513F" w:rsidP="00ED513F">
      <w:pPr>
        <w:ind w:firstLine="0"/>
        <w:jc w:val="both"/>
        <w:rPr>
          <w:rFonts w:cs="Times New Roman"/>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322"/>
      </w:tblGrid>
      <w:tr w:rsidR="00537C0E" w:rsidRPr="009201A3" w:rsidTr="00FE400D">
        <w:tc>
          <w:tcPr>
            <w:tcW w:w="4322" w:type="dxa"/>
          </w:tcPr>
          <w:p w:rsidR="00537C0E" w:rsidRPr="009201A3" w:rsidRDefault="00537C0E" w:rsidP="0014709A">
            <w:pPr>
              <w:pStyle w:val="PargrafodaLista"/>
              <w:spacing w:before="0"/>
              <w:ind w:left="0" w:firstLine="0"/>
              <w:jc w:val="both"/>
            </w:pPr>
            <w:r w:rsidRPr="009201A3">
              <w:rPr>
                <w:noProof/>
              </w:rPr>
              <w:drawing>
                <wp:inline distT="0" distB="0" distL="0" distR="0" wp14:anchorId="2E1B5099" wp14:editId="68EFCDD4">
                  <wp:extent cx="2514600" cy="1885951"/>
                  <wp:effectExtent l="0" t="0" r="0" b="0"/>
                  <wp:docPr id="9" name="Imagem 9" descr="Z:\TÉCNICO\FOTOS\fotos Santa Luzia\Ginásio\Foto 28-10-16 08 5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TÉCNICO\FOTOS\fotos Santa Luzia\Ginásio\Foto 28-10-16 08 51 1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4600" cy="1885951"/>
                          </a:xfrm>
                          <a:prstGeom prst="rect">
                            <a:avLst/>
                          </a:prstGeom>
                          <a:noFill/>
                          <a:ln>
                            <a:noFill/>
                          </a:ln>
                        </pic:spPr>
                      </pic:pic>
                    </a:graphicData>
                  </a:graphic>
                </wp:inline>
              </w:drawing>
            </w:r>
          </w:p>
        </w:tc>
        <w:tc>
          <w:tcPr>
            <w:tcW w:w="4322" w:type="dxa"/>
          </w:tcPr>
          <w:p w:rsidR="00537C0E" w:rsidRPr="009201A3" w:rsidRDefault="00537C0E" w:rsidP="0014709A">
            <w:pPr>
              <w:pStyle w:val="PargrafodaLista"/>
              <w:spacing w:before="0"/>
              <w:ind w:left="0" w:firstLine="0"/>
              <w:jc w:val="both"/>
            </w:pPr>
            <w:r w:rsidRPr="009201A3">
              <w:rPr>
                <w:noProof/>
              </w:rPr>
              <w:drawing>
                <wp:inline distT="0" distB="0" distL="0" distR="0" wp14:anchorId="52B82C76" wp14:editId="7E8E7AAA">
                  <wp:extent cx="2571750" cy="1928813"/>
                  <wp:effectExtent l="0" t="0" r="0" b="0"/>
                  <wp:docPr id="20" name="Imagem 20" descr="Z:\TÉCNICO\FOTOS\fotos Santa Luzia\Fotos Santa Luzia\IMG_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TÉCNICO\FOTOS\fotos Santa Luzia\Fotos Santa Luzia\IMG_346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85500" cy="1939125"/>
                          </a:xfrm>
                          <a:prstGeom prst="rect">
                            <a:avLst/>
                          </a:prstGeom>
                          <a:noFill/>
                          <a:ln>
                            <a:noFill/>
                          </a:ln>
                        </pic:spPr>
                      </pic:pic>
                    </a:graphicData>
                  </a:graphic>
                </wp:inline>
              </w:drawing>
            </w:r>
          </w:p>
        </w:tc>
      </w:tr>
      <w:tr w:rsidR="00537C0E" w:rsidRPr="009201A3" w:rsidTr="00FE400D">
        <w:tc>
          <w:tcPr>
            <w:tcW w:w="4322" w:type="dxa"/>
          </w:tcPr>
          <w:p w:rsidR="00537C0E" w:rsidRPr="009201A3" w:rsidRDefault="00537C0E" w:rsidP="0014709A">
            <w:pPr>
              <w:pStyle w:val="PargrafodaLista"/>
              <w:spacing w:before="0"/>
              <w:ind w:left="0" w:firstLine="0"/>
              <w:jc w:val="both"/>
              <w:rPr>
                <w:sz w:val="20"/>
              </w:rPr>
            </w:pPr>
            <w:r w:rsidRPr="009201A3">
              <w:rPr>
                <w:sz w:val="20"/>
              </w:rPr>
              <w:t>FIGURA 7: Vista Ginásio e área de convivência.</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537C0E" w:rsidRPr="009201A3" w:rsidRDefault="00537C0E" w:rsidP="0014709A">
            <w:pPr>
              <w:pStyle w:val="PargrafodaLista"/>
              <w:spacing w:before="0"/>
              <w:ind w:left="0" w:firstLine="0"/>
              <w:jc w:val="both"/>
              <w:rPr>
                <w:sz w:val="20"/>
              </w:rPr>
            </w:pPr>
            <w:r w:rsidRPr="009201A3">
              <w:rPr>
                <w:sz w:val="20"/>
              </w:rPr>
              <w:t>FIGURA 8: Área de convivência, ao fundo Bloco II.</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r w:rsidR="00537C0E" w:rsidRPr="009201A3" w:rsidTr="00FE400D">
        <w:tc>
          <w:tcPr>
            <w:tcW w:w="4322" w:type="dxa"/>
          </w:tcPr>
          <w:p w:rsidR="00537C0E" w:rsidRPr="009201A3" w:rsidRDefault="00537C0E" w:rsidP="0014709A">
            <w:pPr>
              <w:pStyle w:val="PargrafodaLista"/>
              <w:spacing w:before="0"/>
              <w:ind w:left="0" w:firstLine="0"/>
              <w:jc w:val="both"/>
            </w:pPr>
            <w:r w:rsidRPr="009201A3">
              <w:rPr>
                <w:noProof/>
              </w:rPr>
              <w:drawing>
                <wp:inline distT="0" distB="0" distL="0" distR="0" wp14:anchorId="3B04B6C2" wp14:editId="3EE3F2A3">
                  <wp:extent cx="2639886" cy="1828800"/>
                  <wp:effectExtent l="0" t="0" r="825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43221" cy="1831110"/>
                          </a:xfrm>
                          <a:prstGeom prst="rect">
                            <a:avLst/>
                          </a:prstGeom>
                          <a:noFill/>
                          <a:ln>
                            <a:noFill/>
                          </a:ln>
                        </pic:spPr>
                      </pic:pic>
                    </a:graphicData>
                  </a:graphic>
                </wp:inline>
              </w:drawing>
            </w:r>
          </w:p>
        </w:tc>
        <w:tc>
          <w:tcPr>
            <w:tcW w:w="4322" w:type="dxa"/>
          </w:tcPr>
          <w:p w:rsidR="00537C0E" w:rsidRPr="009201A3" w:rsidRDefault="00537C0E" w:rsidP="0014709A">
            <w:pPr>
              <w:pStyle w:val="PargrafodaLista"/>
              <w:spacing w:before="0"/>
              <w:ind w:left="0" w:firstLine="0"/>
              <w:jc w:val="both"/>
            </w:pPr>
            <w:r w:rsidRPr="009201A3">
              <w:rPr>
                <w:noProof/>
              </w:rPr>
              <w:drawing>
                <wp:inline distT="0" distB="0" distL="0" distR="0" wp14:anchorId="49E03FF7" wp14:editId="3B02BE06">
                  <wp:extent cx="2432806" cy="1828800"/>
                  <wp:effectExtent l="0" t="0" r="571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5381" cy="1838253"/>
                          </a:xfrm>
                          <a:prstGeom prst="rect">
                            <a:avLst/>
                          </a:prstGeom>
                          <a:noFill/>
                          <a:ln>
                            <a:noFill/>
                          </a:ln>
                        </pic:spPr>
                      </pic:pic>
                    </a:graphicData>
                  </a:graphic>
                </wp:inline>
              </w:drawing>
            </w:r>
          </w:p>
        </w:tc>
      </w:tr>
      <w:tr w:rsidR="00537C0E" w:rsidRPr="009201A3" w:rsidTr="00FE400D">
        <w:tc>
          <w:tcPr>
            <w:tcW w:w="4322" w:type="dxa"/>
          </w:tcPr>
          <w:p w:rsidR="00537C0E" w:rsidRPr="009201A3" w:rsidRDefault="00537C0E" w:rsidP="0014709A">
            <w:pPr>
              <w:pStyle w:val="PargrafodaLista"/>
              <w:spacing w:before="0"/>
              <w:ind w:left="0" w:firstLine="0"/>
              <w:jc w:val="both"/>
              <w:rPr>
                <w:sz w:val="20"/>
              </w:rPr>
            </w:pPr>
            <w:r w:rsidRPr="009201A3">
              <w:rPr>
                <w:sz w:val="20"/>
              </w:rPr>
              <w:t>FIGURA 9: Projeto área de convivência.</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537C0E" w:rsidRPr="009201A3" w:rsidRDefault="00537C0E" w:rsidP="0014709A">
            <w:pPr>
              <w:pStyle w:val="PargrafodaLista"/>
              <w:spacing w:before="0"/>
              <w:ind w:left="0" w:firstLine="0"/>
              <w:jc w:val="both"/>
              <w:rPr>
                <w:sz w:val="20"/>
              </w:rPr>
            </w:pPr>
            <w:r w:rsidRPr="009201A3">
              <w:rPr>
                <w:sz w:val="20"/>
              </w:rPr>
              <w:t>FIGURA 10: Projeto área de convivência.</w:t>
            </w:r>
          </w:p>
          <w:p w:rsidR="00537C0E" w:rsidRPr="009201A3" w:rsidRDefault="00537C0E"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ED513F" w:rsidRPr="00ED513F" w:rsidRDefault="00ED513F" w:rsidP="00ED513F">
      <w:pPr>
        <w:ind w:firstLine="0"/>
        <w:jc w:val="both"/>
        <w:rPr>
          <w:rFonts w:cs="Times New Roman"/>
        </w:rPr>
      </w:pPr>
    </w:p>
    <w:p w:rsidR="00537C0E" w:rsidRPr="00ED513F" w:rsidRDefault="009A0CEB" w:rsidP="000D4674">
      <w:pPr>
        <w:pStyle w:val="PargrafodaLista"/>
        <w:numPr>
          <w:ilvl w:val="0"/>
          <w:numId w:val="22"/>
        </w:numPr>
        <w:jc w:val="both"/>
        <w:rPr>
          <w:rFonts w:cs="Times New Roman"/>
        </w:rPr>
      </w:pPr>
      <w:r>
        <w:rPr>
          <w:rFonts w:cs="Times New Roman"/>
        </w:rPr>
        <w:t>Prestação de auxílio</w:t>
      </w:r>
      <w:r w:rsidR="00537C0E" w:rsidRPr="00ED513F">
        <w:rPr>
          <w:rFonts w:cs="Times New Roman"/>
        </w:rPr>
        <w:t xml:space="preserve"> aos </w:t>
      </w:r>
      <w:r w:rsidR="003746CD" w:rsidRPr="003746CD">
        <w:rPr>
          <w:rFonts w:cs="Times New Roman"/>
          <w:i/>
        </w:rPr>
        <w:t>Campi</w:t>
      </w:r>
      <w:r w:rsidR="00537C0E" w:rsidRPr="00ED513F">
        <w:rPr>
          <w:rFonts w:cs="Times New Roman"/>
          <w:i/>
        </w:rPr>
        <w:t>,</w:t>
      </w:r>
      <w:r w:rsidR="00537C0E" w:rsidRPr="00ED513F">
        <w:rPr>
          <w:rFonts w:cs="Times New Roman"/>
        </w:rPr>
        <w:t xml:space="preserve"> relativo aos requisitos de acessibilidade, bem como orientações técnicas para elaboração de respostas às diligências em caso de inadequações</w:t>
      </w:r>
      <w:r w:rsidR="00D4647B">
        <w:rPr>
          <w:rFonts w:cs="Times New Roman"/>
        </w:rPr>
        <w:t>,</w:t>
      </w:r>
      <w:r w:rsidR="00537C0E" w:rsidRPr="00ED513F">
        <w:rPr>
          <w:rFonts w:cs="Times New Roman"/>
        </w:rPr>
        <w:t xml:space="preserve"> por ocasião das Avaliações de Cursos promovidas pelo MEC. Atividade desempenhada juntamente com a Procuradoria Educacional Institucional e a </w:t>
      </w:r>
      <w:proofErr w:type="spellStart"/>
      <w:r w:rsidR="00537C0E" w:rsidRPr="00ED513F">
        <w:rPr>
          <w:rFonts w:cs="Times New Roman"/>
        </w:rPr>
        <w:t>Pró-Reitoria</w:t>
      </w:r>
      <w:proofErr w:type="spellEnd"/>
      <w:r w:rsidR="00537C0E" w:rsidRPr="00ED513F">
        <w:rPr>
          <w:rFonts w:cs="Times New Roman"/>
        </w:rPr>
        <w:t xml:space="preserve"> de Ensino – PROEN/IFMG;</w:t>
      </w:r>
    </w:p>
    <w:p w:rsidR="00537C0E" w:rsidRPr="00ED513F" w:rsidRDefault="00537C0E" w:rsidP="000D4674">
      <w:pPr>
        <w:pStyle w:val="PargrafodaLista"/>
        <w:numPr>
          <w:ilvl w:val="0"/>
          <w:numId w:val="22"/>
        </w:numPr>
        <w:jc w:val="both"/>
        <w:rPr>
          <w:rFonts w:cs="Times New Roman"/>
        </w:rPr>
      </w:pPr>
      <w:r w:rsidRPr="00ED513F">
        <w:rPr>
          <w:rFonts w:cs="Times New Roman"/>
        </w:rPr>
        <w:t xml:space="preserve">Reuniões sistemáticas entre os membros da Coordenadoria </w:t>
      </w:r>
      <w:proofErr w:type="spellStart"/>
      <w:r w:rsidRPr="00ED513F">
        <w:rPr>
          <w:rFonts w:cs="Times New Roman"/>
        </w:rPr>
        <w:t>Intersetorial</w:t>
      </w:r>
      <w:proofErr w:type="spellEnd"/>
      <w:r w:rsidRPr="00ED513F">
        <w:rPr>
          <w:rFonts w:cs="Times New Roman"/>
        </w:rPr>
        <w:t xml:space="preserve"> de Promoção da Acessibilidade – CIAC Reitoria com propósito de promover melhor acompanhamento das atividades dos setores da instituição;</w:t>
      </w:r>
    </w:p>
    <w:p w:rsidR="00537C0E" w:rsidRPr="00ED513F" w:rsidRDefault="00537C0E" w:rsidP="000D4674">
      <w:pPr>
        <w:pStyle w:val="PargrafodaLista"/>
        <w:numPr>
          <w:ilvl w:val="0"/>
          <w:numId w:val="22"/>
        </w:numPr>
        <w:jc w:val="both"/>
        <w:rPr>
          <w:rFonts w:cs="Times New Roman"/>
        </w:rPr>
      </w:pPr>
      <w:r w:rsidRPr="00ED513F">
        <w:rPr>
          <w:rFonts w:cs="Times New Roman"/>
        </w:rPr>
        <w:t xml:space="preserve">Atualização das portarias das Comissões Internas de Promoção da Acessibilidade - </w:t>
      </w:r>
      <w:proofErr w:type="spellStart"/>
      <w:r w:rsidRPr="00ED513F">
        <w:rPr>
          <w:rFonts w:cs="Times New Roman"/>
        </w:rPr>
        <w:t>CIACs</w:t>
      </w:r>
      <w:proofErr w:type="spellEnd"/>
      <w:r w:rsidRPr="00ED513F">
        <w:rPr>
          <w:rFonts w:cs="Times New Roman"/>
        </w:rPr>
        <w:t xml:space="preserve"> dos </w:t>
      </w:r>
      <w:r w:rsidR="003746CD" w:rsidRPr="003746CD">
        <w:rPr>
          <w:rFonts w:cs="Times New Roman"/>
          <w:i/>
        </w:rPr>
        <w:t>Campi</w:t>
      </w:r>
      <w:r w:rsidRPr="00ED513F">
        <w:rPr>
          <w:rFonts w:cs="Times New Roman"/>
        </w:rPr>
        <w:t>, favorecendo, assim, a interlocução com a CIAC Reitoria, além da continuidade das atividades relativas à acessibilidade ambiental no IFMG;</w:t>
      </w:r>
    </w:p>
    <w:p w:rsidR="00537C0E" w:rsidRDefault="00537C0E" w:rsidP="000D4674">
      <w:pPr>
        <w:pStyle w:val="PargrafodaLista"/>
        <w:numPr>
          <w:ilvl w:val="0"/>
          <w:numId w:val="22"/>
        </w:numPr>
        <w:jc w:val="both"/>
        <w:rPr>
          <w:rFonts w:cs="Times New Roman"/>
        </w:rPr>
      </w:pPr>
      <w:r w:rsidRPr="00ED513F">
        <w:rPr>
          <w:rFonts w:cs="Times New Roman"/>
        </w:rPr>
        <w:lastRenderedPageBreak/>
        <w:t>Criação da Resolução N° 22, de 03 de novembro de 2016, que dispõe sobre a regulamentação, funcionamento e atribuições dos Núcleos de Atendimento às Pessoas com Necessidades Educacionais Específicas – NAPNEE do IFMG. O anexo desta Resolução trata das disposições gerais dos referidos núcleos, bem como de sua natureza e finalidade, atribuições, constituição e organização, atribuições dos membros, além de seu funcionamento e condições básicas.</w:t>
      </w:r>
    </w:p>
    <w:p w:rsidR="00D4647B" w:rsidRDefault="00D4647B" w:rsidP="00D4647B">
      <w:pPr>
        <w:jc w:val="both"/>
        <w:rPr>
          <w:rFonts w:cs="Times New Roman"/>
        </w:rPr>
      </w:pPr>
    </w:p>
    <w:p w:rsidR="00D4647B" w:rsidRDefault="00D4647B" w:rsidP="00D4647B">
      <w:pPr>
        <w:jc w:val="both"/>
        <w:rPr>
          <w:rFonts w:cs="Times New Roman"/>
        </w:rPr>
      </w:pPr>
    </w:p>
    <w:p w:rsidR="00D4647B" w:rsidRPr="00D4647B" w:rsidRDefault="00D4647B" w:rsidP="00D4647B">
      <w:pPr>
        <w:jc w:val="both"/>
        <w:rPr>
          <w:rFonts w:cs="Times New Roman"/>
        </w:rPr>
      </w:pPr>
    </w:p>
    <w:p w:rsidR="00FE400D" w:rsidRPr="009201A3" w:rsidRDefault="00FE400D" w:rsidP="00165D1E">
      <w:pPr>
        <w:pStyle w:val="Ttulo1"/>
      </w:pPr>
      <w:bookmarkStart w:id="323" w:name="_Toc448222319"/>
      <w:bookmarkStart w:id="324" w:name="_Toc448404896"/>
      <w:bookmarkStart w:id="325" w:name="_Toc448405306"/>
      <w:bookmarkStart w:id="326" w:name="_Toc448405915"/>
      <w:bookmarkStart w:id="327" w:name="_Toc448406291"/>
      <w:bookmarkStart w:id="328" w:name="_Toc448406863"/>
      <w:bookmarkStart w:id="329" w:name="_Toc480971078"/>
      <w:bookmarkStart w:id="330" w:name="_Toc480985098"/>
      <w:bookmarkStart w:id="331" w:name="_Toc481055697"/>
      <w:bookmarkStart w:id="332" w:name="_Toc447198750"/>
      <w:bookmarkStart w:id="333" w:name="_Toc448489963"/>
      <w:bookmarkEnd w:id="323"/>
      <w:bookmarkEnd w:id="324"/>
      <w:bookmarkEnd w:id="325"/>
      <w:bookmarkEnd w:id="326"/>
      <w:bookmarkEnd w:id="327"/>
      <w:bookmarkEnd w:id="328"/>
      <w:r w:rsidRPr="009201A3">
        <w:t>PLANEJAMENTO ORGANIZACIONAL E RESULTADOS</w:t>
      </w:r>
      <w:bookmarkEnd w:id="329"/>
      <w:bookmarkEnd w:id="330"/>
      <w:bookmarkEnd w:id="331"/>
    </w:p>
    <w:p w:rsidR="009D20AD" w:rsidRDefault="009D20AD" w:rsidP="006B353B">
      <w:pPr>
        <w:pStyle w:val="Ttulo2"/>
      </w:pPr>
      <w:bookmarkStart w:id="334" w:name="_Toc480971079"/>
    </w:p>
    <w:p w:rsidR="00FE400D" w:rsidRPr="009201A3" w:rsidRDefault="00FE400D" w:rsidP="006B353B">
      <w:pPr>
        <w:pStyle w:val="Ttulo2"/>
      </w:pPr>
      <w:bookmarkStart w:id="335" w:name="_Toc480985099"/>
      <w:bookmarkStart w:id="336" w:name="_Toc481055698"/>
      <w:r w:rsidRPr="009201A3">
        <w:t>Planejamento organizacional</w:t>
      </w:r>
      <w:bookmarkEnd w:id="332"/>
      <w:bookmarkEnd w:id="333"/>
      <w:bookmarkEnd w:id="334"/>
      <w:bookmarkEnd w:id="335"/>
      <w:bookmarkEnd w:id="336"/>
    </w:p>
    <w:p w:rsidR="00FE400D" w:rsidRPr="009201A3" w:rsidRDefault="00FE400D" w:rsidP="00ED513F">
      <w:pPr>
        <w:spacing w:after="240"/>
        <w:ind w:firstLine="0"/>
        <w:jc w:val="both"/>
        <w:rPr>
          <w:rFonts w:cs="Times New Roman"/>
        </w:rPr>
      </w:pPr>
      <w:r w:rsidRPr="009201A3">
        <w:rPr>
          <w:rFonts w:cs="Times New Roman"/>
        </w:rPr>
        <w:t xml:space="preserve">O Plano de Desenvolvimento Institucional (PDI) do Instituto Federal de Educação, Ciência e Tecnologia de Minas Gerais (IFMG), o qual teve sua concepção iniciada em setembro de </w:t>
      </w:r>
      <w:proofErr w:type="gramStart"/>
      <w:r w:rsidRPr="009201A3">
        <w:rPr>
          <w:rFonts w:cs="Times New Roman"/>
        </w:rPr>
        <w:t>2012 através de um curso de planejamento estratégico ministrado pela ENAP, além de constituir um requisito legal, tal</w:t>
      </w:r>
      <w:proofErr w:type="gramEnd"/>
      <w:r w:rsidRPr="009201A3">
        <w:rPr>
          <w:rFonts w:cs="Times New Roman"/>
        </w:rPr>
        <w:t xml:space="preserve"> como previsto na Lei nº 10.861/2004 e no Decreto nº 5.773/2006, é um instrumento gerencial que detalha o planejamento estratégico da instituição através de objetivos e ações propostas para o período de 2014 a 2018. No evento de capacitação inicial para elaboração do PDI 2014-2018 participaram Pró-reitores, Diretores Gerais e Diretores Sistêmicos; posteriormente através de comissões </w:t>
      </w:r>
      <w:proofErr w:type="gramStart"/>
      <w:r w:rsidRPr="009201A3">
        <w:rPr>
          <w:rFonts w:cs="Times New Roman"/>
        </w:rPr>
        <w:t>central e temáticas</w:t>
      </w:r>
      <w:proofErr w:type="gramEnd"/>
      <w:r w:rsidRPr="009201A3">
        <w:rPr>
          <w:rFonts w:cs="Times New Roman"/>
        </w:rPr>
        <w:t xml:space="preserve"> foram realizados estudos em diversos eixos de atuação e foram realizadas audiências e consultas públicas para que toda a comunidade pudesse participar do futuro da instituição.</w:t>
      </w:r>
    </w:p>
    <w:p w:rsidR="00FE400D" w:rsidRPr="009201A3" w:rsidRDefault="00FE400D" w:rsidP="00ED513F">
      <w:pPr>
        <w:spacing w:after="240"/>
        <w:ind w:firstLine="0"/>
        <w:jc w:val="both"/>
        <w:rPr>
          <w:rFonts w:cs="Times New Roman"/>
        </w:rPr>
      </w:pPr>
      <w:r w:rsidRPr="009201A3">
        <w:rPr>
          <w:rFonts w:cs="Times New Roman"/>
        </w:rPr>
        <w:t xml:space="preserve">O PDI do IFMG contempla também o projeto pedagógico institucional para a práxis da sua filosofia, seu desenvolvimento e aperfeiçoamento, sua concepção pedagógica, sua estrutura organizacional e de gestão. Sua atuação ancora-se em uma </w:t>
      </w:r>
      <w:r w:rsidR="00D4647B">
        <w:rPr>
          <w:rFonts w:cs="Times New Roman"/>
        </w:rPr>
        <w:t>e</w:t>
      </w:r>
      <w:r w:rsidRPr="009201A3">
        <w:rPr>
          <w:rFonts w:cs="Times New Roman"/>
        </w:rPr>
        <w:t>ducação contextualizada, pautada em conhecimentos, princípios e valores que potencializam a ação humana para o desenvolvimento de sua cidadania.</w:t>
      </w:r>
    </w:p>
    <w:p w:rsidR="00FE400D" w:rsidRPr="009201A3" w:rsidRDefault="00FE400D" w:rsidP="00ED513F">
      <w:pPr>
        <w:spacing w:after="240"/>
        <w:ind w:firstLine="0"/>
        <w:jc w:val="both"/>
        <w:rPr>
          <w:rFonts w:cs="Times New Roman"/>
        </w:rPr>
      </w:pPr>
      <w:r w:rsidRPr="009201A3">
        <w:rPr>
          <w:rFonts w:cs="Times New Roman"/>
        </w:rPr>
        <w:t xml:space="preserve">Em atendimento à sua missão, visão e princípios, o IFMG mantém conduta articulada à vocação produtiva do seu </w:t>
      </w:r>
      <w:r w:rsidR="00C167DC">
        <w:rPr>
          <w:rFonts w:cs="Times New Roman"/>
        </w:rPr>
        <w:t>campo de atuação</w:t>
      </w:r>
      <w:r w:rsidRPr="009201A3">
        <w:rPr>
          <w:rFonts w:cs="Times New Roman"/>
        </w:rPr>
        <w:t>, à busca de maior inserção da mão de obra qualificada nesse mesmo espaço e ao monitoramento permanente do perfil socioeconômico, político-cultural e ambiental da região abrangida. Prima também pela integração entre ciência, tecnologia, cultura e conhecimentos específicos, respeitando as particularidades sociais, culturais, ambientais das populações do entorno, buscando satisfazer as expectativas de oferecer uma educação pública e de alta qualidade.</w:t>
      </w:r>
    </w:p>
    <w:p w:rsidR="00FE400D" w:rsidRPr="009201A3" w:rsidRDefault="00FE400D" w:rsidP="00ED513F">
      <w:pPr>
        <w:spacing w:after="240"/>
        <w:ind w:firstLine="0"/>
        <w:jc w:val="both"/>
        <w:rPr>
          <w:rFonts w:cs="Times New Roman"/>
        </w:rPr>
      </w:pPr>
      <w:r w:rsidRPr="009201A3">
        <w:rPr>
          <w:rFonts w:cs="Times New Roman"/>
        </w:rPr>
        <w:t xml:space="preserve">O planejamento estratégico do IFMG está fundamentado na distribuição geográfica do Instituto no Estado de Minas Gerais, assim como na expansão da educação profissional e tecnológica, na significativa mudança das possibilidades de acesso à educação em seus diferentes níveis e modalidades e nos desafios que se impõem atualmente aos profissionais diante do mundo do trabalho, muito diferentes da época de criação das então Escolas Técnicas e </w:t>
      </w:r>
      <w:proofErr w:type="spellStart"/>
      <w:r w:rsidRPr="009201A3">
        <w:rPr>
          <w:rFonts w:cs="Times New Roman"/>
        </w:rPr>
        <w:t>Agrotécnicas</w:t>
      </w:r>
      <w:proofErr w:type="spellEnd"/>
      <w:r w:rsidRPr="009201A3">
        <w:rPr>
          <w:rFonts w:cs="Times New Roman"/>
        </w:rPr>
        <w:t>.</w:t>
      </w:r>
    </w:p>
    <w:p w:rsidR="00FE400D" w:rsidRPr="009201A3" w:rsidRDefault="00FE400D" w:rsidP="00ED513F">
      <w:pPr>
        <w:spacing w:after="240"/>
        <w:ind w:firstLine="0"/>
        <w:jc w:val="both"/>
        <w:rPr>
          <w:rFonts w:cs="Times New Roman"/>
        </w:rPr>
      </w:pPr>
      <w:r w:rsidRPr="009201A3">
        <w:rPr>
          <w:rFonts w:cs="Times New Roman"/>
        </w:rPr>
        <w:t xml:space="preserve">Como alguns </w:t>
      </w:r>
      <w:r w:rsidR="003746CD" w:rsidRPr="003746CD">
        <w:rPr>
          <w:rFonts w:cs="Times New Roman"/>
          <w:i/>
        </w:rPr>
        <w:t>Campi</w:t>
      </w:r>
      <w:r w:rsidRPr="009201A3">
        <w:rPr>
          <w:rFonts w:cs="Times New Roman"/>
        </w:rPr>
        <w:t xml:space="preserve"> foram criados após a elaboração do PDI 2014-2018, o documento passará por uma revisão no ano de 2017.</w:t>
      </w:r>
    </w:p>
    <w:p w:rsidR="00FE400D" w:rsidRPr="009201A3" w:rsidRDefault="00FE400D" w:rsidP="006B353B">
      <w:pPr>
        <w:pStyle w:val="Ttulo2"/>
      </w:pPr>
      <w:bookmarkStart w:id="337" w:name="_Toc447803213"/>
      <w:bookmarkStart w:id="338" w:name="_Toc448222341"/>
      <w:bookmarkStart w:id="339" w:name="_Toc448404918"/>
      <w:bookmarkStart w:id="340" w:name="_Toc448405328"/>
      <w:bookmarkStart w:id="341" w:name="_Toc448405937"/>
      <w:bookmarkStart w:id="342" w:name="_Toc448406313"/>
      <w:bookmarkStart w:id="343" w:name="_Toc448406885"/>
      <w:bookmarkStart w:id="344" w:name="_Toc447198751"/>
      <w:bookmarkStart w:id="345" w:name="_Toc448489965"/>
      <w:bookmarkStart w:id="346" w:name="_Toc480971080"/>
      <w:bookmarkStart w:id="347" w:name="_Toc480985100"/>
      <w:bookmarkStart w:id="348" w:name="_Toc481055699"/>
      <w:bookmarkEnd w:id="337"/>
      <w:bookmarkEnd w:id="338"/>
      <w:bookmarkEnd w:id="339"/>
      <w:bookmarkEnd w:id="340"/>
      <w:bookmarkEnd w:id="341"/>
      <w:bookmarkEnd w:id="342"/>
      <w:bookmarkEnd w:id="343"/>
      <w:r w:rsidRPr="009201A3">
        <w:lastRenderedPageBreak/>
        <w:t>Descrição sintética dos objetivos do exercício</w:t>
      </w:r>
      <w:bookmarkEnd w:id="344"/>
      <w:bookmarkEnd w:id="345"/>
      <w:bookmarkEnd w:id="346"/>
      <w:bookmarkEnd w:id="347"/>
      <w:bookmarkEnd w:id="348"/>
    </w:p>
    <w:p w:rsidR="00FE400D" w:rsidRPr="009201A3" w:rsidRDefault="00FE400D" w:rsidP="00ED513F">
      <w:pPr>
        <w:spacing w:after="240"/>
        <w:ind w:firstLine="0"/>
        <w:jc w:val="both"/>
        <w:rPr>
          <w:rFonts w:cs="Times New Roman"/>
        </w:rPr>
      </w:pPr>
      <w:r w:rsidRPr="009201A3">
        <w:rPr>
          <w:rFonts w:cs="Times New Roman"/>
        </w:rPr>
        <w:t>O Planejamento Estratégico do IFMG tem como peças fundamentais a missão, visão e princípios descritos a seguir.</w:t>
      </w:r>
    </w:p>
    <w:p w:rsidR="00FE400D" w:rsidRPr="009201A3" w:rsidRDefault="00FE400D" w:rsidP="0014709A">
      <w:pPr>
        <w:ind w:firstLine="0"/>
        <w:jc w:val="both"/>
        <w:rPr>
          <w:rFonts w:cs="Times New Roman"/>
          <w:b/>
        </w:rPr>
      </w:pPr>
      <w:r w:rsidRPr="009201A3">
        <w:rPr>
          <w:rFonts w:cs="Times New Roman"/>
          <w:b/>
        </w:rPr>
        <w:t>Missão</w:t>
      </w:r>
    </w:p>
    <w:p w:rsidR="00FE400D" w:rsidRPr="009201A3" w:rsidRDefault="00FE400D" w:rsidP="0014709A">
      <w:pPr>
        <w:ind w:firstLine="0"/>
        <w:jc w:val="both"/>
        <w:rPr>
          <w:rFonts w:cs="Times New Roman"/>
          <w:b/>
        </w:rPr>
      </w:pPr>
    </w:p>
    <w:p w:rsidR="00FE400D" w:rsidRPr="009201A3" w:rsidRDefault="00FE400D" w:rsidP="0014709A">
      <w:pPr>
        <w:ind w:firstLine="0"/>
        <w:jc w:val="both"/>
        <w:rPr>
          <w:rFonts w:cs="Times New Roman"/>
        </w:rPr>
      </w:pPr>
      <w:r w:rsidRPr="009201A3">
        <w:rPr>
          <w:rFonts w:cs="Times New Roman"/>
        </w:rPr>
        <w:t>“Promover educação básica, profissional e superior, nos diferentes níveis e modalidades, em benefício da sociedade.”</w:t>
      </w:r>
    </w:p>
    <w:p w:rsidR="00FE400D" w:rsidRPr="009201A3" w:rsidRDefault="00FE400D" w:rsidP="0014709A">
      <w:pPr>
        <w:ind w:firstLine="0"/>
        <w:jc w:val="both"/>
        <w:rPr>
          <w:rFonts w:cs="Times New Roman"/>
        </w:rPr>
      </w:pPr>
    </w:p>
    <w:p w:rsidR="00FE400D" w:rsidRPr="009201A3" w:rsidRDefault="00FE400D" w:rsidP="0014709A">
      <w:pPr>
        <w:ind w:firstLine="0"/>
        <w:jc w:val="both"/>
        <w:rPr>
          <w:rFonts w:cs="Times New Roman"/>
          <w:b/>
        </w:rPr>
      </w:pPr>
      <w:r w:rsidRPr="009201A3">
        <w:rPr>
          <w:rFonts w:cs="Times New Roman"/>
          <w:b/>
        </w:rPr>
        <w:t>Visão</w:t>
      </w:r>
    </w:p>
    <w:p w:rsidR="00FE400D" w:rsidRPr="009201A3" w:rsidRDefault="00FE400D" w:rsidP="0014709A">
      <w:pPr>
        <w:ind w:firstLine="0"/>
        <w:jc w:val="both"/>
        <w:rPr>
          <w:rFonts w:cs="Times New Roman"/>
          <w:b/>
        </w:rPr>
      </w:pPr>
    </w:p>
    <w:p w:rsidR="00FE400D" w:rsidRPr="009201A3" w:rsidRDefault="00FE400D" w:rsidP="0014709A">
      <w:pPr>
        <w:ind w:firstLine="0"/>
        <w:jc w:val="both"/>
        <w:rPr>
          <w:rFonts w:cs="Times New Roman"/>
        </w:rPr>
      </w:pPr>
      <w:r w:rsidRPr="009201A3">
        <w:rPr>
          <w:rFonts w:cs="Times New Roman"/>
        </w:rPr>
        <w:t>“Ser reconhecida nacionalmente como instituição promotora de educação de excelência, integrando ensino, pesquisa e extensão.”</w:t>
      </w:r>
    </w:p>
    <w:p w:rsidR="00FE400D" w:rsidRPr="009201A3" w:rsidRDefault="00FE400D" w:rsidP="0014709A">
      <w:pPr>
        <w:ind w:firstLine="0"/>
        <w:jc w:val="both"/>
        <w:rPr>
          <w:rFonts w:cs="Times New Roman"/>
        </w:rPr>
      </w:pPr>
    </w:p>
    <w:p w:rsidR="00FE400D" w:rsidRPr="009201A3" w:rsidRDefault="00FE400D" w:rsidP="0014709A">
      <w:pPr>
        <w:ind w:firstLine="0"/>
        <w:jc w:val="both"/>
        <w:rPr>
          <w:rFonts w:cs="Times New Roman"/>
          <w:b/>
        </w:rPr>
      </w:pPr>
      <w:r w:rsidRPr="009201A3">
        <w:rPr>
          <w:rFonts w:cs="Times New Roman"/>
          <w:b/>
        </w:rPr>
        <w:t>Princípios</w:t>
      </w:r>
    </w:p>
    <w:p w:rsidR="00FE400D" w:rsidRPr="009201A3" w:rsidRDefault="00FE400D" w:rsidP="0014709A">
      <w:pPr>
        <w:ind w:firstLine="0"/>
        <w:jc w:val="both"/>
        <w:rPr>
          <w:rFonts w:cs="Times New Roman"/>
          <w:b/>
        </w:rPr>
      </w:pPr>
    </w:p>
    <w:p w:rsidR="00FE400D" w:rsidRPr="00ED513F" w:rsidRDefault="00FE400D" w:rsidP="000D4674">
      <w:pPr>
        <w:pStyle w:val="PargrafodaLista"/>
        <w:numPr>
          <w:ilvl w:val="0"/>
          <w:numId w:val="68"/>
        </w:numPr>
        <w:jc w:val="both"/>
        <w:rPr>
          <w:rFonts w:cs="Times New Roman"/>
        </w:rPr>
      </w:pPr>
      <w:r w:rsidRPr="00ED513F">
        <w:rPr>
          <w:rFonts w:cs="Times New Roman"/>
        </w:rPr>
        <w:t>Gestão democrática e transparente;</w:t>
      </w:r>
    </w:p>
    <w:p w:rsidR="00FE400D" w:rsidRPr="00ED513F" w:rsidRDefault="00FE400D" w:rsidP="000D4674">
      <w:pPr>
        <w:pStyle w:val="PargrafodaLista"/>
        <w:numPr>
          <w:ilvl w:val="0"/>
          <w:numId w:val="68"/>
        </w:numPr>
        <w:jc w:val="both"/>
        <w:rPr>
          <w:rFonts w:cs="Times New Roman"/>
        </w:rPr>
      </w:pPr>
      <w:r w:rsidRPr="00ED513F">
        <w:rPr>
          <w:rFonts w:cs="Times New Roman"/>
        </w:rPr>
        <w:t>Compromisso com a justiça social e ética;</w:t>
      </w:r>
    </w:p>
    <w:p w:rsidR="00FE400D" w:rsidRPr="00ED513F" w:rsidRDefault="00FE400D" w:rsidP="000D4674">
      <w:pPr>
        <w:pStyle w:val="PargrafodaLista"/>
        <w:numPr>
          <w:ilvl w:val="0"/>
          <w:numId w:val="68"/>
        </w:numPr>
        <w:jc w:val="both"/>
        <w:rPr>
          <w:rFonts w:cs="Times New Roman"/>
        </w:rPr>
      </w:pPr>
      <w:r w:rsidRPr="00ED513F">
        <w:rPr>
          <w:rFonts w:cs="Times New Roman"/>
        </w:rPr>
        <w:t>Compromisso com a preservação do meio ambiente e patrimônio cultural;</w:t>
      </w:r>
    </w:p>
    <w:p w:rsidR="00FE400D" w:rsidRPr="00ED513F" w:rsidRDefault="00FE400D" w:rsidP="000D4674">
      <w:pPr>
        <w:pStyle w:val="PargrafodaLista"/>
        <w:numPr>
          <w:ilvl w:val="0"/>
          <w:numId w:val="68"/>
        </w:numPr>
        <w:jc w:val="both"/>
        <w:rPr>
          <w:rFonts w:cs="Times New Roman"/>
        </w:rPr>
      </w:pPr>
      <w:r w:rsidRPr="00ED513F">
        <w:rPr>
          <w:rFonts w:cs="Times New Roman"/>
        </w:rPr>
        <w:t>Compromisso com a educação inclusiva e respeito à diversidade;</w:t>
      </w:r>
    </w:p>
    <w:p w:rsidR="00FE400D" w:rsidRPr="00ED513F" w:rsidRDefault="00FE400D" w:rsidP="000D4674">
      <w:pPr>
        <w:pStyle w:val="PargrafodaLista"/>
        <w:numPr>
          <w:ilvl w:val="0"/>
          <w:numId w:val="68"/>
        </w:numPr>
        <w:jc w:val="both"/>
        <w:rPr>
          <w:rFonts w:cs="Times New Roman"/>
        </w:rPr>
      </w:pPr>
      <w:r w:rsidRPr="00ED513F">
        <w:rPr>
          <w:rFonts w:cs="Times New Roman"/>
        </w:rPr>
        <w:t>Verticalização do ensino;</w:t>
      </w:r>
    </w:p>
    <w:p w:rsidR="00FE400D" w:rsidRPr="00ED513F" w:rsidRDefault="00FE400D" w:rsidP="000D4674">
      <w:pPr>
        <w:pStyle w:val="PargrafodaLista"/>
        <w:numPr>
          <w:ilvl w:val="0"/>
          <w:numId w:val="68"/>
        </w:numPr>
        <w:jc w:val="both"/>
        <w:rPr>
          <w:rFonts w:cs="Times New Roman"/>
        </w:rPr>
      </w:pPr>
      <w:r w:rsidRPr="00ED513F">
        <w:rPr>
          <w:rFonts w:cs="Times New Roman"/>
        </w:rPr>
        <w:t>Difusão do conhecimento científico e tecnológico;</w:t>
      </w:r>
    </w:p>
    <w:p w:rsidR="00FE400D" w:rsidRPr="00ED513F" w:rsidRDefault="00FE400D" w:rsidP="000D4674">
      <w:pPr>
        <w:pStyle w:val="PargrafodaLista"/>
        <w:numPr>
          <w:ilvl w:val="0"/>
          <w:numId w:val="68"/>
        </w:numPr>
        <w:jc w:val="both"/>
        <w:rPr>
          <w:rFonts w:cs="Times New Roman"/>
        </w:rPr>
      </w:pPr>
      <w:r w:rsidRPr="00ED513F">
        <w:rPr>
          <w:rFonts w:cs="Times New Roman"/>
        </w:rPr>
        <w:t>Suporte às demandas regionais;</w:t>
      </w:r>
    </w:p>
    <w:p w:rsidR="00FE400D" w:rsidRPr="00ED513F" w:rsidRDefault="00FE400D" w:rsidP="000D4674">
      <w:pPr>
        <w:pStyle w:val="PargrafodaLista"/>
        <w:numPr>
          <w:ilvl w:val="0"/>
          <w:numId w:val="68"/>
        </w:numPr>
        <w:jc w:val="both"/>
        <w:rPr>
          <w:rFonts w:cs="Times New Roman"/>
        </w:rPr>
      </w:pPr>
      <w:r w:rsidRPr="00ED513F">
        <w:rPr>
          <w:rFonts w:cs="Times New Roman"/>
        </w:rPr>
        <w:t>Educação pública e gratuita;</w:t>
      </w:r>
    </w:p>
    <w:p w:rsidR="00FE400D" w:rsidRPr="00ED513F" w:rsidRDefault="00FE400D" w:rsidP="000D4674">
      <w:pPr>
        <w:pStyle w:val="PargrafodaLista"/>
        <w:numPr>
          <w:ilvl w:val="0"/>
          <w:numId w:val="68"/>
        </w:numPr>
        <w:jc w:val="both"/>
        <w:rPr>
          <w:rFonts w:cs="Times New Roman"/>
        </w:rPr>
      </w:pPr>
      <w:r w:rsidRPr="00ED513F">
        <w:rPr>
          <w:rFonts w:cs="Times New Roman"/>
        </w:rPr>
        <w:t>Universalidade do acesso e do conhecimento;</w:t>
      </w:r>
    </w:p>
    <w:p w:rsidR="00FE400D" w:rsidRPr="00ED513F" w:rsidRDefault="00FE400D" w:rsidP="000D4674">
      <w:pPr>
        <w:pStyle w:val="PargrafodaLista"/>
        <w:numPr>
          <w:ilvl w:val="0"/>
          <w:numId w:val="68"/>
        </w:numPr>
        <w:jc w:val="both"/>
        <w:rPr>
          <w:rFonts w:cs="Times New Roman"/>
        </w:rPr>
      </w:pPr>
      <w:proofErr w:type="spellStart"/>
      <w:r w:rsidRPr="00ED513F">
        <w:rPr>
          <w:rFonts w:cs="Times New Roman"/>
        </w:rPr>
        <w:t>Indissociabilidade</w:t>
      </w:r>
      <w:proofErr w:type="spellEnd"/>
      <w:r w:rsidRPr="00ED513F">
        <w:rPr>
          <w:rFonts w:cs="Times New Roman"/>
        </w:rPr>
        <w:t xml:space="preserve"> entre ensino, pesquisa e extensão;</w:t>
      </w:r>
    </w:p>
    <w:p w:rsidR="00FE400D" w:rsidRPr="00ED513F" w:rsidRDefault="00FE400D" w:rsidP="000D4674">
      <w:pPr>
        <w:pStyle w:val="PargrafodaLista"/>
        <w:numPr>
          <w:ilvl w:val="0"/>
          <w:numId w:val="68"/>
        </w:numPr>
        <w:jc w:val="both"/>
        <w:rPr>
          <w:rFonts w:cs="Times New Roman"/>
        </w:rPr>
      </w:pPr>
      <w:r w:rsidRPr="00ED513F">
        <w:rPr>
          <w:rFonts w:cs="Times New Roman"/>
        </w:rPr>
        <w:t>Compromisso com a melhoria da qualidade de vida dos servidores e estudantes;</w:t>
      </w:r>
    </w:p>
    <w:p w:rsidR="00FE400D" w:rsidRPr="00ED513F" w:rsidRDefault="00FE400D" w:rsidP="000D4674">
      <w:pPr>
        <w:pStyle w:val="PargrafodaLista"/>
        <w:numPr>
          <w:ilvl w:val="0"/>
          <w:numId w:val="68"/>
        </w:numPr>
        <w:jc w:val="both"/>
        <w:rPr>
          <w:rFonts w:cs="Times New Roman"/>
        </w:rPr>
      </w:pPr>
      <w:r w:rsidRPr="00ED513F">
        <w:rPr>
          <w:rFonts w:cs="Times New Roman"/>
        </w:rPr>
        <w:t>Fomento à cultura da inovação e do empreendedorismo;</w:t>
      </w:r>
    </w:p>
    <w:p w:rsidR="00FE400D" w:rsidRPr="00ED513F" w:rsidRDefault="00FE400D" w:rsidP="000D4674">
      <w:pPr>
        <w:pStyle w:val="PargrafodaLista"/>
        <w:numPr>
          <w:ilvl w:val="0"/>
          <w:numId w:val="68"/>
        </w:numPr>
        <w:jc w:val="both"/>
        <w:rPr>
          <w:rFonts w:cs="Times New Roman"/>
        </w:rPr>
      </w:pPr>
      <w:r w:rsidRPr="00ED513F">
        <w:rPr>
          <w:rFonts w:cs="Times New Roman"/>
        </w:rPr>
        <w:t>Compromisso no atendimento aos princípios da administração pública.</w:t>
      </w:r>
    </w:p>
    <w:p w:rsidR="00FE400D" w:rsidRPr="009201A3" w:rsidRDefault="00FE400D" w:rsidP="0014709A">
      <w:pPr>
        <w:ind w:firstLine="0"/>
        <w:jc w:val="both"/>
        <w:rPr>
          <w:rFonts w:cs="Times New Roman"/>
        </w:rPr>
      </w:pPr>
    </w:p>
    <w:p w:rsidR="00FE400D" w:rsidRPr="009201A3" w:rsidRDefault="00FE400D" w:rsidP="00ED513F">
      <w:pPr>
        <w:spacing w:after="240"/>
        <w:ind w:firstLine="0"/>
        <w:jc w:val="both"/>
        <w:rPr>
          <w:rFonts w:cs="Times New Roman"/>
          <w:b/>
        </w:rPr>
      </w:pPr>
      <w:r w:rsidRPr="009201A3">
        <w:rPr>
          <w:rFonts w:cs="Times New Roman"/>
          <w:b/>
        </w:rPr>
        <w:t>Objetivos estratégicos do IFMG</w:t>
      </w:r>
    </w:p>
    <w:p w:rsidR="00FE400D" w:rsidRDefault="00FE400D" w:rsidP="009D20AD">
      <w:pPr>
        <w:pStyle w:val="SemEspaamento"/>
        <w:spacing w:before="0" w:after="0"/>
        <w:ind w:firstLine="0"/>
      </w:pPr>
      <w:r w:rsidRPr="009201A3">
        <w:t xml:space="preserve">Os objetivos estratégicos foram construídos a partir do resultado de uma análise de forças, fraquezas, oportunidades e ameaças no ambiente de atuação do IFMG, eles estão subdivididos em grandes áreas temáticas, buscando nortear a instituição com base nas finalidades e competências citadas no tópico 3.2 deste relatório. </w:t>
      </w:r>
    </w:p>
    <w:p w:rsidR="009D20AD" w:rsidRPr="009201A3" w:rsidRDefault="009D20AD" w:rsidP="009D20AD">
      <w:pPr>
        <w:pStyle w:val="SemEspaamento"/>
        <w:spacing w:before="0" w:after="0"/>
        <w:ind w:firstLine="0"/>
      </w:pPr>
    </w:p>
    <w:p w:rsidR="00FE400D" w:rsidRPr="009201A3" w:rsidRDefault="00FE400D" w:rsidP="009D20AD">
      <w:pPr>
        <w:pStyle w:val="Ttulo4"/>
      </w:pPr>
      <w:bookmarkStart w:id="349" w:name="_Toc447197417"/>
      <w:bookmarkStart w:id="350" w:name="_Toc447197652"/>
      <w:bookmarkStart w:id="351" w:name="_Toc447198004"/>
      <w:bookmarkStart w:id="352" w:name="_Toc447198247"/>
      <w:bookmarkStart w:id="353" w:name="_Toc447198488"/>
      <w:bookmarkStart w:id="354" w:name="_Toc447198752"/>
      <w:bookmarkStart w:id="355" w:name="_Toc447199022"/>
      <w:bookmarkStart w:id="356" w:name="_Toc447789206"/>
      <w:bookmarkStart w:id="357" w:name="_Toc447789548"/>
      <w:bookmarkStart w:id="358" w:name="_Toc447789896"/>
      <w:bookmarkStart w:id="359" w:name="_Toc447790238"/>
      <w:bookmarkStart w:id="360" w:name="_Toc447790586"/>
      <w:bookmarkStart w:id="361" w:name="_Toc447790929"/>
      <w:bookmarkStart w:id="362" w:name="_Toc447793142"/>
      <w:bookmarkStart w:id="363" w:name="_Toc447793606"/>
      <w:bookmarkStart w:id="364" w:name="_Toc447797707"/>
      <w:bookmarkStart w:id="365" w:name="_Toc447798270"/>
      <w:bookmarkStart w:id="366" w:name="_Toc447798747"/>
      <w:bookmarkStart w:id="367" w:name="_Toc447803216"/>
      <w:bookmarkStart w:id="368" w:name="_Toc447198776"/>
      <w:bookmarkStart w:id="369" w:name="_Toc448489966"/>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Pr="009201A3">
        <w:t>Gestão de Pessoas</w:t>
      </w:r>
      <w:bookmarkEnd w:id="368"/>
      <w:bookmarkEnd w:id="369"/>
    </w:p>
    <w:p w:rsidR="00FE400D" w:rsidRPr="009201A3" w:rsidRDefault="00FE400D" w:rsidP="009D20AD">
      <w:pPr>
        <w:pStyle w:val="SemEspaamento"/>
        <w:spacing w:before="0" w:after="0"/>
        <w:ind w:firstLine="0"/>
      </w:pPr>
      <w:r w:rsidRPr="009201A3">
        <w:t>A área de gestão de pessoas exerce papel fundamental para que a Instituição cumpra com sua missão, alcance sua visão de futuro e realize os objetivos estratégicos estabelecidos. Nessa perspectiva, a administração pública federal, nos últimos anos, tem dado especial atenção e desenvolvido diversas ações para a melhoria da gestão de pessoas com foco em pessoas, equipes e resultados.</w:t>
      </w:r>
    </w:p>
    <w:p w:rsidR="00FE400D" w:rsidRPr="009201A3" w:rsidRDefault="00FE400D" w:rsidP="00ED513F">
      <w:pPr>
        <w:pStyle w:val="SemEspaamento"/>
        <w:spacing w:before="0" w:after="240"/>
        <w:ind w:firstLine="0"/>
      </w:pPr>
      <w:r w:rsidRPr="009201A3">
        <w:t xml:space="preserve">É consenso entre estudiosos da área que os programas e ações em prol do desenvolvimento do servidor público e da melhoria das suas condições de trabalho </w:t>
      </w:r>
      <w:proofErr w:type="gramStart"/>
      <w:r w:rsidRPr="009201A3">
        <w:t>tem</w:t>
      </w:r>
      <w:proofErr w:type="gramEnd"/>
      <w:r w:rsidRPr="009201A3">
        <w:t xml:space="preserve"> impacto direto no cumprimento dos objetivos institucionais. Diante do exposto, apresentam-se os objetivos propostos para o período de vigência deste PDI no âmbito do IFMG. </w:t>
      </w:r>
    </w:p>
    <w:p w:rsidR="00FE400D" w:rsidRPr="009201A3" w:rsidRDefault="00FE400D" w:rsidP="00ED513F">
      <w:pPr>
        <w:pStyle w:val="SemEspaamento"/>
        <w:spacing w:before="0" w:after="240"/>
        <w:ind w:firstLine="0"/>
      </w:pPr>
      <w:r w:rsidRPr="009201A3">
        <w:lastRenderedPageBreak/>
        <w:t>Objetivos Estratégicos</w:t>
      </w:r>
      <w:r w:rsidR="00C167DC">
        <w:t>:</w:t>
      </w:r>
    </w:p>
    <w:p w:rsidR="00FE400D" w:rsidRPr="009201A3" w:rsidRDefault="00FE400D" w:rsidP="000D4674">
      <w:pPr>
        <w:pStyle w:val="SemEspaamento"/>
        <w:numPr>
          <w:ilvl w:val="0"/>
          <w:numId w:val="69"/>
        </w:numPr>
        <w:spacing w:before="0" w:after="0"/>
        <w:ind w:left="714" w:hanging="357"/>
      </w:pPr>
      <w:r w:rsidRPr="009201A3">
        <w:t>Implantar um modelo de gestão de pessoas alinhado com as finalidades institucionais.</w:t>
      </w:r>
    </w:p>
    <w:p w:rsidR="00FE400D" w:rsidRPr="009201A3" w:rsidRDefault="00FE400D" w:rsidP="000D4674">
      <w:pPr>
        <w:pStyle w:val="SemEspaamento"/>
        <w:numPr>
          <w:ilvl w:val="0"/>
          <w:numId w:val="69"/>
        </w:numPr>
        <w:spacing w:before="0" w:after="0"/>
        <w:ind w:left="714" w:hanging="357"/>
      </w:pPr>
      <w:r w:rsidRPr="009201A3">
        <w:t>Promover a permanente qualificação dos servidores.</w:t>
      </w:r>
    </w:p>
    <w:p w:rsidR="006A0BF2" w:rsidRDefault="006A0BF2" w:rsidP="00ED513F">
      <w:pPr>
        <w:spacing w:after="240"/>
        <w:ind w:firstLine="0"/>
        <w:jc w:val="both"/>
        <w:rPr>
          <w:rFonts w:cs="Times New Roman"/>
        </w:rPr>
      </w:pPr>
      <w:bookmarkStart w:id="370" w:name="_Toc447198777"/>
      <w:bookmarkStart w:id="371" w:name="_Toc448489967"/>
    </w:p>
    <w:p w:rsidR="00FE400D" w:rsidRPr="009201A3" w:rsidRDefault="00FE400D" w:rsidP="00ED513F">
      <w:pPr>
        <w:spacing w:after="240"/>
        <w:ind w:firstLine="0"/>
        <w:jc w:val="both"/>
        <w:rPr>
          <w:rFonts w:cs="Times New Roman"/>
          <w:b/>
          <w:bCs/>
          <w:i/>
          <w:iCs/>
        </w:rPr>
      </w:pPr>
      <w:r w:rsidRPr="009201A3">
        <w:rPr>
          <w:rFonts w:cs="Times New Roman"/>
        </w:rPr>
        <w:t xml:space="preserve">Desde Setembro de 2015, a nova Gestão do IFMG tem promovido </w:t>
      </w:r>
      <w:proofErr w:type="gramStart"/>
      <w:r w:rsidRPr="009201A3">
        <w:rPr>
          <w:rFonts w:cs="Times New Roman"/>
        </w:rPr>
        <w:t>a</w:t>
      </w:r>
      <w:proofErr w:type="gramEnd"/>
      <w:r w:rsidRPr="009201A3">
        <w:rPr>
          <w:rFonts w:cs="Times New Roman"/>
        </w:rPr>
        <w:t xml:space="preserve"> implantação de um novo modelo de Gestão de Pessoas no IFMG, com o objetivo de desconcentração dos processos para as unidades do IFMG, possibilitando maior autonomia e acesso aos trâmites diretamente no </w:t>
      </w:r>
      <w:r w:rsidR="003746CD" w:rsidRPr="003746CD">
        <w:rPr>
          <w:rFonts w:cs="Times New Roman"/>
          <w:i/>
        </w:rPr>
        <w:t>Campus</w:t>
      </w:r>
      <w:r w:rsidRPr="009201A3">
        <w:rPr>
          <w:rFonts w:cs="Times New Roman"/>
        </w:rPr>
        <w:t>, dando maior celeridade e transparência aos servidores. Juntamente com esses procedimentos, a PROGEP tem proporcionado um trabalho em torno do desenvolvimento de pessoas e qualidade de vida, possibilitando ações que permitem a reflexão e o contato com temas e práticas para melhoria da qualidade de vida e ambiente de trabalho.</w:t>
      </w:r>
    </w:p>
    <w:p w:rsidR="00FE400D" w:rsidRPr="009201A3" w:rsidRDefault="00FE400D" w:rsidP="00ED513F">
      <w:pPr>
        <w:spacing w:after="240"/>
        <w:ind w:firstLine="0"/>
        <w:jc w:val="both"/>
        <w:rPr>
          <w:rFonts w:cs="Times New Roman"/>
        </w:rPr>
      </w:pPr>
      <w:r w:rsidRPr="009201A3">
        <w:rPr>
          <w:rFonts w:cs="Times New Roman"/>
        </w:rPr>
        <w:t xml:space="preserve">Em relação à qualificação dos servidores, foi designada uma Comissão de Capacitação no IFMG para elaboração e execução do Plano Anual de Capacitação para o ano de 2017, vislumbrando as metas e ações do PDI, bem como as demandas institucionais, visando a capacitação permanente dos docentes e técnicos administrativos do </w:t>
      </w:r>
      <w:proofErr w:type="spellStart"/>
      <w:proofErr w:type="gramStart"/>
      <w:r w:rsidRPr="009201A3">
        <w:rPr>
          <w:rFonts w:cs="Times New Roman"/>
        </w:rPr>
        <w:t>IFMG.</w:t>
      </w:r>
      <w:proofErr w:type="gramEnd"/>
      <w:r w:rsidRPr="009201A3">
        <w:rPr>
          <w:rFonts w:cs="Times New Roman"/>
        </w:rPr>
        <w:t>Gestão</w:t>
      </w:r>
      <w:proofErr w:type="spellEnd"/>
      <w:r w:rsidRPr="009201A3">
        <w:rPr>
          <w:rFonts w:cs="Times New Roman"/>
        </w:rPr>
        <w:t>.</w:t>
      </w:r>
    </w:p>
    <w:p w:rsidR="00FE400D" w:rsidRPr="009201A3" w:rsidRDefault="00FE400D" w:rsidP="009D20AD">
      <w:pPr>
        <w:pStyle w:val="Ttulo4"/>
      </w:pPr>
      <w:r w:rsidRPr="009201A3">
        <w:t>Administrativa e Financeira</w:t>
      </w:r>
      <w:bookmarkEnd w:id="370"/>
      <w:bookmarkEnd w:id="371"/>
    </w:p>
    <w:p w:rsidR="00FE400D" w:rsidRPr="009201A3" w:rsidRDefault="00FE400D" w:rsidP="00ED513F">
      <w:pPr>
        <w:pStyle w:val="SemEspaamento"/>
        <w:spacing w:before="0" w:after="240"/>
        <w:ind w:firstLine="0"/>
      </w:pPr>
      <w:r w:rsidRPr="009201A3">
        <w:t xml:space="preserve">Os objetivos apresentados a seguir visam </w:t>
      </w:r>
      <w:proofErr w:type="gramStart"/>
      <w:r w:rsidRPr="009201A3">
        <w:t>a</w:t>
      </w:r>
      <w:proofErr w:type="gramEnd"/>
      <w:r w:rsidRPr="009201A3">
        <w:t xml:space="preserve"> melhoria contínua de metodologias, processos e fluxos que permitam potencializar uma aplicação eficaz dos recursos públicos com foco em pessoas e resultados.</w:t>
      </w:r>
    </w:p>
    <w:p w:rsidR="00FE400D" w:rsidRPr="009201A3" w:rsidRDefault="00FE400D" w:rsidP="00ED513F">
      <w:pPr>
        <w:pStyle w:val="SemEspaamento"/>
        <w:spacing w:before="0" w:after="240"/>
        <w:ind w:firstLine="0"/>
      </w:pPr>
      <w:r w:rsidRPr="009201A3">
        <w:t>Objetivos Estratégicos</w:t>
      </w:r>
    </w:p>
    <w:p w:rsidR="00FE400D" w:rsidRPr="009201A3" w:rsidRDefault="00FE400D" w:rsidP="000D4674">
      <w:pPr>
        <w:pStyle w:val="SemEspaamento"/>
        <w:numPr>
          <w:ilvl w:val="0"/>
          <w:numId w:val="72"/>
        </w:numPr>
        <w:spacing w:before="0" w:after="0"/>
        <w:ind w:left="714" w:hanging="357"/>
      </w:pPr>
      <w:r w:rsidRPr="009201A3">
        <w:t>Aperfeiçoar a gestão para o alcance da visão institucional;</w:t>
      </w:r>
    </w:p>
    <w:p w:rsidR="00FE400D" w:rsidRPr="009201A3" w:rsidRDefault="00FE400D" w:rsidP="000D4674">
      <w:pPr>
        <w:pStyle w:val="SemEspaamento"/>
        <w:numPr>
          <w:ilvl w:val="0"/>
          <w:numId w:val="72"/>
        </w:numPr>
        <w:spacing w:before="0" w:after="0"/>
        <w:ind w:left="714" w:hanging="357"/>
      </w:pPr>
      <w:r w:rsidRPr="009201A3">
        <w:t xml:space="preserve">Aprimorar o planejamento participativo (estratégico, tático e operacional), visando </w:t>
      </w:r>
      <w:proofErr w:type="gramStart"/>
      <w:r w:rsidRPr="009201A3">
        <w:t>otimizar</w:t>
      </w:r>
      <w:proofErr w:type="gramEnd"/>
      <w:r w:rsidRPr="009201A3">
        <w:t xml:space="preserve"> a aplicação dos recursos orçamentários do IFMG;</w:t>
      </w:r>
    </w:p>
    <w:p w:rsidR="00FE400D" w:rsidRDefault="00FE400D" w:rsidP="000D4674">
      <w:pPr>
        <w:pStyle w:val="SemEspaamento"/>
        <w:numPr>
          <w:ilvl w:val="0"/>
          <w:numId w:val="72"/>
        </w:numPr>
        <w:spacing w:before="0" w:after="0"/>
        <w:ind w:left="714" w:hanging="357"/>
      </w:pPr>
      <w:r w:rsidRPr="009201A3">
        <w:t>Desenvolver políticas de captação de recursos orçamentários nas instituições públicas e privadas, como forma de complemento aos recursos da Lei Orçamentária Anual (LOA).</w:t>
      </w:r>
    </w:p>
    <w:p w:rsidR="006A0BF2" w:rsidRPr="009201A3" w:rsidRDefault="006A0BF2" w:rsidP="006A0BF2">
      <w:pPr>
        <w:pStyle w:val="SemEspaamento"/>
        <w:spacing w:before="0" w:after="0"/>
        <w:ind w:firstLine="0"/>
      </w:pPr>
    </w:p>
    <w:p w:rsidR="00FE400D" w:rsidRPr="009201A3" w:rsidRDefault="00FE400D" w:rsidP="00ED513F">
      <w:pPr>
        <w:pStyle w:val="SemEspaamento"/>
        <w:spacing w:before="0" w:after="240"/>
        <w:ind w:firstLine="0"/>
      </w:pPr>
      <w:r w:rsidRPr="009201A3">
        <w:t>Visando uma regionalização do IFMG para promover integração e fortalecimento da instituição nas contrataçõ</w:t>
      </w:r>
      <w:r w:rsidR="00EF4B57">
        <w:t>es, o IFMG publicou a Portaria n</w:t>
      </w:r>
      <w:r w:rsidRPr="009201A3">
        <w:t>º 910 de 0</w:t>
      </w:r>
      <w:r w:rsidR="00C167DC">
        <w:t>9 de agosto de 2016, que dispõe</w:t>
      </w:r>
      <w:r w:rsidRPr="009201A3">
        <w:t xml:space="preserve"> sobre a regionalização das atividades administrativas em quatro regiões, juntamente com a Reitoria. A regionalização proporcionou a realização de compras e planejamentos de contratações para atender demandas específicas de cada região, </w:t>
      </w:r>
      <w:proofErr w:type="gramStart"/>
      <w:r w:rsidRPr="009201A3">
        <w:t>otimizando</w:t>
      </w:r>
      <w:proofErr w:type="gramEnd"/>
      <w:r w:rsidRPr="009201A3">
        <w:t xml:space="preserve"> a força de trabalho, uma vez que as demandas eram anteriormente tratadas de forma conjunta com todos os </w:t>
      </w:r>
      <w:r w:rsidR="003746CD" w:rsidRPr="003746CD">
        <w:rPr>
          <w:i/>
        </w:rPr>
        <w:t>Campi</w:t>
      </w:r>
      <w:r w:rsidRPr="009201A3">
        <w:t xml:space="preserve">. Com a regionalização foram nomeados Coordenadores Regionais de Contratos e Coordenadores Regionais Licitações, que são tratados como líderes de processos de suas áreas. O primeiro trabalho da regionalização foi </w:t>
      </w:r>
      <w:proofErr w:type="gramStart"/>
      <w:r w:rsidRPr="009201A3">
        <w:t>a</w:t>
      </w:r>
      <w:proofErr w:type="gramEnd"/>
      <w:r w:rsidRPr="009201A3">
        <w:t xml:space="preserve"> elaboração do edital para contratação de manutenção predial, área que demanda atenção para conservação do patrimônio e garantia das atividades.</w:t>
      </w:r>
    </w:p>
    <w:p w:rsidR="00FE400D" w:rsidRPr="009201A3" w:rsidRDefault="00FE400D" w:rsidP="00ED513F">
      <w:pPr>
        <w:pStyle w:val="SemEspaamento"/>
        <w:spacing w:before="0" w:after="240"/>
        <w:ind w:firstLine="0"/>
      </w:pPr>
      <w:r w:rsidRPr="009201A3">
        <w:lastRenderedPageBreak/>
        <w:t>No que tange a publicação de documentos, foram publicado</w:t>
      </w:r>
      <w:r w:rsidR="00C167DC">
        <w:t>s</w:t>
      </w:r>
      <w:r w:rsidRPr="009201A3">
        <w:t xml:space="preserve"> </w:t>
      </w:r>
      <w:r w:rsidR="00C167DC">
        <w:t xml:space="preserve">o </w:t>
      </w:r>
      <w:r w:rsidRPr="009201A3">
        <w:t>Manual do SCDP para instruções sobre pedidos de diárias e passagens</w:t>
      </w:r>
      <w:r w:rsidR="00C167DC">
        <w:t xml:space="preserve"> e o Manual de Transporte</w:t>
      </w:r>
      <w:r w:rsidRPr="009201A3">
        <w:t xml:space="preserve"> para solicitação de veículos e o manual de Fiscalização de Contratos.</w:t>
      </w:r>
    </w:p>
    <w:p w:rsidR="00FE400D" w:rsidRPr="009201A3" w:rsidRDefault="00FE400D" w:rsidP="00ED513F">
      <w:pPr>
        <w:pStyle w:val="SemEspaamento"/>
        <w:spacing w:before="0" w:after="240"/>
        <w:ind w:firstLine="0"/>
      </w:pPr>
      <w:r w:rsidRPr="009201A3">
        <w:t>Tratando-se de sistemas de informação, o SISPLAN - Sistema de Planejamento Participativo do IFMG</w:t>
      </w:r>
      <w:proofErr w:type="gramStart"/>
      <w:r w:rsidRPr="009201A3">
        <w:t>, passou</w:t>
      </w:r>
      <w:proofErr w:type="gramEnd"/>
      <w:r w:rsidRPr="009201A3">
        <w:t xml:space="preserve"> por melhorias permitindo a tramitação eletrônica de processos, proporcionando agilidade e transparência nos processos de licit</w:t>
      </w:r>
      <w:r w:rsidR="00C167DC">
        <w:t>ações e contratações, que vai ao encontro d</w:t>
      </w:r>
      <w:r w:rsidRPr="009201A3">
        <w:t>o projeto do Processo Eletrônico Nacional. O IFMG passou também a utilizar o sistema GLPI para controle de demandas de manutenção predial. O sistema de frotas foi finalizado e o uso se dará a partir de 2017.</w:t>
      </w:r>
    </w:p>
    <w:p w:rsidR="00FE400D" w:rsidRPr="009201A3" w:rsidRDefault="00FE400D" w:rsidP="00ED513F">
      <w:pPr>
        <w:pStyle w:val="SemEspaamento"/>
        <w:spacing w:before="0" w:after="240"/>
        <w:ind w:firstLine="0"/>
      </w:pPr>
      <w:r w:rsidRPr="009201A3">
        <w:t>No ano de 2016 houve dificuldade na programação orçamentária e financeira</w:t>
      </w:r>
      <w:r w:rsidR="00B5328E">
        <w:t>,</w:t>
      </w:r>
      <w:r w:rsidRPr="009201A3">
        <w:t xml:space="preserve"> pois os limites de empenho não foram liberados na totalidade da Lei Orçamentária Anual aprovada. Diante do contingenciamento de despesas, a liberação de cota de limite para empenho e repasses financeiros não apresentaram regularidade cronológica.</w:t>
      </w:r>
    </w:p>
    <w:p w:rsidR="00FE400D" w:rsidRPr="00ED513F" w:rsidRDefault="00FE400D" w:rsidP="00ED513F">
      <w:pPr>
        <w:pStyle w:val="SemEspaamento"/>
        <w:spacing w:before="0" w:after="240"/>
        <w:ind w:firstLine="0"/>
        <w:rPr>
          <w:b/>
        </w:rPr>
      </w:pPr>
      <w:r w:rsidRPr="00ED513F">
        <w:rPr>
          <w:b/>
        </w:rPr>
        <w:t xml:space="preserve"> </w:t>
      </w:r>
      <w:bookmarkStart w:id="372" w:name="_Toc447198778"/>
      <w:bookmarkStart w:id="373" w:name="_Toc448489968"/>
      <w:r w:rsidRPr="00ED513F">
        <w:rPr>
          <w:b/>
        </w:rPr>
        <w:t>Bibliotecas</w:t>
      </w:r>
      <w:bookmarkEnd w:id="372"/>
      <w:bookmarkEnd w:id="373"/>
    </w:p>
    <w:p w:rsidR="00FE400D" w:rsidRPr="009201A3" w:rsidRDefault="00FE400D" w:rsidP="00ED513F">
      <w:pPr>
        <w:pStyle w:val="SemEspaamento"/>
        <w:spacing w:before="0" w:after="240"/>
        <w:ind w:firstLine="0"/>
      </w:pPr>
      <w:r w:rsidRPr="009201A3">
        <w:t>A média anual de movimentações nas bibliotecas do IFMG para atender a comunidade acadêmica totaliza aproximadamente 126 mil circulações de materiais, entre empréstimos, devoluções e reservas. Esse número não contabiliza a consulta local ao acervo e o serviço de auxílio à pesquisa no processo de atendimento dos usuários da biblioteca.</w:t>
      </w:r>
    </w:p>
    <w:p w:rsidR="00FE400D" w:rsidRPr="009201A3" w:rsidRDefault="00FE400D" w:rsidP="00ED513F">
      <w:pPr>
        <w:pStyle w:val="SemEspaamento"/>
        <w:spacing w:before="0" w:after="240"/>
        <w:ind w:firstLine="0"/>
      </w:pPr>
      <w:r w:rsidRPr="009201A3">
        <w:t>Além dos serviços de circulação de materiais, as bibliotecas são responsáveis por treinamentos dos usuários e elaboração de fichas catalográficas. No ano de 2013 já passaram de 80 fichas catalográficas elaboradas e 11 treinamentos realizados. O acervo das bibliotecas compreendem 31.140 títulos com 96.167 exemplares de livros, revistas, DVDs, CDs, VHS etc.</w:t>
      </w:r>
    </w:p>
    <w:p w:rsidR="00FE400D" w:rsidRPr="009201A3" w:rsidRDefault="00FE400D" w:rsidP="00ED513F">
      <w:pPr>
        <w:pStyle w:val="SemEspaamento"/>
        <w:spacing w:before="0" w:after="240"/>
        <w:ind w:firstLine="0"/>
      </w:pPr>
      <w:r w:rsidRPr="009201A3">
        <w:t xml:space="preserve">Em 2011 foi feita a implantação do software </w:t>
      </w:r>
      <w:proofErr w:type="spellStart"/>
      <w:r w:rsidRPr="009201A3">
        <w:t>Pergamum</w:t>
      </w:r>
      <w:proofErr w:type="spellEnd"/>
      <w:r w:rsidRPr="009201A3">
        <w:t xml:space="preserve"> nas bibliotecas do IFMG com objetivo de promover a integração de acervo e estabelecer uma política comum de circulação de materiais. Outra iniciativa de integração das bibliotecas é a institucionalização da Rede de Bibliotecas do IFMG. Com o início dos trabalhos em 2012 e formalizada como setor da </w:t>
      </w:r>
      <w:proofErr w:type="spellStart"/>
      <w:r w:rsidRPr="009201A3">
        <w:t>Pró-Reitoria</w:t>
      </w:r>
      <w:proofErr w:type="spellEnd"/>
      <w:r w:rsidRPr="009201A3">
        <w:t xml:space="preserve"> de Ensino através de seu regimento, à Rede compete coordenar a definição de políticas, a elaboração e execução de projetos para a integração das bibliotecas; planejar e coordenar ações anuais das bibliotecas em parceria com os </w:t>
      </w:r>
      <w:proofErr w:type="spellStart"/>
      <w:r w:rsidRPr="009201A3">
        <w:t>câmpus</w:t>
      </w:r>
      <w:proofErr w:type="spellEnd"/>
      <w:r w:rsidRPr="009201A3">
        <w:t xml:space="preserve">; coordenar, propor e avaliar ações sobre o funcionamento integrado das bibliotecas; realizar ações de promoção e marketing e auxiliar os </w:t>
      </w:r>
      <w:proofErr w:type="spellStart"/>
      <w:r w:rsidRPr="009201A3">
        <w:t>câmpus</w:t>
      </w:r>
      <w:proofErr w:type="spellEnd"/>
      <w:r w:rsidRPr="009201A3">
        <w:t xml:space="preserve"> no planejamento da aquisição de recursos informacionais.</w:t>
      </w:r>
    </w:p>
    <w:p w:rsidR="00FE400D" w:rsidRPr="009201A3" w:rsidRDefault="00FE400D" w:rsidP="00ED513F">
      <w:pPr>
        <w:pStyle w:val="SemEspaamento"/>
        <w:spacing w:before="0" w:after="240"/>
        <w:ind w:firstLine="0"/>
      </w:pPr>
      <w:r w:rsidRPr="009201A3">
        <w:t>Objetivos Estratégicos</w:t>
      </w:r>
    </w:p>
    <w:p w:rsidR="00FE400D" w:rsidRPr="009201A3" w:rsidRDefault="00FE400D" w:rsidP="000D4674">
      <w:pPr>
        <w:pStyle w:val="SemEspaamento"/>
        <w:numPr>
          <w:ilvl w:val="0"/>
          <w:numId w:val="70"/>
        </w:numPr>
        <w:spacing w:before="0" w:after="0"/>
        <w:ind w:left="714" w:hanging="357"/>
      </w:pPr>
      <w:r w:rsidRPr="009201A3">
        <w:t xml:space="preserve">Investir na melhoria da infraestrutura das bibliotecas </w:t>
      </w:r>
      <w:proofErr w:type="gramStart"/>
      <w:r w:rsidRPr="009201A3">
        <w:t xml:space="preserve">dos </w:t>
      </w:r>
      <w:r w:rsidR="003746CD" w:rsidRPr="003746CD">
        <w:rPr>
          <w:i/>
        </w:rPr>
        <w:t>Campus</w:t>
      </w:r>
      <w:proofErr w:type="gramEnd"/>
      <w:r w:rsidRPr="009201A3">
        <w:t>.</w:t>
      </w:r>
    </w:p>
    <w:p w:rsidR="00FE400D" w:rsidRDefault="00FE400D" w:rsidP="000D4674">
      <w:pPr>
        <w:pStyle w:val="SemEspaamento"/>
        <w:numPr>
          <w:ilvl w:val="0"/>
          <w:numId w:val="70"/>
        </w:numPr>
        <w:spacing w:before="0" w:after="0"/>
        <w:ind w:left="714" w:hanging="357"/>
      </w:pPr>
      <w:r w:rsidRPr="009201A3">
        <w:t>Desenvolver políticas para fomentar a melhoria e uso dos acervos físico e virtual pela comunidade acadêmica.</w:t>
      </w:r>
    </w:p>
    <w:p w:rsidR="006A0BF2" w:rsidRPr="009201A3" w:rsidRDefault="006A0BF2" w:rsidP="006A0BF2">
      <w:pPr>
        <w:pStyle w:val="SemEspaamento"/>
        <w:spacing w:before="0" w:after="0"/>
        <w:ind w:firstLine="0"/>
      </w:pPr>
    </w:p>
    <w:p w:rsidR="00FE400D" w:rsidRPr="009201A3" w:rsidRDefault="00FE400D" w:rsidP="009D20AD">
      <w:pPr>
        <w:pStyle w:val="Ttulo4"/>
      </w:pPr>
      <w:bookmarkStart w:id="374" w:name="_Toc447198779"/>
      <w:bookmarkStart w:id="375" w:name="_Toc448489969"/>
      <w:r w:rsidRPr="009201A3">
        <w:t>Comunicação e Marketing Institucional</w:t>
      </w:r>
      <w:bookmarkEnd w:id="374"/>
      <w:bookmarkEnd w:id="375"/>
    </w:p>
    <w:p w:rsidR="00FE400D" w:rsidRPr="009201A3" w:rsidRDefault="00FE400D" w:rsidP="00ED513F">
      <w:pPr>
        <w:pStyle w:val="SemEspaamento"/>
        <w:spacing w:before="0" w:after="240"/>
        <w:ind w:firstLine="0"/>
      </w:pPr>
      <w:r w:rsidRPr="009201A3">
        <w:t xml:space="preserve">O papel da Comunicação no contexto de crescimento do Instituto Federal de Minas Gerais é fundamental. Isso porque um dos principais desafios impostos é tornar a </w:t>
      </w:r>
      <w:r w:rsidRPr="009201A3">
        <w:lastRenderedPageBreak/>
        <w:t>Instituição conhecida e respeitada, além de fortalecer a marca IFMG, ainda n</w:t>
      </w:r>
      <w:r w:rsidR="0030328F">
        <w:t>ão fixada pelo público externo.</w:t>
      </w:r>
    </w:p>
    <w:p w:rsidR="00FE400D" w:rsidRPr="009201A3" w:rsidRDefault="00FE400D" w:rsidP="00ED513F">
      <w:pPr>
        <w:pStyle w:val="SemEspaamento"/>
        <w:spacing w:before="0" w:after="240"/>
        <w:ind w:firstLine="0"/>
      </w:pPr>
      <w:r w:rsidRPr="009201A3">
        <w:t>Objetivos Estratégicos</w:t>
      </w:r>
    </w:p>
    <w:p w:rsidR="00FE400D" w:rsidRPr="009201A3" w:rsidRDefault="00FE400D" w:rsidP="000D4674">
      <w:pPr>
        <w:pStyle w:val="SemEspaamento"/>
        <w:numPr>
          <w:ilvl w:val="0"/>
          <w:numId w:val="71"/>
        </w:numPr>
        <w:spacing w:before="0" w:after="0"/>
        <w:ind w:left="714" w:hanging="357"/>
      </w:pPr>
      <w:r w:rsidRPr="009201A3">
        <w:t xml:space="preserve">Tornar o nome do IFMG e de </w:t>
      </w:r>
      <w:proofErr w:type="gramStart"/>
      <w:r w:rsidRPr="009201A3">
        <w:t xml:space="preserve">seus </w:t>
      </w:r>
      <w:r w:rsidR="003746CD" w:rsidRPr="003746CD">
        <w:rPr>
          <w:i/>
        </w:rPr>
        <w:t>Campus</w:t>
      </w:r>
      <w:proofErr w:type="gramEnd"/>
      <w:r w:rsidRPr="009201A3">
        <w:t xml:space="preserve"> conhecidos, especialmente em sua área de abrangência;</w:t>
      </w:r>
    </w:p>
    <w:p w:rsidR="00FE400D" w:rsidRPr="009201A3" w:rsidRDefault="00FE400D" w:rsidP="000D4674">
      <w:pPr>
        <w:pStyle w:val="SemEspaamento"/>
        <w:numPr>
          <w:ilvl w:val="0"/>
          <w:numId w:val="71"/>
        </w:numPr>
        <w:spacing w:before="0" w:after="0"/>
        <w:ind w:left="714" w:hanging="357"/>
      </w:pPr>
      <w:r w:rsidRPr="009201A3">
        <w:t>Aperfeiçoar e intensificar a comunicação institucional;</w:t>
      </w:r>
    </w:p>
    <w:p w:rsidR="006B0E7E" w:rsidRDefault="006B0E7E" w:rsidP="009D20AD">
      <w:pPr>
        <w:pStyle w:val="Ttulo4"/>
      </w:pPr>
      <w:bookmarkStart w:id="376" w:name="_Toc447198780"/>
      <w:bookmarkStart w:id="377" w:name="_Toc448489970"/>
    </w:p>
    <w:p w:rsidR="00FE400D" w:rsidRPr="009201A3" w:rsidRDefault="00FE400D" w:rsidP="009D20AD">
      <w:pPr>
        <w:pStyle w:val="Ttulo4"/>
      </w:pPr>
      <w:r w:rsidRPr="009201A3">
        <w:t>Ensino</w:t>
      </w:r>
      <w:bookmarkEnd w:id="376"/>
      <w:bookmarkEnd w:id="377"/>
    </w:p>
    <w:p w:rsidR="00FE400D" w:rsidRPr="009201A3" w:rsidRDefault="00FE400D" w:rsidP="00ED513F">
      <w:pPr>
        <w:pStyle w:val="SemEspaamento"/>
        <w:spacing w:before="0" w:after="240"/>
        <w:ind w:firstLine="0"/>
      </w:pPr>
      <w:r w:rsidRPr="009201A3">
        <w:t xml:space="preserve">São inúmeros os desafios colocados para a oferta de cursos de boa qualidade pelo IFMG e pelos Institutos Federais em geral, dada </w:t>
      </w:r>
      <w:proofErr w:type="gramStart"/>
      <w:r w:rsidRPr="009201A3">
        <w:t>a</w:t>
      </w:r>
      <w:proofErr w:type="gramEnd"/>
      <w:r w:rsidRPr="009201A3">
        <w:t xml:space="preserve"> complexa missão legal do IFMG, que é simultaneamente uma instituição de educação superior, básica e profissional, </w:t>
      </w:r>
      <w:proofErr w:type="spellStart"/>
      <w:r w:rsidRPr="009201A3">
        <w:t>pluricurricular</w:t>
      </w:r>
      <w:proofErr w:type="spellEnd"/>
      <w:r w:rsidRPr="009201A3">
        <w:t xml:space="preserve"> e </w:t>
      </w:r>
      <w:proofErr w:type="spellStart"/>
      <w:r w:rsidRPr="009201A3">
        <w:t>multicâmpus</w:t>
      </w:r>
      <w:proofErr w:type="spellEnd"/>
      <w:r w:rsidRPr="009201A3">
        <w:t xml:space="preserve">, especializada na oferta de educação profissional e tecnológica nas diferentes modalidades de ensino, tendo a oferta do ensino verticalizada, buscando a otimização dos recursos humanos. </w:t>
      </w:r>
    </w:p>
    <w:p w:rsidR="00FE400D" w:rsidRPr="009201A3" w:rsidRDefault="00FE400D" w:rsidP="00ED513F">
      <w:pPr>
        <w:pStyle w:val="SemEspaamento"/>
        <w:spacing w:before="0" w:after="240"/>
        <w:ind w:firstLine="0"/>
      </w:pPr>
      <w:r w:rsidRPr="009201A3">
        <w:t xml:space="preserve">Além da rápida expansão, que gera grandes dificuldades para a criação e a melhoria da infraestrutura </w:t>
      </w:r>
      <w:proofErr w:type="gramStart"/>
      <w:r w:rsidRPr="009201A3">
        <w:t xml:space="preserve">dos </w:t>
      </w:r>
      <w:r w:rsidR="003746CD" w:rsidRPr="003746CD">
        <w:rPr>
          <w:i/>
        </w:rPr>
        <w:t>Campus</w:t>
      </w:r>
      <w:proofErr w:type="gramEnd"/>
      <w:r w:rsidRPr="009201A3">
        <w:t xml:space="preserve">, tem-se o desafio da criação e consolidação de </w:t>
      </w:r>
      <w:r w:rsidR="003746CD" w:rsidRPr="003746CD">
        <w:rPr>
          <w:i/>
        </w:rPr>
        <w:t>Campus</w:t>
      </w:r>
      <w:r w:rsidRPr="009201A3">
        <w:t xml:space="preserve"> em munícipios e regiões eminentemente carentes do Estado e o fato de que o IFMG, visando atingir suas finalidades institucionais, adota os níveis máximos das cotas estabelecidas pelas políticas federais de ações afirmativas referentes ao acesso aos cursos ofertados, beneficiando os candidatos oriundos de escolas públicas e os autodeclarados pretos ou pardos e de indígenas. </w:t>
      </w:r>
    </w:p>
    <w:p w:rsidR="00FE400D" w:rsidRPr="009201A3" w:rsidRDefault="00FE400D" w:rsidP="00ED513F">
      <w:pPr>
        <w:pStyle w:val="SemEspaamento"/>
        <w:spacing w:before="0" w:after="240"/>
        <w:ind w:firstLine="0"/>
      </w:pPr>
      <w:proofErr w:type="gramStart"/>
      <w:r w:rsidRPr="009201A3">
        <w:t>Isso posto</w:t>
      </w:r>
      <w:proofErr w:type="gramEnd"/>
      <w:r w:rsidRPr="009201A3">
        <w:t>, os objetivos estratégicos, metas e ações aqui definidas buscam viabilizar que o IFMG cumpra suas finalidades legais e oferte cursos com boa qualidade e forneçam ao corpo discente as competências e habilidades efetivamente demandadas no moderno mundo do trabalho e das atividades empreendedoras, visando contribuir para uma efetiva inclusão social.</w:t>
      </w:r>
    </w:p>
    <w:p w:rsidR="00FE400D" w:rsidRPr="009201A3" w:rsidRDefault="00FE400D" w:rsidP="00ED513F">
      <w:pPr>
        <w:pStyle w:val="SemEspaamento"/>
        <w:spacing w:before="0" w:after="240"/>
        <w:ind w:firstLine="0"/>
      </w:pPr>
      <w:r w:rsidRPr="009201A3">
        <w:t>Objetivos Estratégicos</w:t>
      </w:r>
    </w:p>
    <w:p w:rsidR="00FE400D" w:rsidRPr="009201A3" w:rsidRDefault="00FE400D" w:rsidP="000D4674">
      <w:pPr>
        <w:pStyle w:val="SemEspaamento"/>
        <w:numPr>
          <w:ilvl w:val="0"/>
          <w:numId w:val="73"/>
        </w:numPr>
        <w:spacing w:before="0" w:after="0"/>
        <w:ind w:left="714" w:hanging="357"/>
      </w:pPr>
      <w:r w:rsidRPr="009201A3">
        <w:t>Adotar medidas que visem melhorar o desempenho da Instituição nas avaliações oficiais;</w:t>
      </w:r>
    </w:p>
    <w:p w:rsidR="00FE400D" w:rsidRPr="009201A3" w:rsidRDefault="00FE400D" w:rsidP="000D4674">
      <w:pPr>
        <w:pStyle w:val="SemEspaamento"/>
        <w:numPr>
          <w:ilvl w:val="0"/>
          <w:numId w:val="73"/>
        </w:numPr>
        <w:spacing w:before="0" w:after="0"/>
        <w:ind w:left="714" w:hanging="357"/>
      </w:pPr>
      <w:r w:rsidRPr="009201A3">
        <w:t>Regulamentar os processos de criação e extinção de cursos, visando contribuir para o desenvolvimento local e regional;</w:t>
      </w:r>
    </w:p>
    <w:p w:rsidR="00FE400D" w:rsidRPr="009201A3" w:rsidRDefault="00FE400D" w:rsidP="000D4674">
      <w:pPr>
        <w:pStyle w:val="SemEspaamento"/>
        <w:numPr>
          <w:ilvl w:val="0"/>
          <w:numId w:val="73"/>
        </w:numPr>
        <w:spacing w:before="0" w:after="0"/>
        <w:ind w:left="714" w:hanging="357"/>
      </w:pPr>
      <w:r w:rsidRPr="009201A3">
        <w:t>Desenvolver políticas de combate à evasão e retenção, com base na análise sistemática de dados;</w:t>
      </w:r>
    </w:p>
    <w:p w:rsidR="00FE400D" w:rsidRPr="009201A3" w:rsidRDefault="00FE400D" w:rsidP="000D4674">
      <w:pPr>
        <w:pStyle w:val="SemEspaamento"/>
        <w:numPr>
          <w:ilvl w:val="0"/>
          <w:numId w:val="73"/>
        </w:numPr>
        <w:spacing w:before="0" w:after="0"/>
        <w:ind w:left="714" w:hanging="357"/>
      </w:pPr>
      <w:r w:rsidRPr="009201A3">
        <w:t>Promover a Educação a Distância como estratégia para melhoria do processo de ensino-aprendizagem e ampliação da oferta de vagas.</w:t>
      </w:r>
    </w:p>
    <w:p w:rsidR="006A0BF2" w:rsidRDefault="006A0BF2" w:rsidP="009D20AD">
      <w:pPr>
        <w:pStyle w:val="Ttulo4"/>
      </w:pPr>
      <w:bookmarkStart w:id="378" w:name="_Toc447198781"/>
      <w:bookmarkStart w:id="379" w:name="_Toc448489971"/>
    </w:p>
    <w:p w:rsidR="00FE400D" w:rsidRPr="009201A3" w:rsidRDefault="00FE400D" w:rsidP="009D20AD">
      <w:pPr>
        <w:pStyle w:val="Ttulo4"/>
      </w:pPr>
      <w:r w:rsidRPr="009201A3">
        <w:t>Extensão</w:t>
      </w:r>
      <w:bookmarkEnd w:id="378"/>
      <w:bookmarkEnd w:id="379"/>
    </w:p>
    <w:p w:rsidR="00FE400D" w:rsidRPr="009201A3" w:rsidRDefault="00FE400D" w:rsidP="00ED513F">
      <w:pPr>
        <w:pStyle w:val="SemEspaamento"/>
        <w:spacing w:before="0" w:after="240"/>
        <w:ind w:firstLine="0"/>
      </w:pPr>
      <w:r w:rsidRPr="009201A3">
        <w:t>A extensão é a prática acadêmica que procura interligar as atividades de ensino e de pesquisa com as demandas da sociedade, de modo a contribuir para a formação de profissionais cidadãos e para a produção e a difusão do conhecimento para a superação das desigualdades sociais.</w:t>
      </w:r>
    </w:p>
    <w:p w:rsidR="00FE400D" w:rsidRPr="009201A3" w:rsidRDefault="00FE400D" w:rsidP="00ED513F">
      <w:pPr>
        <w:pStyle w:val="SemEspaamento"/>
        <w:spacing w:before="0" w:after="240"/>
        <w:ind w:firstLine="0"/>
      </w:pPr>
      <w:r w:rsidRPr="009201A3">
        <w:lastRenderedPageBreak/>
        <w:t xml:space="preserve">A criação da Rede Federal de Educação Profissional, Científica e Tecnológica colocou em evidência a extensão, por meio da qual os Institutos Federais devem </w:t>
      </w:r>
      <w:proofErr w:type="gramStart"/>
      <w:r w:rsidRPr="009201A3">
        <w:t>difundir,</w:t>
      </w:r>
      <w:proofErr w:type="gramEnd"/>
      <w:r w:rsidRPr="009201A3">
        <w:t xml:space="preserve"> socializar e democratizar o conhecimento que produzem. O IFMG, ao estabelecer esta relação dialógica pela extensão, deverá promover a troca de saberes com a comunidade e o mundo do trabalho.</w:t>
      </w:r>
    </w:p>
    <w:p w:rsidR="00FE400D" w:rsidRPr="009201A3" w:rsidRDefault="00FE400D" w:rsidP="00ED513F">
      <w:pPr>
        <w:pStyle w:val="SemEspaamento"/>
        <w:spacing w:before="0" w:after="240"/>
        <w:ind w:firstLine="0"/>
      </w:pPr>
      <w:r w:rsidRPr="009201A3">
        <w:t xml:space="preserve">Nas antigas autarquias que originaram os Institutos Federais, as atividades de extensão, assim como as de pesquisa, eram incipientes, pois o ensino era a atividade fim relevante. </w:t>
      </w:r>
      <w:proofErr w:type="gramStart"/>
      <w:r w:rsidRPr="009201A3">
        <w:t>Entretanto, a Lei nº 11.892, de 29 de dezembro de 2008, estabelece, em seu art. 7º, IV, que os Institutos Federais deverão desenvolver atividades de extensão de acordo com os princípios e finalidades da educação profissional e tecnológica, em articulação com o mundo do trabalho e os segmentos sociais e com ênfase na produção, desenvolvimento e difusão de conhecimentos científicos e tecnológicos”</w:t>
      </w:r>
      <w:proofErr w:type="gramEnd"/>
      <w:r w:rsidRPr="009201A3">
        <w:t>, bem como em seu art. 7º, V, “estimular e apoiar processos educativos que levem à geração de trabalho e renda e à emancipação do cidadão na perspectiva do desenvolvimento socioeconômico local e regional</w:t>
      </w:r>
      <w:r w:rsidR="007D0E08">
        <w:t>”</w:t>
      </w:r>
      <w:r w:rsidRPr="009201A3">
        <w:t>.</w:t>
      </w:r>
    </w:p>
    <w:p w:rsidR="00FE400D" w:rsidRPr="009201A3" w:rsidRDefault="00FE400D" w:rsidP="00ED513F">
      <w:pPr>
        <w:pStyle w:val="SemEspaamento"/>
        <w:spacing w:before="0" w:after="240"/>
        <w:ind w:firstLine="0"/>
      </w:pPr>
      <w:r w:rsidRPr="009201A3">
        <w:t>Diante desse contexto legal, a Extensão atua em diferentes dimensões, criando</w:t>
      </w:r>
      <w:r w:rsidR="007D0E08">
        <w:t xml:space="preserve"> </w:t>
      </w:r>
      <w:r w:rsidRPr="009201A3">
        <w:t xml:space="preserve">um grande conjunto de dados, que precisa ser sistematizado. As ações são desenvolvidas a partir de programas, projetos e atividades de extensão inerentes às dimensões da extensão tecnológica. O planejamento estratégico da área de extensão para os próximos cincos anos, no âmbito do IFMG, apresentado a seguir, foi elaborado </w:t>
      </w:r>
      <w:proofErr w:type="gramStart"/>
      <w:r w:rsidRPr="009201A3">
        <w:t>pela comissões</w:t>
      </w:r>
      <w:proofErr w:type="gramEnd"/>
      <w:r w:rsidRPr="009201A3">
        <w:t xml:space="preserve"> temáticas nos </w:t>
      </w:r>
      <w:r w:rsidR="003746CD" w:rsidRPr="003746CD">
        <w:rPr>
          <w:i/>
        </w:rPr>
        <w:t>Campus</w:t>
      </w:r>
      <w:r w:rsidRPr="009201A3">
        <w:t xml:space="preserve">, consolidada e validada pela </w:t>
      </w:r>
      <w:proofErr w:type="spellStart"/>
      <w:r w:rsidRPr="009201A3">
        <w:t>Pró-Reitoria</w:t>
      </w:r>
      <w:proofErr w:type="spellEnd"/>
      <w:r w:rsidRPr="009201A3">
        <w:t xml:space="preserve"> de Extensão. </w:t>
      </w:r>
    </w:p>
    <w:p w:rsidR="00FE400D" w:rsidRPr="009201A3" w:rsidRDefault="00FE400D" w:rsidP="00ED513F">
      <w:pPr>
        <w:pStyle w:val="SemEspaamento"/>
        <w:spacing w:before="0" w:after="240"/>
        <w:ind w:firstLine="0"/>
      </w:pPr>
      <w:r w:rsidRPr="009201A3">
        <w:t>Objetivos Estratégicos</w:t>
      </w:r>
    </w:p>
    <w:p w:rsidR="00FE400D" w:rsidRPr="009201A3" w:rsidRDefault="00FE400D" w:rsidP="000D4674">
      <w:pPr>
        <w:pStyle w:val="SemEspaamento"/>
        <w:numPr>
          <w:ilvl w:val="0"/>
          <w:numId w:val="74"/>
        </w:numPr>
        <w:spacing w:before="0" w:after="0"/>
        <w:ind w:left="714" w:hanging="357"/>
      </w:pPr>
      <w:r w:rsidRPr="009201A3">
        <w:t>Ampliar ações para maior interação entre o IFMG e a sociedade;</w:t>
      </w:r>
    </w:p>
    <w:p w:rsidR="00FE400D" w:rsidRPr="009201A3" w:rsidRDefault="00FE400D" w:rsidP="000D4674">
      <w:pPr>
        <w:pStyle w:val="SemEspaamento"/>
        <w:numPr>
          <w:ilvl w:val="0"/>
          <w:numId w:val="74"/>
        </w:numPr>
        <w:spacing w:before="0" w:after="0"/>
        <w:ind w:left="714" w:hanging="357"/>
      </w:pPr>
      <w:r w:rsidRPr="009201A3">
        <w:t xml:space="preserve">Desenvolver políticas para fomentar e estreitar o relacionamento instituto-empresa. </w:t>
      </w:r>
    </w:p>
    <w:p w:rsidR="006A0BF2" w:rsidRDefault="006A0BF2" w:rsidP="009D20AD">
      <w:pPr>
        <w:pStyle w:val="Ttulo4"/>
      </w:pPr>
      <w:bookmarkStart w:id="380" w:name="_Toc447198782"/>
      <w:bookmarkStart w:id="381" w:name="_Toc448489972"/>
    </w:p>
    <w:p w:rsidR="00FE400D" w:rsidRPr="009201A3" w:rsidRDefault="00FE400D" w:rsidP="009D20AD">
      <w:pPr>
        <w:pStyle w:val="Ttulo4"/>
      </w:pPr>
      <w:r w:rsidRPr="009201A3">
        <w:t>Pesquisa e Inovação Tecnológica</w:t>
      </w:r>
      <w:bookmarkEnd w:id="380"/>
      <w:bookmarkEnd w:id="381"/>
    </w:p>
    <w:p w:rsidR="00FE400D" w:rsidRPr="009201A3" w:rsidRDefault="00FE400D" w:rsidP="00ED513F">
      <w:pPr>
        <w:pStyle w:val="SemEspaamento"/>
        <w:spacing w:before="0" w:after="240"/>
        <w:ind w:firstLine="0"/>
      </w:pPr>
      <w:r w:rsidRPr="009201A3">
        <w:t>A pesquisa e inovação se caracterizam como pilares da formação do Instituto, tendo como estratégia realizar pesquisas aplicadas, estimular o desenvolvimento de soluções técnicas e tecnológicas, de forma a estender seus benefícios à comunidade. Para isso o IFMG adotou o Programa Institucional de Pesquisa Aplicada, que oferta editais com recurso financeiro para capital, custeio e bolsas, além</w:t>
      </w:r>
      <w:proofErr w:type="gramStart"/>
      <w:r w:rsidRPr="009201A3">
        <w:t xml:space="preserve">  </w:t>
      </w:r>
      <w:proofErr w:type="gramEnd"/>
      <w:r w:rsidRPr="009201A3">
        <w:t>do Programa Institucional de Bolsas de Iniciação Cientifica.</w:t>
      </w:r>
    </w:p>
    <w:p w:rsidR="00FE400D" w:rsidRPr="009201A3" w:rsidRDefault="00FE400D" w:rsidP="00ED513F">
      <w:pPr>
        <w:pStyle w:val="SemEspaamento"/>
        <w:spacing w:before="0" w:after="240"/>
        <w:ind w:firstLine="0"/>
      </w:pPr>
      <w:r w:rsidRPr="009201A3">
        <w:t xml:space="preserve">O Núcleo de Inovação Tecnológica (NIT) é responsável em estimular e desenvolver a inovação no IFMG, criando um ambiente favorável ao desenvolvimento dos projetos de inovação científica e tecnológica. A atuação do NIT auxiliará na disseminação da cultura de propriedade intelectual no âmbito do IFMG de modo a despertar nos membros da comunidade acadêmica o interesse pela proteção das pesquisas de inovação tecnológica desenvolvidas na Instituição. A PRPPG, por meio da atuação do NIT em articulação com as </w:t>
      </w:r>
      <w:proofErr w:type="spellStart"/>
      <w:r w:rsidRPr="009201A3">
        <w:t>Pró-Reitorias</w:t>
      </w:r>
      <w:proofErr w:type="spellEnd"/>
      <w:r w:rsidRPr="009201A3">
        <w:t xml:space="preserve"> de Ensino e de Extensão, promoverá a integração da inovação com o ensino e com a extensão em todos os níveis de ensino e em âmbito institucional e interinstitucional.</w:t>
      </w:r>
    </w:p>
    <w:p w:rsidR="00FE400D" w:rsidRPr="009201A3" w:rsidRDefault="00FE400D" w:rsidP="00ED513F">
      <w:pPr>
        <w:pStyle w:val="SemEspaamento"/>
        <w:spacing w:before="0" w:after="240"/>
        <w:ind w:firstLine="0"/>
      </w:pPr>
      <w:r w:rsidRPr="009201A3">
        <w:lastRenderedPageBreak/>
        <w:t>Outra estratégia será a prospecção de demandas tecnológicas no ambiente produtivo, vislumbrando oportunidades de realização de projetos de inovação que poderão ser executadas no Instituto, consolidando</w:t>
      </w:r>
      <w:proofErr w:type="gramStart"/>
      <w:r w:rsidRPr="009201A3">
        <w:t xml:space="preserve">  </w:t>
      </w:r>
      <w:proofErr w:type="gramEnd"/>
      <w:r w:rsidRPr="009201A3">
        <w:t>e estimulando novas  parcerias com empresas.</w:t>
      </w:r>
    </w:p>
    <w:p w:rsidR="00FE400D" w:rsidRPr="009201A3" w:rsidRDefault="00FE400D" w:rsidP="00ED513F">
      <w:pPr>
        <w:pStyle w:val="SemEspaamento"/>
        <w:spacing w:before="0" w:after="240"/>
        <w:ind w:firstLine="0"/>
      </w:pPr>
      <w:r w:rsidRPr="009201A3">
        <w:t>Outra estratégia adotada para a futura oferta de cursos de pós-graduação stricto sensu é a qualificação docente por meio das parcerias interinstitucionais DINTER e MINTER.</w:t>
      </w:r>
    </w:p>
    <w:p w:rsidR="00FE400D" w:rsidRPr="009201A3" w:rsidRDefault="00FE400D" w:rsidP="00ED513F">
      <w:pPr>
        <w:pStyle w:val="SemEspaamento"/>
        <w:spacing w:before="0" w:after="240"/>
        <w:ind w:firstLine="0"/>
      </w:pPr>
      <w:r w:rsidRPr="009201A3">
        <w:t>Objetivos Estratégicos</w:t>
      </w:r>
    </w:p>
    <w:p w:rsidR="00FE400D" w:rsidRPr="009201A3" w:rsidRDefault="00FE400D" w:rsidP="000D4674">
      <w:pPr>
        <w:pStyle w:val="SemEspaamento"/>
        <w:numPr>
          <w:ilvl w:val="0"/>
          <w:numId w:val="75"/>
        </w:numPr>
        <w:spacing w:before="0" w:after="0"/>
        <w:ind w:left="714" w:hanging="357"/>
      </w:pPr>
      <w:r w:rsidRPr="009201A3">
        <w:t>Orientar os projetos de pesquisas para atendimento das demandas da sociedade;</w:t>
      </w:r>
    </w:p>
    <w:p w:rsidR="00FE400D" w:rsidRPr="009201A3" w:rsidRDefault="00FE400D" w:rsidP="000D4674">
      <w:pPr>
        <w:pStyle w:val="SemEspaamento"/>
        <w:numPr>
          <w:ilvl w:val="0"/>
          <w:numId w:val="75"/>
        </w:numPr>
        <w:spacing w:before="0" w:after="0"/>
        <w:ind w:left="714" w:hanging="357"/>
      </w:pPr>
      <w:r w:rsidRPr="009201A3">
        <w:t>Desenvolver políticas/programas para fomentar a inovação tecnológica;</w:t>
      </w:r>
    </w:p>
    <w:p w:rsidR="00FE400D" w:rsidRPr="009201A3" w:rsidRDefault="00FE400D" w:rsidP="000D4674">
      <w:pPr>
        <w:pStyle w:val="SemEspaamento"/>
        <w:numPr>
          <w:ilvl w:val="0"/>
          <w:numId w:val="75"/>
        </w:numPr>
        <w:spacing w:before="0" w:after="0"/>
        <w:ind w:left="714" w:hanging="357"/>
      </w:pPr>
      <w:r w:rsidRPr="009201A3">
        <w:t xml:space="preserve">Desenvolver políticas para fomentar a pós-graduação </w:t>
      </w:r>
      <w:r w:rsidRPr="007D0E08">
        <w:rPr>
          <w:i/>
        </w:rPr>
        <w:t>stricto sensu</w:t>
      </w:r>
      <w:r w:rsidRPr="009201A3">
        <w:t>.</w:t>
      </w:r>
    </w:p>
    <w:p w:rsidR="00FE400D" w:rsidRPr="009201A3" w:rsidRDefault="00FE400D" w:rsidP="00ED513F">
      <w:pPr>
        <w:pStyle w:val="SemEspaamento"/>
        <w:spacing w:before="0" w:after="240"/>
        <w:ind w:firstLine="0"/>
      </w:pPr>
    </w:p>
    <w:p w:rsidR="00FE400D" w:rsidRPr="009201A3" w:rsidRDefault="00FE400D" w:rsidP="009D20AD">
      <w:pPr>
        <w:pStyle w:val="Ttulo4"/>
      </w:pPr>
      <w:bookmarkStart w:id="382" w:name="_Toc447198783"/>
      <w:bookmarkStart w:id="383" w:name="_Toc448489973"/>
      <w:r w:rsidRPr="009201A3">
        <w:t>Tecnologia da Informação</w:t>
      </w:r>
      <w:bookmarkEnd w:id="382"/>
      <w:bookmarkEnd w:id="383"/>
    </w:p>
    <w:p w:rsidR="00FE400D" w:rsidRPr="009201A3" w:rsidRDefault="00FE400D" w:rsidP="00ED513F">
      <w:pPr>
        <w:pStyle w:val="SemEspaamento"/>
        <w:spacing w:before="0" w:after="240"/>
        <w:ind w:firstLine="0"/>
      </w:pPr>
      <w:r w:rsidRPr="009201A3">
        <w:t xml:space="preserve">A gestão da estrutura </w:t>
      </w:r>
      <w:proofErr w:type="spellStart"/>
      <w:proofErr w:type="gramStart"/>
      <w:r w:rsidRPr="009201A3">
        <w:t>multi</w:t>
      </w:r>
      <w:r w:rsidR="003746CD" w:rsidRPr="003746CD">
        <w:rPr>
          <w:i/>
        </w:rPr>
        <w:t>Campus</w:t>
      </w:r>
      <w:proofErr w:type="spellEnd"/>
      <w:proofErr w:type="gramEnd"/>
      <w:r w:rsidRPr="009201A3">
        <w:t xml:space="preserve"> do IFMG requer ferramentas gerenciais adequadas, sobretudo na área de Tecnologia da Informação (TI). As antigas autarquias que passaram a compor o IFMG utilizavam sistemas e processos diferentes, assim é importante haver a padronização desses vários ambientes para que a TI possa apresentar soluções adequadas às demandas da Instituição.</w:t>
      </w:r>
    </w:p>
    <w:p w:rsidR="00FE400D" w:rsidRPr="009201A3" w:rsidRDefault="00FE400D" w:rsidP="00ED513F">
      <w:pPr>
        <w:pStyle w:val="SemEspaamento"/>
        <w:spacing w:before="0" w:after="240"/>
        <w:ind w:firstLine="0"/>
      </w:pPr>
      <w:r w:rsidRPr="009201A3">
        <w:t xml:space="preserve">Trata-se de um trabalho gradativo, com resultados mensuráveis a médio e longo prazo, haja vista que ainda existem muitas diferenças de processos e ferramentas entre as áreas de Tecnologia da Informação nas diferentes unidades desse Instituto. Essa falta de padronização tem trazido prejuízos e uma falta de racionalidade quanto à utilização dos recursos humanos e tecnológicos disponíveis. </w:t>
      </w:r>
    </w:p>
    <w:p w:rsidR="00FE400D" w:rsidRPr="009201A3" w:rsidRDefault="00FE400D" w:rsidP="00ED513F">
      <w:pPr>
        <w:pStyle w:val="SemEspaamento"/>
        <w:spacing w:before="0" w:after="240"/>
        <w:ind w:firstLine="0"/>
      </w:pPr>
      <w:r w:rsidRPr="009201A3">
        <w:t xml:space="preserve">Nesse contexto, uma das primeiras iniciativas foi </w:t>
      </w:r>
      <w:proofErr w:type="gramStart"/>
      <w:r w:rsidRPr="009201A3">
        <w:t>a</w:t>
      </w:r>
      <w:proofErr w:type="gramEnd"/>
      <w:r w:rsidRPr="009201A3">
        <w:t xml:space="preserve"> criação do projeto Conecta, que tem o objetivo de padronizar os processos e implantar uma solução de gestão integrada completa. Porém</w:t>
      </w:r>
      <w:r w:rsidR="007D0E08">
        <w:t>,</w:t>
      </w:r>
      <w:r w:rsidRPr="009201A3">
        <w:t xml:space="preserve"> um projeto grande e expressivo como esse trouxe a reboque outros desafios para o IFMG, que é a disponibilidade, integridade e confidencialidade desse sistema e de todos os serviços prestados pela área de Tecnologia da Informação aos usuários da comunidade interna e externa do IFMG. </w:t>
      </w:r>
    </w:p>
    <w:p w:rsidR="00FE400D" w:rsidRPr="009201A3" w:rsidRDefault="00FE400D" w:rsidP="00ED513F">
      <w:pPr>
        <w:pStyle w:val="SemEspaamento"/>
        <w:spacing w:before="0" w:after="240"/>
        <w:ind w:firstLine="0"/>
      </w:pPr>
      <w:r w:rsidRPr="009201A3">
        <w:t xml:space="preserve">O Plano Diretor de Tecnologia da Informação (PDTI), elaborado a cada dois anos, contemplará o detalhamento do planejamento estratégico, apresentado a seguir, para a área da TI no âmbito do IFMG. </w:t>
      </w:r>
    </w:p>
    <w:p w:rsidR="00FE400D" w:rsidRPr="009201A3" w:rsidRDefault="00FE400D" w:rsidP="00ED513F">
      <w:pPr>
        <w:pStyle w:val="SemEspaamento"/>
        <w:spacing w:before="0" w:after="240"/>
        <w:ind w:firstLine="0"/>
      </w:pPr>
      <w:r w:rsidRPr="009201A3">
        <w:t>Objetivos Estratégicos</w:t>
      </w:r>
    </w:p>
    <w:p w:rsidR="00FE400D" w:rsidRPr="009201A3" w:rsidRDefault="00FE400D" w:rsidP="000D4674">
      <w:pPr>
        <w:pStyle w:val="SemEspaamento"/>
        <w:numPr>
          <w:ilvl w:val="0"/>
          <w:numId w:val="76"/>
        </w:numPr>
        <w:spacing w:before="0" w:after="0"/>
        <w:ind w:left="714" w:hanging="357"/>
      </w:pPr>
      <w:r w:rsidRPr="009201A3">
        <w:t>Estruturar soluções de TI que viabilizem o alcance da visão institucional;</w:t>
      </w:r>
    </w:p>
    <w:p w:rsidR="00FE400D" w:rsidRPr="009201A3" w:rsidRDefault="00FE400D" w:rsidP="000D4674">
      <w:pPr>
        <w:pStyle w:val="SemEspaamento"/>
        <w:numPr>
          <w:ilvl w:val="0"/>
          <w:numId w:val="76"/>
        </w:numPr>
        <w:spacing w:before="0" w:after="0"/>
        <w:ind w:left="714" w:hanging="357"/>
      </w:pPr>
      <w:r w:rsidRPr="009201A3">
        <w:t xml:space="preserve">Implantar o plano de segurança da informação para garantir a integridade dos dados institucionais. </w:t>
      </w:r>
    </w:p>
    <w:p w:rsidR="006A0BF2" w:rsidRDefault="006A0BF2" w:rsidP="009D20AD">
      <w:pPr>
        <w:pStyle w:val="Ttulo4"/>
      </w:pPr>
      <w:bookmarkStart w:id="384" w:name="_Toc447198784"/>
      <w:bookmarkStart w:id="385" w:name="_Toc448489974"/>
    </w:p>
    <w:p w:rsidR="00FE400D" w:rsidRPr="009201A3" w:rsidRDefault="00FE400D" w:rsidP="009D20AD">
      <w:pPr>
        <w:pStyle w:val="Ttulo4"/>
      </w:pPr>
      <w:r w:rsidRPr="009201A3">
        <w:t>Assistência Estudantil</w:t>
      </w:r>
      <w:bookmarkEnd w:id="384"/>
      <w:bookmarkEnd w:id="385"/>
    </w:p>
    <w:p w:rsidR="00FE400D" w:rsidRPr="009201A3" w:rsidRDefault="00FE400D" w:rsidP="00ED513F">
      <w:pPr>
        <w:pStyle w:val="SemEspaamento"/>
        <w:spacing w:before="0" w:after="240"/>
        <w:ind w:firstLine="0"/>
      </w:pPr>
      <w:r w:rsidRPr="009201A3">
        <w:t xml:space="preserve">No âmbito do IFMG uma das metas a serem atingidas é o aprimoramento da gestão do Programa de Assistência Estudantil, visando à </w:t>
      </w:r>
      <w:proofErr w:type="gramStart"/>
      <w:r w:rsidRPr="009201A3">
        <w:t>otimização</w:t>
      </w:r>
      <w:proofErr w:type="gramEnd"/>
      <w:r w:rsidRPr="009201A3">
        <w:t xml:space="preserve"> na utilização de recursos com o objetivo de ampliar suas ações e o número de atendidos.</w:t>
      </w:r>
    </w:p>
    <w:p w:rsidR="00FE400D" w:rsidRPr="009201A3" w:rsidRDefault="00FE400D" w:rsidP="00ED513F">
      <w:pPr>
        <w:pStyle w:val="SemEspaamento"/>
        <w:spacing w:before="0" w:after="240"/>
        <w:ind w:firstLine="0"/>
      </w:pPr>
      <w:r w:rsidRPr="009201A3">
        <w:lastRenderedPageBreak/>
        <w:t>No âmbito do Governo Federal é necessário um aumento dos recursos destinados à Assistência Estudantil para que, ao final de 2018, possam ser atingidas as seguintes metas:</w:t>
      </w:r>
    </w:p>
    <w:p w:rsidR="00FE400D" w:rsidRPr="009201A3" w:rsidRDefault="007D0E08" w:rsidP="000D4674">
      <w:pPr>
        <w:pStyle w:val="SemEspaamento"/>
        <w:numPr>
          <w:ilvl w:val="0"/>
          <w:numId w:val="77"/>
        </w:numPr>
        <w:spacing w:before="0" w:after="0"/>
        <w:ind w:left="714" w:hanging="357"/>
      </w:pPr>
      <w:r>
        <w:t>A</w:t>
      </w:r>
      <w:r w:rsidR="00FE400D" w:rsidRPr="009201A3">
        <w:t>tender pelo menos 60% dos alunos em situação de vulnerabilidade socioeconômica;</w:t>
      </w:r>
    </w:p>
    <w:p w:rsidR="00FE400D" w:rsidRPr="009201A3" w:rsidRDefault="007D0E08" w:rsidP="000D4674">
      <w:pPr>
        <w:pStyle w:val="SemEspaamento"/>
        <w:numPr>
          <w:ilvl w:val="0"/>
          <w:numId w:val="77"/>
        </w:numPr>
        <w:spacing w:before="0" w:after="0"/>
        <w:ind w:left="714" w:hanging="357"/>
      </w:pPr>
      <w:r>
        <w:t>F</w:t>
      </w:r>
      <w:r w:rsidR="00FE400D" w:rsidRPr="009201A3">
        <w:t>omentar a participação do IFMG em projetos de captação de recursos para as bolsas de mérito de modo que tenhamos mais recursos para os auxílios socioeconômicos;</w:t>
      </w:r>
    </w:p>
    <w:p w:rsidR="00FE400D" w:rsidRPr="009201A3" w:rsidRDefault="00FE400D" w:rsidP="000D4674">
      <w:pPr>
        <w:pStyle w:val="SemEspaamento"/>
        <w:numPr>
          <w:ilvl w:val="0"/>
          <w:numId w:val="77"/>
        </w:numPr>
        <w:spacing w:before="0" w:after="0"/>
        <w:ind w:left="714" w:hanging="357"/>
      </w:pPr>
      <w:r w:rsidRPr="009201A3">
        <w:t xml:space="preserve">Disponibilizar restaurante escolar em todos os </w:t>
      </w:r>
      <w:proofErr w:type="spellStart"/>
      <w:r w:rsidRPr="009201A3">
        <w:t>câmpus</w:t>
      </w:r>
      <w:proofErr w:type="spellEnd"/>
      <w:r w:rsidRPr="009201A3">
        <w:t xml:space="preserve"> do IFMG;</w:t>
      </w:r>
    </w:p>
    <w:p w:rsidR="00FE400D" w:rsidRPr="009201A3" w:rsidRDefault="00FE400D" w:rsidP="000D4674">
      <w:pPr>
        <w:pStyle w:val="SemEspaamento"/>
        <w:numPr>
          <w:ilvl w:val="0"/>
          <w:numId w:val="77"/>
        </w:numPr>
        <w:spacing w:before="0" w:after="0"/>
        <w:ind w:left="714" w:hanging="357"/>
      </w:pPr>
      <w:r w:rsidRPr="009201A3">
        <w:t xml:space="preserve">Construir alojamento escolar em pelo menos 50% dos </w:t>
      </w:r>
      <w:proofErr w:type="spellStart"/>
      <w:r w:rsidRPr="009201A3">
        <w:t>câmpus</w:t>
      </w:r>
      <w:proofErr w:type="spellEnd"/>
      <w:r w:rsidRPr="009201A3">
        <w:t xml:space="preserve"> do IFMG;</w:t>
      </w:r>
    </w:p>
    <w:p w:rsidR="00FE400D" w:rsidRPr="009201A3" w:rsidRDefault="00FE400D" w:rsidP="000D4674">
      <w:pPr>
        <w:pStyle w:val="SemEspaamento"/>
        <w:numPr>
          <w:ilvl w:val="0"/>
          <w:numId w:val="77"/>
        </w:numPr>
        <w:spacing w:before="0" w:after="0"/>
        <w:ind w:left="714" w:hanging="357"/>
      </w:pPr>
      <w:r w:rsidRPr="009201A3">
        <w:t xml:space="preserve">Constituir, para cada grupo de 1.200 alunos, uma equipe mínima da Assistência Estudantil, composta por: assistente social, psicólogo, nutricionista, técnico em assuntos </w:t>
      </w:r>
      <w:proofErr w:type="gramStart"/>
      <w:r w:rsidRPr="009201A3">
        <w:t>educacionais e assistente de alunos</w:t>
      </w:r>
      <w:proofErr w:type="gramEnd"/>
      <w:r w:rsidRPr="009201A3">
        <w:t>.</w:t>
      </w:r>
    </w:p>
    <w:p w:rsidR="006A0BF2" w:rsidRDefault="006A0BF2" w:rsidP="009D20AD">
      <w:pPr>
        <w:pStyle w:val="Ttulo4"/>
      </w:pPr>
      <w:bookmarkStart w:id="386" w:name="_Toc447198785"/>
      <w:bookmarkStart w:id="387" w:name="_Toc448489975"/>
    </w:p>
    <w:p w:rsidR="00FE400D" w:rsidRPr="009201A3" w:rsidRDefault="00FE400D" w:rsidP="009D20AD">
      <w:pPr>
        <w:pStyle w:val="Ttulo4"/>
      </w:pPr>
      <w:r w:rsidRPr="009201A3">
        <w:t>Infraestrutura física e instalações acadêmicas</w:t>
      </w:r>
      <w:bookmarkEnd w:id="386"/>
      <w:bookmarkEnd w:id="387"/>
    </w:p>
    <w:p w:rsidR="00FE400D" w:rsidRPr="009201A3" w:rsidRDefault="00FE400D" w:rsidP="00ED513F">
      <w:pPr>
        <w:spacing w:after="240"/>
        <w:ind w:firstLine="0"/>
        <w:jc w:val="both"/>
        <w:rPr>
          <w:rFonts w:cs="Times New Roman"/>
        </w:rPr>
      </w:pPr>
      <w:r w:rsidRPr="009201A3">
        <w:rPr>
          <w:rFonts w:cs="Times New Roman"/>
        </w:rPr>
        <w:t xml:space="preserve">O Instituto Federal de Educação, Ciência e Tecnologia de Minas Gerais (IFMG) foi criado em dezembro de 2008, pela Lei nº 11.892 e, atualmente, encontra-se em fase de expansão, </w:t>
      </w:r>
      <w:r w:rsidR="007D0E08">
        <w:rPr>
          <w:rFonts w:cs="Times New Roman"/>
        </w:rPr>
        <w:t xml:space="preserve">vivenciando a criação de novos </w:t>
      </w:r>
      <w:r w:rsidR="003746CD" w:rsidRPr="003746CD">
        <w:rPr>
          <w:rFonts w:cs="Times New Roman"/>
          <w:i/>
        </w:rPr>
        <w:t>Campi</w:t>
      </w:r>
      <w:r w:rsidRPr="007D0E08">
        <w:rPr>
          <w:rFonts w:cs="Times New Roman"/>
          <w:i/>
        </w:rPr>
        <w:t>,</w:t>
      </w:r>
      <w:r w:rsidRPr="009201A3">
        <w:rPr>
          <w:rFonts w:cs="Times New Roman"/>
        </w:rPr>
        <w:t xml:space="preserve"> assim como possibilidade de ampliações e reformas nos</w:t>
      </w:r>
      <w:r w:rsidR="007D0E08">
        <w:rPr>
          <w:rFonts w:cs="Times New Roman"/>
        </w:rPr>
        <w:t xml:space="preserve"> </w:t>
      </w:r>
      <w:r w:rsidR="003746CD" w:rsidRPr="003746CD">
        <w:rPr>
          <w:rFonts w:cs="Times New Roman"/>
          <w:i/>
        </w:rPr>
        <w:t>Campi</w:t>
      </w:r>
      <w:r w:rsidRPr="009201A3">
        <w:rPr>
          <w:rFonts w:cs="Times New Roman"/>
        </w:rPr>
        <w:t xml:space="preserve"> existentes. Durante a elaboração do PDI foi realizado um diagnóstico que constatou ações necessárias para melhoria e adequação das estruturas físicas atuais conforme tabelas a seguir:</w:t>
      </w: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6A0BF2" w:rsidRDefault="006A0BF2" w:rsidP="00ED513F">
      <w:pPr>
        <w:spacing w:after="240"/>
        <w:ind w:firstLine="0"/>
        <w:jc w:val="both"/>
        <w:rPr>
          <w:rFonts w:cs="Times New Roman"/>
          <w:b/>
        </w:rPr>
      </w:pPr>
    </w:p>
    <w:p w:rsidR="00FE400D" w:rsidRPr="009201A3" w:rsidRDefault="00FE400D" w:rsidP="00ED513F">
      <w:pPr>
        <w:spacing w:after="240"/>
        <w:ind w:firstLine="0"/>
        <w:jc w:val="both"/>
        <w:rPr>
          <w:rFonts w:cs="Times New Roman"/>
          <w:b/>
        </w:rPr>
      </w:pPr>
      <w:r w:rsidRPr="009201A3">
        <w:rPr>
          <w:rFonts w:cs="Times New Roman"/>
          <w:b/>
        </w:rPr>
        <w:lastRenderedPageBreak/>
        <w:t>Ambientes de Ensino e Aprendizagem</w:t>
      </w:r>
    </w:p>
    <w:p w:rsidR="00FE400D" w:rsidRDefault="00FE400D" w:rsidP="00ED513F">
      <w:pPr>
        <w:spacing w:after="240"/>
        <w:ind w:firstLine="0"/>
        <w:jc w:val="both"/>
        <w:rPr>
          <w:rFonts w:cs="Times New Roman"/>
        </w:rPr>
      </w:pPr>
      <w:r w:rsidRPr="009201A3">
        <w:rPr>
          <w:rFonts w:cs="Times New Roman"/>
        </w:rPr>
        <w:t xml:space="preserve">A Tabela </w:t>
      </w:r>
      <w:r w:rsidR="000B2041">
        <w:rPr>
          <w:rFonts w:cs="Times New Roman"/>
        </w:rPr>
        <w:t>7</w:t>
      </w:r>
      <w:r w:rsidRPr="009201A3">
        <w:rPr>
          <w:rFonts w:cs="Times New Roman"/>
        </w:rPr>
        <w:t xml:space="preserve"> apresenta as previsões de projeto, construção e/ou reforma dos ambientes de </w:t>
      </w:r>
      <w:r w:rsidR="007D0E08">
        <w:rPr>
          <w:rFonts w:cs="Times New Roman"/>
        </w:rPr>
        <w:t xml:space="preserve">ensino e aprendizagem para os </w:t>
      </w:r>
      <w:r w:rsidR="003746CD" w:rsidRPr="003746CD">
        <w:rPr>
          <w:rFonts w:cs="Times New Roman"/>
          <w:i/>
        </w:rPr>
        <w:t>Campi</w:t>
      </w:r>
      <w:r w:rsidRPr="007D0E08">
        <w:rPr>
          <w:rFonts w:cs="Times New Roman"/>
          <w:i/>
        </w:rPr>
        <w:t xml:space="preserve"> </w:t>
      </w:r>
      <w:r w:rsidRPr="009201A3">
        <w:rPr>
          <w:rFonts w:cs="Times New Roman"/>
        </w:rPr>
        <w:t xml:space="preserve">do IFMG. </w:t>
      </w:r>
    </w:p>
    <w:p w:rsidR="00FE400D" w:rsidRPr="009201A3" w:rsidRDefault="00FE400D" w:rsidP="00804E80">
      <w:pPr>
        <w:pStyle w:val="Legenda"/>
      </w:pPr>
      <w:bookmarkStart w:id="388" w:name="_Toc392659165"/>
      <w:bookmarkStart w:id="389" w:name="_Toc415580080"/>
      <w:bookmarkStart w:id="390" w:name="_Toc415580949"/>
      <w:bookmarkStart w:id="391" w:name="_Toc416445744"/>
      <w:bookmarkStart w:id="392" w:name="_Toc416774711"/>
      <w:bookmarkStart w:id="393" w:name="_Toc480971168"/>
      <w:bookmarkStart w:id="394" w:name="_Toc481055523"/>
      <w:r w:rsidRPr="009201A3">
        <w:t xml:space="preserve">Tabela </w:t>
      </w:r>
      <w:fldSimple w:instr=" SEQ Tabela \* ARABIC ">
        <w:r w:rsidR="000E0B20">
          <w:rPr>
            <w:noProof/>
          </w:rPr>
          <w:t>7</w:t>
        </w:r>
      </w:fldSimple>
      <w:r w:rsidRPr="009201A3">
        <w:t xml:space="preserve"> - Criação, ampliação e adequação dos ambientes de ensino e </w:t>
      </w:r>
      <w:proofErr w:type="gramStart"/>
      <w:r w:rsidRPr="009201A3">
        <w:t>aprendizagem</w:t>
      </w:r>
      <w:bookmarkEnd w:id="388"/>
      <w:bookmarkEnd w:id="389"/>
      <w:bookmarkEnd w:id="390"/>
      <w:bookmarkEnd w:id="391"/>
      <w:bookmarkEnd w:id="392"/>
      <w:bookmarkEnd w:id="393"/>
      <w:bookmarkEnd w:id="394"/>
      <w:proofErr w:type="gramEnd"/>
    </w:p>
    <w:tbl>
      <w:tblPr>
        <w:tblW w:w="5000" w:type="pct"/>
        <w:tblCellMar>
          <w:left w:w="70" w:type="dxa"/>
          <w:right w:w="70" w:type="dxa"/>
        </w:tblCellMar>
        <w:tblLook w:val="04A0" w:firstRow="1" w:lastRow="0" w:firstColumn="1" w:lastColumn="0" w:noHBand="0" w:noVBand="1"/>
      </w:tblPr>
      <w:tblGrid>
        <w:gridCol w:w="1313"/>
        <w:gridCol w:w="889"/>
        <w:gridCol w:w="1499"/>
        <w:gridCol w:w="3572"/>
        <w:gridCol w:w="1371"/>
      </w:tblGrid>
      <w:tr w:rsidR="00FE400D" w:rsidRPr="009201A3" w:rsidTr="00FE400D">
        <w:trPr>
          <w:trHeight w:val="420"/>
        </w:trPr>
        <w:tc>
          <w:tcPr>
            <w:tcW w:w="760"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395" w:name="_MON_1453010262"/>
            <w:bookmarkEnd w:id="395"/>
            <w:proofErr w:type="spellStart"/>
            <w:r w:rsidRPr="009201A3">
              <w:rPr>
                <w:rFonts w:eastAsia="Times New Roman" w:cs="Times New Roman"/>
                <w:b/>
                <w:bCs/>
                <w:color w:val="000000"/>
                <w:sz w:val="16"/>
                <w:szCs w:val="16"/>
                <w:lang w:eastAsia="pt-BR"/>
              </w:rPr>
              <w:t>Câmpus</w:t>
            </w:r>
            <w:proofErr w:type="spellEnd"/>
          </w:p>
        </w:tc>
        <w:tc>
          <w:tcPr>
            <w:tcW w:w="4240" w:type="pct"/>
            <w:gridSpan w:val="4"/>
            <w:tcBorders>
              <w:top w:val="single" w:sz="8" w:space="0" w:color="auto"/>
              <w:left w:val="nil"/>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Criação, ampliação e adequação dos ambientes de ensino e aprendizagem: Sala de aula teórica/</w:t>
            </w:r>
            <w:proofErr w:type="gramStart"/>
            <w:r w:rsidRPr="009201A3">
              <w:rPr>
                <w:rFonts w:eastAsia="Times New Roman" w:cs="Times New Roman"/>
                <w:b/>
                <w:bCs/>
                <w:color w:val="000000"/>
                <w:sz w:val="16"/>
                <w:szCs w:val="16"/>
                <w:lang w:eastAsia="pt-BR"/>
              </w:rPr>
              <w:t>Laboratórios específicos</w:t>
            </w:r>
            <w:proofErr w:type="gramEnd"/>
          </w:p>
        </w:tc>
      </w:tr>
      <w:tr w:rsidR="00FE400D" w:rsidRPr="009201A3" w:rsidTr="00FE400D">
        <w:trPr>
          <w:trHeight w:val="420"/>
        </w:trPr>
        <w:tc>
          <w:tcPr>
            <w:tcW w:w="760"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
        </w:tc>
        <w:tc>
          <w:tcPr>
            <w:tcW w:w="514"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Atividade:</w:t>
            </w:r>
            <w:proofErr w:type="gramStart"/>
            <w:r w:rsidRPr="009201A3">
              <w:rPr>
                <w:rFonts w:eastAsia="Times New Roman" w:cs="Times New Roman"/>
                <w:b/>
                <w:bCs/>
                <w:color w:val="000000"/>
                <w:sz w:val="16"/>
                <w:szCs w:val="16"/>
                <w:lang w:eastAsia="pt-BR"/>
              </w:rPr>
              <w:t xml:space="preserve">   </w:t>
            </w:r>
            <w:proofErr w:type="gramEnd"/>
            <w:r w:rsidRPr="009201A3">
              <w:rPr>
                <w:rFonts w:eastAsia="Times New Roman" w:cs="Times New Roman"/>
                <w:b/>
                <w:bCs/>
                <w:color w:val="000000"/>
                <w:sz w:val="16"/>
                <w:szCs w:val="16"/>
                <w:lang w:eastAsia="pt-BR"/>
              </w:rPr>
              <w:t xml:space="preserve">(P) (R) (C) </w:t>
            </w:r>
          </w:p>
        </w:tc>
        <w:tc>
          <w:tcPr>
            <w:tcW w:w="867"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2066"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793"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300"/>
        </w:trPr>
        <w:tc>
          <w:tcPr>
            <w:tcW w:w="760"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Bambuí</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Prédio Pedagógico</w:t>
            </w:r>
          </w:p>
        </w:tc>
        <w:tc>
          <w:tcPr>
            <w:tcW w:w="793"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e DAP</w:t>
            </w: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2018</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Laboratórios de práticas agrícolas</w:t>
            </w:r>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2016 / 2016</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Laboratórios de processamento de leite e frutas</w:t>
            </w:r>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Pavilhão de Aula III (Agronomia) e antigo Núcleo de Administração e Infraestrutura</w:t>
            </w:r>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Laboratório de Anatomia Animal</w:t>
            </w:r>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2015</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Laboratório de produção de mudas e laboratório de mecânica.</w:t>
            </w:r>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2016</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Prédio de salas de aulas</w:t>
            </w:r>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48"/>
        </w:trPr>
        <w:tc>
          <w:tcPr>
            <w:tcW w:w="760"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Betim</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 Unidade I (incluindo Ambientes de Ensino)</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/2016</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Reformas e adaptações - Unidade II</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/2016</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Laboratórios específicos de Mecânica</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DAP / DINFRA</w:t>
            </w: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2016 /2016</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Laboratórios específicos de Química</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DAP / DINFRA</w:t>
            </w:r>
          </w:p>
        </w:tc>
      </w:tr>
      <w:tr w:rsidR="00FE400D" w:rsidRPr="009201A3" w:rsidTr="00FE400D">
        <w:trPr>
          <w:trHeight w:val="300"/>
        </w:trPr>
        <w:tc>
          <w:tcPr>
            <w:tcW w:w="760"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Congonhas</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300"/>
        </w:trPr>
        <w:tc>
          <w:tcPr>
            <w:tcW w:w="760"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Formiga</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420"/>
        </w:trPr>
        <w:tc>
          <w:tcPr>
            <w:tcW w:w="760"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Governador Valadares</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2018</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Bloco 02 do </w:t>
            </w:r>
            <w:proofErr w:type="spellStart"/>
            <w:r w:rsidRPr="009201A3">
              <w:rPr>
                <w:rFonts w:eastAsia="Times New Roman" w:cs="Times New Roman"/>
                <w:color w:val="000000"/>
                <w:sz w:val="16"/>
                <w:szCs w:val="16"/>
                <w:lang w:eastAsia="pt-BR"/>
              </w:rPr>
              <w:t>Câmpus</w:t>
            </w:r>
            <w:proofErr w:type="spellEnd"/>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DAP / DE</w:t>
            </w:r>
          </w:p>
        </w:tc>
      </w:tr>
      <w:tr w:rsidR="00FE400D" w:rsidRPr="009201A3" w:rsidTr="00FE400D">
        <w:trPr>
          <w:trHeight w:val="300"/>
        </w:trPr>
        <w:tc>
          <w:tcPr>
            <w:tcW w:w="760"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Ibirité</w:t>
            </w:r>
          </w:p>
        </w:tc>
        <w:tc>
          <w:tcPr>
            <w:tcW w:w="514"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67"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2066"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p>
        </w:tc>
        <w:tc>
          <w:tcPr>
            <w:tcW w:w="79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760"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Branco</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Bloco didático</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60"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Preto</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 / 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Pavilhão de Automação Industrial</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e Setor de Projetos</w:t>
            </w:r>
          </w:p>
        </w:tc>
      </w:tr>
      <w:tr w:rsidR="00FE400D" w:rsidRPr="009201A3" w:rsidTr="00FE400D">
        <w:trPr>
          <w:trHeight w:val="42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67"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66"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Ed. Curso de Tecnologia / Restauração de Imóveis e Laboratório de </w:t>
            </w:r>
            <w:proofErr w:type="gramStart"/>
            <w:r w:rsidRPr="009201A3">
              <w:rPr>
                <w:rFonts w:eastAsia="Times New Roman" w:cs="Times New Roman"/>
                <w:color w:val="000000"/>
                <w:sz w:val="16"/>
                <w:szCs w:val="16"/>
                <w:lang w:eastAsia="pt-BR"/>
              </w:rPr>
              <w:t>Gastronomia</w:t>
            </w:r>
            <w:proofErr w:type="gramEnd"/>
          </w:p>
        </w:tc>
        <w:tc>
          <w:tcPr>
            <w:tcW w:w="79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Setor de Projetos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420"/>
        </w:trPr>
        <w:tc>
          <w:tcPr>
            <w:tcW w:w="760"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Ribeirão das Neves</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(incluindo Ambientes de Ensino)</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60"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Sabará</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2015</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1ª etapa (Infraestrutura e Didático)</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e Direção-Geral</w:t>
            </w:r>
          </w:p>
        </w:tc>
      </w:tr>
      <w:tr w:rsidR="00FE400D" w:rsidRPr="009201A3" w:rsidTr="00FE400D">
        <w:trPr>
          <w:trHeight w:val="42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Fev. 2015</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Criação de comissão p/ acompanhamento das obras </w:t>
            </w:r>
          </w:p>
        </w:tc>
        <w:tc>
          <w:tcPr>
            <w:tcW w:w="7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Direção-Geral / DINFRA</w:t>
            </w:r>
          </w:p>
        </w:tc>
      </w:tr>
      <w:tr w:rsidR="00FE400D" w:rsidRPr="009201A3" w:rsidTr="00FE400D">
        <w:trPr>
          <w:trHeight w:val="300"/>
        </w:trPr>
        <w:tc>
          <w:tcPr>
            <w:tcW w:w="760"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Santa Luzia</w:t>
            </w:r>
          </w:p>
        </w:tc>
        <w:tc>
          <w:tcPr>
            <w:tcW w:w="514"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R</w:t>
            </w:r>
          </w:p>
        </w:tc>
        <w:tc>
          <w:tcPr>
            <w:tcW w:w="867"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66"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Blocos existentes</w:t>
            </w:r>
          </w:p>
        </w:tc>
        <w:tc>
          <w:tcPr>
            <w:tcW w:w="793" w:type="pct"/>
            <w:vMerge w:val="restart"/>
            <w:tcBorders>
              <w:top w:val="nil"/>
              <w:left w:val="single" w:sz="8" w:space="0" w:color="auto"/>
              <w:bottom w:val="single" w:sz="8" w:space="0" w:color="000000"/>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67"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66"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Novo bloco</w:t>
            </w:r>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12"/>
        </w:trPr>
        <w:tc>
          <w:tcPr>
            <w:tcW w:w="760"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São João Evangelista</w:t>
            </w:r>
          </w:p>
        </w:tc>
        <w:tc>
          <w:tcPr>
            <w:tcW w:w="51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6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2014 / Dez. 2015</w:t>
            </w:r>
          </w:p>
        </w:tc>
        <w:tc>
          <w:tcPr>
            <w:tcW w:w="206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Prédio de Ciências Agrárias</w:t>
            </w:r>
          </w:p>
        </w:tc>
        <w:tc>
          <w:tcPr>
            <w:tcW w:w="793"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nil"/>
              <w:left w:val="nil"/>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67" w:type="pct"/>
            <w:tcBorders>
              <w:top w:val="nil"/>
              <w:left w:val="nil"/>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2017</w:t>
            </w:r>
          </w:p>
        </w:tc>
        <w:tc>
          <w:tcPr>
            <w:tcW w:w="2066" w:type="pct"/>
            <w:tcBorders>
              <w:top w:val="nil"/>
              <w:left w:val="nil"/>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Salas aulas (</w:t>
            </w:r>
            <w:proofErr w:type="spellStart"/>
            <w:r w:rsidRPr="009201A3">
              <w:rPr>
                <w:rFonts w:eastAsia="Times New Roman" w:cs="Times New Roman"/>
                <w:color w:val="000000"/>
                <w:sz w:val="16"/>
                <w:szCs w:val="16"/>
                <w:lang w:eastAsia="pt-BR"/>
              </w:rPr>
              <w:t>próx</w:t>
            </w:r>
            <w:proofErr w:type="spellEnd"/>
            <w:r w:rsidRPr="009201A3">
              <w:rPr>
                <w:rFonts w:eastAsia="Times New Roman" w:cs="Times New Roman"/>
                <w:color w:val="000000"/>
                <w:sz w:val="16"/>
                <w:szCs w:val="16"/>
                <w:lang w:eastAsia="pt-BR"/>
              </w:rPr>
              <w:t>. setor Agropecuário</w:t>
            </w:r>
            <w:proofErr w:type="gramStart"/>
            <w:r w:rsidRPr="009201A3">
              <w:rPr>
                <w:rFonts w:eastAsia="Times New Roman" w:cs="Times New Roman"/>
                <w:color w:val="000000"/>
                <w:sz w:val="16"/>
                <w:szCs w:val="16"/>
                <w:lang w:eastAsia="pt-BR"/>
              </w:rPr>
              <w:t>)</w:t>
            </w:r>
            <w:proofErr w:type="gramEnd"/>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60"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4" w:type="pct"/>
            <w:tcBorders>
              <w:top w:val="single" w:sz="8" w:space="0" w:color="auto"/>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w:t>
            </w:r>
          </w:p>
        </w:tc>
        <w:tc>
          <w:tcPr>
            <w:tcW w:w="867" w:type="pct"/>
            <w:tcBorders>
              <w:top w:val="single" w:sz="8" w:space="0" w:color="auto"/>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2066" w:type="pct"/>
            <w:tcBorders>
              <w:top w:val="single" w:sz="8" w:space="0" w:color="auto"/>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Inst. sanitárias do Prédio Escolar 01</w:t>
            </w:r>
          </w:p>
        </w:tc>
        <w:tc>
          <w:tcPr>
            <w:tcW w:w="793"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5000" w:type="pct"/>
            <w:gridSpan w:val="5"/>
            <w:tcBorders>
              <w:top w:val="nil"/>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sz w:val="20"/>
          <w:szCs w:val="20"/>
        </w:rPr>
      </w:pPr>
      <w:r w:rsidRPr="009201A3">
        <w:rPr>
          <w:rFonts w:cs="Times New Roman"/>
          <w:sz w:val="20"/>
          <w:szCs w:val="20"/>
        </w:rPr>
        <w:t xml:space="preserve">Fonte: DINFRA, compilação de dados fornecidos pelos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Default="00FE400D" w:rsidP="0014709A">
      <w:pPr>
        <w:ind w:firstLine="0"/>
        <w:jc w:val="both"/>
        <w:rPr>
          <w:rFonts w:cs="Times New Roman"/>
          <w:b/>
        </w:rPr>
      </w:pPr>
    </w:p>
    <w:p w:rsidR="006A0BF2" w:rsidRDefault="006A0BF2" w:rsidP="0014709A">
      <w:pPr>
        <w:ind w:firstLine="0"/>
        <w:jc w:val="both"/>
        <w:rPr>
          <w:rFonts w:cs="Times New Roman"/>
          <w:b/>
        </w:rPr>
      </w:pPr>
    </w:p>
    <w:p w:rsidR="007249E9" w:rsidRDefault="007249E9" w:rsidP="006A0BF2">
      <w:pPr>
        <w:spacing w:after="240"/>
        <w:ind w:firstLine="0"/>
        <w:jc w:val="both"/>
        <w:rPr>
          <w:rFonts w:cs="Times New Roman"/>
          <w:b/>
        </w:rPr>
      </w:pPr>
    </w:p>
    <w:p w:rsidR="00FE400D" w:rsidRPr="009201A3" w:rsidRDefault="00FE400D" w:rsidP="006A0BF2">
      <w:pPr>
        <w:spacing w:after="240"/>
        <w:ind w:firstLine="0"/>
        <w:jc w:val="both"/>
        <w:rPr>
          <w:rFonts w:cs="Times New Roman"/>
          <w:b/>
        </w:rPr>
      </w:pPr>
      <w:r w:rsidRPr="009201A3">
        <w:rPr>
          <w:rFonts w:cs="Times New Roman"/>
          <w:b/>
        </w:rPr>
        <w:lastRenderedPageBreak/>
        <w:t>Instalações Administrativas, gabinetes para docentes/coordenadores de cursos e ambientes de serviços/</w:t>
      </w:r>
      <w:proofErr w:type="gramStart"/>
      <w:r w:rsidRPr="009201A3">
        <w:rPr>
          <w:rFonts w:cs="Times New Roman"/>
          <w:b/>
        </w:rPr>
        <w:t>apoio</w:t>
      </w:r>
      <w:proofErr w:type="gramEnd"/>
    </w:p>
    <w:p w:rsidR="00FE400D" w:rsidRPr="009201A3" w:rsidRDefault="00FE400D" w:rsidP="006A0BF2">
      <w:pPr>
        <w:spacing w:after="240"/>
        <w:ind w:firstLine="0"/>
        <w:jc w:val="both"/>
        <w:rPr>
          <w:rFonts w:cs="Times New Roman"/>
          <w:color w:val="000000" w:themeColor="text1"/>
        </w:rPr>
      </w:pPr>
      <w:r w:rsidRPr="009201A3">
        <w:rPr>
          <w:rFonts w:cs="Times New Roman"/>
        </w:rPr>
        <w:t xml:space="preserve">A Tabela </w:t>
      </w:r>
      <w:r w:rsidR="000B2041">
        <w:rPr>
          <w:rFonts w:cs="Times New Roman"/>
        </w:rPr>
        <w:t>8</w:t>
      </w:r>
      <w:r w:rsidRPr="009201A3">
        <w:rPr>
          <w:rFonts w:cs="Times New Roman"/>
        </w:rPr>
        <w:t xml:space="preserve"> apresenta as previsões de projeto, construção e/ou reforma para as instalações destinadas às atividades administrativas, gabinetes para </w:t>
      </w:r>
      <w:proofErr w:type="gramStart"/>
      <w:r w:rsidRPr="009201A3">
        <w:rPr>
          <w:rFonts w:cs="Times New Roman"/>
        </w:rPr>
        <w:t>docentes/coordenadores</w:t>
      </w:r>
      <w:proofErr w:type="gramEnd"/>
      <w:r w:rsidRPr="009201A3">
        <w:rPr>
          <w:rFonts w:cs="Times New Roman"/>
        </w:rPr>
        <w:t xml:space="preserve"> de cursos, ambientes de serviços e apoio dos diversos </w:t>
      </w:r>
      <w:r w:rsidR="003746CD" w:rsidRPr="003746CD">
        <w:rPr>
          <w:rFonts w:cs="Times New Roman"/>
          <w:i/>
          <w:sz w:val="20"/>
          <w:szCs w:val="20"/>
        </w:rPr>
        <w:t>Campi</w:t>
      </w:r>
      <w:r w:rsidRPr="009201A3">
        <w:rPr>
          <w:rFonts w:cs="Times New Roman"/>
        </w:rPr>
        <w:t xml:space="preserve"> do IFMG.</w:t>
      </w:r>
      <w:r w:rsidRPr="009201A3">
        <w:rPr>
          <w:rFonts w:cs="Times New Roman"/>
          <w:color w:val="000000" w:themeColor="text1"/>
        </w:rPr>
        <w:t xml:space="preserve"> </w:t>
      </w:r>
    </w:p>
    <w:p w:rsidR="00FE400D" w:rsidRPr="009201A3" w:rsidRDefault="00FE400D" w:rsidP="00804E80">
      <w:pPr>
        <w:pStyle w:val="Legenda"/>
      </w:pPr>
      <w:bookmarkStart w:id="396" w:name="_Toc392659166"/>
      <w:bookmarkStart w:id="397" w:name="_Toc415580081"/>
      <w:bookmarkStart w:id="398" w:name="_Toc415580950"/>
      <w:bookmarkStart w:id="399" w:name="_Toc416445745"/>
      <w:bookmarkStart w:id="400" w:name="_Toc416774712"/>
      <w:bookmarkStart w:id="401" w:name="_Toc480971169"/>
      <w:bookmarkStart w:id="402" w:name="_Toc481055524"/>
      <w:r w:rsidRPr="009201A3">
        <w:t xml:space="preserve">Tabela </w:t>
      </w:r>
      <w:fldSimple w:instr=" SEQ Tabela \* ARABIC ">
        <w:r w:rsidR="000E0B20">
          <w:rPr>
            <w:noProof/>
          </w:rPr>
          <w:t>8</w:t>
        </w:r>
      </w:fldSimple>
      <w:r w:rsidRPr="009201A3">
        <w:t xml:space="preserve"> - Criação e adequação das instalações administrativas, gabinetes para </w:t>
      </w:r>
      <w:proofErr w:type="gramStart"/>
      <w:r w:rsidRPr="009201A3">
        <w:t>docentes/coordenadores</w:t>
      </w:r>
      <w:proofErr w:type="gramEnd"/>
      <w:r w:rsidRPr="009201A3">
        <w:t xml:space="preserve"> de cursos, ambientes de serviços e apoio</w:t>
      </w:r>
      <w:bookmarkEnd w:id="396"/>
      <w:r w:rsidRPr="009201A3">
        <w:t>.</w:t>
      </w:r>
      <w:bookmarkEnd w:id="397"/>
      <w:bookmarkEnd w:id="398"/>
      <w:bookmarkEnd w:id="399"/>
      <w:bookmarkEnd w:id="400"/>
      <w:bookmarkEnd w:id="401"/>
      <w:bookmarkEnd w:id="402"/>
    </w:p>
    <w:tbl>
      <w:tblPr>
        <w:tblW w:w="5000" w:type="pct"/>
        <w:tblCellMar>
          <w:left w:w="70" w:type="dxa"/>
          <w:right w:w="70" w:type="dxa"/>
        </w:tblCellMar>
        <w:tblLook w:val="04A0" w:firstRow="1" w:lastRow="0" w:firstColumn="1" w:lastColumn="0" w:noHBand="0" w:noVBand="1"/>
      </w:tblPr>
      <w:tblGrid>
        <w:gridCol w:w="1222"/>
        <w:gridCol w:w="996"/>
        <w:gridCol w:w="1409"/>
        <w:gridCol w:w="3048"/>
        <w:gridCol w:w="1969"/>
      </w:tblGrid>
      <w:tr w:rsidR="00FE400D" w:rsidRPr="009201A3" w:rsidTr="00FE400D">
        <w:trPr>
          <w:trHeight w:val="444"/>
        </w:trPr>
        <w:tc>
          <w:tcPr>
            <w:tcW w:w="707"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03" w:name="_MON_1456844770"/>
            <w:bookmarkEnd w:id="403"/>
            <w:proofErr w:type="spellStart"/>
            <w:r w:rsidRPr="009201A3">
              <w:rPr>
                <w:rFonts w:eastAsia="Times New Roman" w:cs="Times New Roman"/>
                <w:b/>
                <w:bCs/>
                <w:color w:val="000000"/>
                <w:sz w:val="16"/>
                <w:szCs w:val="16"/>
                <w:lang w:eastAsia="pt-BR"/>
              </w:rPr>
              <w:t>Câmpus</w:t>
            </w:r>
            <w:proofErr w:type="spellEnd"/>
          </w:p>
        </w:tc>
        <w:tc>
          <w:tcPr>
            <w:tcW w:w="4293" w:type="pct"/>
            <w:gridSpan w:val="4"/>
            <w:tcBorders>
              <w:top w:val="single" w:sz="8" w:space="0" w:color="auto"/>
              <w:left w:val="nil"/>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Criação e adequação das instalações administrativas, gabinetes para docentes/coordenadores de cursos, ambientes de serviços e </w:t>
            </w:r>
            <w:proofErr w:type="gramStart"/>
            <w:r w:rsidRPr="009201A3">
              <w:rPr>
                <w:rFonts w:eastAsia="Times New Roman" w:cs="Times New Roman"/>
                <w:b/>
                <w:bCs/>
                <w:color w:val="000000"/>
                <w:sz w:val="16"/>
                <w:szCs w:val="16"/>
                <w:lang w:eastAsia="pt-BR"/>
              </w:rPr>
              <w:t>apoio</w:t>
            </w:r>
            <w:proofErr w:type="gramEnd"/>
          </w:p>
        </w:tc>
      </w:tr>
      <w:tr w:rsidR="00FE400D" w:rsidRPr="009201A3" w:rsidTr="00FE400D">
        <w:trPr>
          <w:trHeight w:val="420"/>
        </w:trPr>
        <w:tc>
          <w:tcPr>
            <w:tcW w:w="707"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
        </w:tc>
        <w:tc>
          <w:tcPr>
            <w:tcW w:w="576"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Atividade: (P) (R) (C) </w:t>
            </w:r>
          </w:p>
        </w:tc>
        <w:tc>
          <w:tcPr>
            <w:tcW w:w="815"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1763"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1139"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624"/>
        </w:trPr>
        <w:tc>
          <w:tcPr>
            <w:tcW w:w="707" w:type="pct"/>
            <w:tcBorders>
              <w:top w:val="nil"/>
              <w:left w:val="single" w:sz="8" w:space="0" w:color="auto"/>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Todos 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do IFMG</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Implantação de número suficiente de gabinetes para os professores e coordenadores de cursos</w:t>
            </w:r>
          </w:p>
        </w:tc>
        <w:tc>
          <w:tcPr>
            <w:tcW w:w="113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828"/>
        </w:trPr>
        <w:tc>
          <w:tcPr>
            <w:tcW w:w="70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Reitoria</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Jul. 2014 /Dez. 2015</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Implantação do </w:t>
            </w:r>
            <w:r w:rsidRPr="009201A3">
              <w:rPr>
                <w:rFonts w:eastAsia="Times New Roman" w:cs="Times New Roman"/>
                <w:i/>
                <w:iCs/>
                <w:color w:val="000000"/>
                <w:sz w:val="16"/>
                <w:szCs w:val="16"/>
                <w:lang w:eastAsia="pt-BR"/>
              </w:rPr>
              <w:t xml:space="preserve">Data-Center </w:t>
            </w:r>
            <w:r w:rsidRPr="009201A3">
              <w:rPr>
                <w:rFonts w:eastAsia="Times New Roman" w:cs="Times New Roman"/>
                <w:color w:val="000000"/>
                <w:sz w:val="16"/>
                <w:szCs w:val="16"/>
                <w:lang w:eastAsia="pt-BR"/>
              </w:rPr>
              <w:t xml:space="preserve">no novo ambiente </w:t>
            </w:r>
            <w:proofErr w:type="gramStart"/>
            <w:r w:rsidRPr="009201A3">
              <w:rPr>
                <w:rFonts w:eastAsia="Times New Roman" w:cs="Times New Roman"/>
                <w:color w:val="000000"/>
                <w:sz w:val="16"/>
                <w:szCs w:val="16"/>
                <w:lang w:eastAsia="pt-BR"/>
              </w:rPr>
              <w:t xml:space="preserve">(incluindo contratação de empresa especializada em </w:t>
            </w:r>
            <w:r w:rsidRPr="009201A3">
              <w:rPr>
                <w:rFonts w:eastAsia="Times New Roman" w:cs="Times New Roman"/>
                <w:i/>
                <w:iCs/>
                <w:color w:val="000000"/>
                <w:sz w:val="16"/>
                <w:szCs w:val="16"/>
                <w:lang w:eastAsia="pt-BR"/>
              </w:rPr>
              <w:t>containers</w:t>
            </w:r>
            <w:r w:rsidRPr="009201A3">
              <w:rPr>
                <w:rFonts w:eastAsia="Times New Roman" w:cs="Times New Roman"/>
                <w:color w:val="000000"/>
                <w:sz w:val="16"/>
                <w:szCs w:val="16"/>
                <w:lang w:eastAsia="pt-BR"/>
              </w:rPr>
              <w:t xml:space="preserve"> próprios para </w:t>
            </w:r>
            <w:r w:rsidRPr="009201A3">
              <w:rPr>
                <w:rFonts w:eastAsia="Times New Roman" w:cs="Times New Roman"/>
                <w:i/>
                <w:iCs/>
                <w:color w:val="000000"/>
                <w:sz w:val="16"/>
                <w:szCs w:val="16"/>
                <w:lang w:eastAsia="pt-BR"/>
              </w:rPr>
              <w:t>Data-Center</w:t>
            </w:r>
          </w:p>
        </w:tc>
        <w:tc>
          <w:tcPr>
            <w:tcW w:w="113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End"/>
            <w:r w:rsidRPr="009201A3">
              <w:rPr>
                <w:rFonts w:eastAsia="Times New Roman" w:cs="Times New Roman"/>
                <w:color w:val="000000"/>
                <w:sz w:val="16"/>
                <w:szCs w:val="16"/>
                <w:lang w:eastAsia="pt-BR"/>
              </w:rPr>
              <w:t>DINFRA e DTI</w:t>
            </w:r>
          </w:p>
        </w:tc>
      </w:tr>
      <w:tr w:rsidR="00FE400D" w:rsidRPr="009201A3" w:rsidTr="00FE400D">
        <w:trPr>
          <w:trHeight w:val="420"/>
        </w:trPr>
        <w:tc>
          <w:tcPr>
            <w:tcW w:w="707"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Projeto e construção de caixa d'água complementar</w:t>
            </w:r>
          </w:p>
        </w:tc>
        <w:tc>
          <w:tcPr>
            <w:tcW w:w="113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707"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2017 / 2018</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Garagem complementar da Reitoria</w:t>
            </w:r>
          </w:p>
        </w:tc>
        <w:tc>
          <w:tcPr>
            <w:tcW w:w="113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07"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Bambuí</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2016</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Prédio da Coordenadoria-Geral de Assistência ao Estudante – CGAE</w:t>
            </w:r>
          </w:p>
        </w:tc>
        <w:tc>
          <w:tcPr>
            <w:tcW w:w="1139"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30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Restaurante</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624"/>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2015</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Prédio da Diretoria de Pesquisa e Extensão e Pós-Graduação; Salas de professores anexas ao laboratório de Anatomia </w:t>
            </w:r>
            <w:proofErr w:type="gramStart"/>
            <w:r w:rsidRPr="009201A3">
              <w:rPr>
                <w:rFonts w:eastAsia="Times New Roman" w:cs="Times New Roman"/>
                <w:color w:val="000000"/>
                <w:sz w:val="16"/>
                <w:szCs w:val="16"/>
                <w:lang w:eastAsia="pt-BR"/>
              </w:rPr>
              <w:t>Animal</w:t>
            </w:r>
            <w:proofErr w:type="gramEnd"/>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Secretarias escolares</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2017 / 2018</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Prédio para secretarias escolares</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Lavador de veículos</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Instalações físicas (para atender a contrapartida</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do projeto FAT-VITAE)</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70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Betim</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 Unidade I (Incluindo Administrativo e Apoio)</w:t>
            </w:r>
          </w:p>
        </w:tc>
        <w:tc>
          <w:tcPr>
            <w:tcW w:w="113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0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Formiga</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Reforma e ampliação da Fábrica da Banha – Unidade II</w:t>
            </w:r>
          </w:p>
        </w:tc>
        <w:tc>
          <w:tcPr>
            <w:tcW w:w="113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300"/>
        </w:trPr>
        <w:tc>
          <w:tcPr>
            <w:tcW w:w="70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Preto</w:t>
            </w:r>
          </w:p>
        </w:tc>
        <w:tc>
          <w:tcPr>
            <w:tcW w:w="576"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15"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76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Restaurante escolar</w:t>
            </w:r>
          </w:p>
        </w:tc>
        <w:tc>
          <w:tcPr>
            <w:tcW w:w="1139"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Setor de Projetos </w:t>
            </w:r>
          </w:p>
        </w:tc>
      </w:tr>
      <w:tr w:rsidR="00FE400D" w:rsidRPr="009201A3" w:rsidTr="00FE400D">
        <w:trPr>
          <w:trHeight w:val="420"/>
        </w:trPr>
        <w:tc>
          <w:tcPr>
            <w:tcW w:w="70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Ribeirão das Neves</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(Incluindo Adm. e Apoio</w:t>
            </w:r>
            <w:proofErr w:type="gramStart"/>
            <w:r w:rsidRPr="009201A3">
              <w:rPr>
                <w:rFonts w:eastAsia="Times New Roman" w:cs="Times New Roman"/>
                <w:color w:val="000000"/>
                <w:sz w:val="16"/>
                <w:szCs w:val="16"/>
                <w:lang w:eastAsia="pt-BR"/>
              </w:rPr>
              <w:t>)</w:t>
            </w:r>
            <w:proofErr w:type="gramEnd"/>
          </w:p>
        </w:tc>
        <w:tc>
          <w:tcPr>
            <w:tcW w:w="113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707"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Sabará</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Fev. 2016</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2ª etapa (Adm. e Apoio</w:t>
            </w:r>
            <w:proofErr w:type="gramStart"/>
            <w:r w:rsidRPr="009201A3">
              <w:rPr>
                <w:rFonts w:eastAsia="Times New Roman" w:cs="Times New Roman"/>
                <w:color w:val="000000"/>
                <w:sz w:val="16"/>
                <w:szCs w:val="16"/>
                <w:lang w:eastAsia="pt-BR"/>
              </w:rPr>
              <w:t>)</w:t>
            </w:r>
            <w:proofErr w:type="gramEnd"/>
          </w:p>
        </w:tc>
        <w:tc>
          <w:tcPr>
            <w:tcW w:w="1139"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DINFRA ,</w:t>
            </w:r>
            <w:proofErr w:type="gramEnd"/>
            <w:r w:rsidRPr="009201A3">
              <w:rPr>
                <w:rFonts w:eastAsia="Times New Roman" w:cs="Times New Roman"/>
                <w:color w:val="000000"/>
                <w:sz w:val="16"/>
                <w:szCs w:val="16"/>
                <w:lang w:eastAsia="pt-BR"/>
              </w:rPr>
              <w:t xml:space="preserve"> DAP e Direção-Geral</w:t>
            </w:r>
          </w:p>
        </w:tc>
      </w:tr>
      <w:tr w:rsidR="00FE400D" w:rsidRPr="009201A3" w:rsidTr="00FE400D">
        <w:trPr>
          <w:trHeight w:val="42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2016</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Instalação de mobília e equipamentos no novo </w:t>
            </w:r>
            <w:proofErr w:type="spellStart"/>
            <w:r w:rsidRPr="009201A3">
              <w:rPr>
                <w:rFonts w:eastAsia="Times New Roman" w:cs="Times New Roman"/>
                <w:color w:val="000000"/>
                <w:sz w:val="16"/>
                <w:szCs w:val="16"/>
                <w:lang w:eastAsia="pt-BR"/>
              </w:rPr>
              <w:t>câmpus</w:t>
            </w:r>
            <w:proofErr w:type="spellEnd"/>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624"/>
        </w:trPr>
        <w:tc>
          <w:tcPr>
            <w:tcW w:w="70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Santa Luzia </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Reforma dos blocos existentes e criação de novo bloco, incluindo: cantina, garagem, guarita e </w:t>
            </w:r>
            <w:proofErr w:type="gramStart"/>
            <w:r w:rsidRPr="009201A3">
              <w:rPr>
                <w:rFonts w:eastAsia="Times New Roman" w:cs="Times New Roman"/>
                <w:color w:val="000000"/>
                <w:sz w:val="16"/>
                <w:szCs w:val="16"/>
                <w:lang w:eastAsia="pt-BR"/>
              </w:rPr>
              <w:t>refeitório</w:t>
            </w:r>
            <w:proofErr w:type="gramEnd"/>
          </w:p>
        </w:tc>
        <w:tc>
          <w:tcPr>
            <w:tcW w:w="113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707"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São João Evangelista</w:t>
            </w: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Prédio de Ciências Agrárias</w:t>
            </w:r>
          </w:p>
        </w:tc>
        <w:tc>
          <w:tcPr>
            <w:tcW w:w="1139"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30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2016</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Cantina para alunos</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2018</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Centro de Vivência</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Lavanderia</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7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7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81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2018</w:t>
            </w:r>
          </w:p>
        </w:tc>
        <w:tc>
          <w:tcPr>
            <w:tcW w:w="176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Telhado do Prédio Administrativo / </w:t>
            </w:r>
            <w:proofErr w:type="spellStart"/>
            <w:r w:rsidRPr="009201A3">
              <w:rPr>
                <w:rFonts w:eastAsia="Times New Roman" w:cs="Times New Roman"/>
                <w:color w:val="000000"/>
                <w:sz w:val="16"/>
                <w:szCs w:val="16"/>
                <w:lang w:eastAsia="pt-BR"/>
              </w:rPr>
              <w:t>Copex</w:t>
            </w:r>
            <w:proofErr w:type="spellEnd"/>
            <w:r w:rsidRPr="009201A3">
              <w:rPr>
                <w:rFonts w:eastAsia="Times New Roman" w:cs="Times New Roman"/>
                <w:color w:val="000000"/>
                <w:sz w:val="16"/>
                <w:szCs w:val="16"/>
                <w:lang w:eastAsia="pt-BR"/>
              </w:rPr>
              <w:t xml:space="preserve"> – Coordenação de Pesquisa e Extensão</w:t>
            </w:r>
          </w:p>
        </w:tc>
        <w:tc>
          <w:tcPr>
            <w:tcW w:w="113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sz w:val="20"/>
          <w:szCs w:val="20"/>
        </w:rPr>
      </w:pPr>
      <w:r w:rsidRPr="009201A3">
        <w:rPr>
          <w:rFonts w:cs="Times New Roman"/>
          <w:sz w:val="20"/>
          <w:szCs w:val="20"/>
        </w:rPr>
        <w:t xml:space="preserve">Fonte: DINFRA, compilação de dados fornecidos pelos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Pr="009201A3" w:rsidRDefault="00FE400D" w:rsidP="006A0BF2">
      <w:pPr>
        <w:spacing w:after="240"/>
        <w:ind w:firstLine="0"/>
        <w:jc w:val="both"/>
        <w:rPr>
          <w:rFonts w:cs="Times New Roman"/>
          <w:b/>
          <w:color w:val="000000" w:themeColor="text1"/>
        </w:rPr>
      </w:pPr>
      <w:r w:rsidRPr="009201A3">
        <w:rPr>
          <w:rFonts w:cs="Times New Roman"/>
          <w:b/>
        </w:rPr>
        <w:lastRenderedPageBreak/>
        <w:t xml:space="preserve"> </w:t>
      </w:r>
      <w:r w:rsidRPr="009201A3">
        <w:rPr>
          <w:rFonts w:cs="Times New Roman"/>
          <w:b/>
          <w:color w:val="000000" w:themeColor="text1"/>
        </w:rPr>
        <w:t>Áreas de Lazer e de Atividades Esportivas</w:t>
      </w:r>
    </w:p>
    <w:p w:rsidR="00FE400D" w:rsidRPr="009201A3" w:rsidRDefault="00FE400D" w:rsidP="006A0BF2">
      <w:pPr>
        <w:spacing w:after="240"/>
        <w:ind w:firstLine="0"/>
        <w:jc w:val="both"/>
        <w:rPr>
          <w:rFonts w:cs="Times New Roman"/>
        </w:rPr>
      </w:pPr>
      <w:r w:rsidRPr="009201A3">
        <w:rPr>
          <w:rFonts w:cs="Times New Roman"/>
        </w:rPr>
        <w:t xml:space="preserve">A Tabela </w:t>
      </w:r>
      <w:r w:rsidR="000E289C">
        <w:rPr>
          <w:rFonts w:cs="Times New Roman"/>
        </w:rPr>
        <w:t>9</w:t>
      </w:r>
      <w:r w:rsidRPr="009201A3">
        <w:rPr>
          <w:rFonts w:cs="Times New Roman"/>
        </w:rPr>
        <w:t xml:space="preserve"> apresenta as previsões de projeto, construção e/ou reforma para os ambientes destinados às atividades esportivas e de lazer dos diversos </w:t>
      </w:r>
      <w:r w:rsidR="003746CD" w:rsidRPr="003746CD">
        <w:rPr>
          <w:rFonts w:cs="Times New Roman"/>
          <w:i/>
          <w:sz w:val="20"/>
          <w:szCs w:val="20"/>
        </w:rPr>
        <w:t>Campi</w:t>
      </w:r>
      <w:r w:rsidRPr="009201A3">
        <w:rPr>
          <w:rFonts w:cs="Times New Roman"/>
        </w:rPr>
        <w:t xml:space="preserve"> do IFMG. </w:t>
      </w:r>
    </w:p>
    <w:p w:rsidR="00FE400D" w:rsidRPr="009201A3" w:rsidRDefault="00FE400D" w:rsidP="00804E80">
      <w:pPr>
        <w:pStyle w:val="Legenda"/>
      </w:pPr>
      <w:bookmarkStart w:id="404" w:name="_Toc392659167"/>
      <w:bookmarkStart w:id="405" w:name="_Toc415580082"/>
      <w:bookmarkStart w:id="406" w:name="_Toc415580951"/>
      <w:bookmarkStart w:id="407" w:name="_Toc416445746"/>
      <w:bookmarkStart w:id="408" w:name="_Toc416774713"/>
      <w:bookmarkStart w:id="409" w:name="_Toc480971170"/>
      <w:bookmarkStart w:id="410" w:name="_Toc481055525"/>
      <w:r w:rsidRPr="009201A3">
        <w:t xml:space="preserve">Tabela </w:t>
      </w:r>
      <w:fldSimple w:instr=" SEQ Tabela \* ARABIC ">
        <w:r w:rsidR="000E0B20">
          <w:rPr>
            <w:noProof/>
          </w:rPr>
          <w:t>9</w:t>
        </w:r>
      </w:fldSimple>
      <w:r w:rsidRPr="009201A3">
        <w:t xml:space="preserve"> - Criação e ampliação de áreas de lazer e atividades esportivas</w:t>
      </w:r>
      <w:bookmarkEnd w:id="404"/>
      <w:bookmarkEnd w:id="405"/>
      <w:bookmarkEnd w:id="406"/>
      <w:bookmarkEnd w:id="407"/>
      <w:bookmarkEnd w:id="408"/>
      <w:bookmarkEnd w:id="409"/>
      <w:bookmarkEnd w:id="410"/>
    </w:p>
    <w:tbl>
      <w:tblPr>
        <w:tblW w:w="5000" w:type="pct"/>
        <w:tblCellMar>
          <w:left w:w="70" w:type="dxa"/>
          <w:right w:w="70" w:type="dxa"/>
        </w:tblCellMar>
        <w:tblLook w:val="04A0" w:firstRow="1" w:lastRow="0" w:firstColumn="1" w:lastColumn="0" w:noHBand="0" w:noVBand="1"/>
      </w:tblPr>
      <w:tblGrid>
        <w:gridCol w:w="1327"/>
        <w:gridCol w:w="1081"/>
        <w:gridCol w:w="1081"/>
        <w:gridCol w:w="3466"/>
        <w:gridCol w:w="1689"/>
      </w:tblGrid>
      <w:tr w:rsidR="00FE400D" w:rsidRPr="009201A3" w:rsidTr="00FE400D">
        <w:trPr>
          <w:trHeight w:val="300"/>
        </w:trPr>
        <w:tc>
          <w:tcPr>
            <w:tcW w:w="768"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11" w:name="_MON_1453010647"/>
            <w:bookmarkEnd w:id="411"/>
            <w:proofErr w:type="spellStart"/>
            <w:r w:rsidRPr="009201A3">
              <w:rPr>
                <w:rFonts w:eastAsia="Times New Roman" w:cs="Times New Roman"/>
                <w:b/>
                <w:bCs/>
                <w:color w:val="000000"/>
                <w:sz w:val="16"/>
                <w:szCs w:val="16"/>
                <w:lang w:eastAsia="pt-BR"/>
              </w:rPr>
              <w:t>Câmpus</w:t>
            </w:r>
            <w:proofErr w:type="spellEnd"/>
          </w:p>
        </w:tc>
        <w:tc>
          <w:tcPr>
            <w:tcW w:w="4232" w:type="pct"/>
            <w:gridSpan w:val="4"/>
            <w:tcBorders>
              <w:top w:val="single" w:sz="8" w:space="0" w:color="auto"/>
              <w:left w:val="nil"/>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Criação e ampliação de áreas de lazer e atividades esportivas</w:t>
            </w:r>
          </w:p>
        </w:tc>
      </w:tr>
      <w:tr w:rsidR="00FE400D" w:rsidRPr="009201A3" w:rsidTr="00FE400D">
        <w:trPr>
          <w:trHeight w:val="420"/>
        </w:trPr>
        <w:tc>
          <w:tcPr>
            <w:tcW w:w="768"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
        </w:tc>
        <w:tc>
          <w:tcPr>
            <w:tcW w:w="625"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Atividade:        (P) (R) (C) </w:t>
            </w:r>
          </w:p>
        </w:tc>
        <w:tc>
          <w:tcPr>
            <w:tcW w:w="625"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2005"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977"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300"/>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Reitoria</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Centro de Vivência</w:t>
            </w:r>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68"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Bambuí</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Complexo esportivo (</w:t>
            </w:r>
            <w:proofErr w:type="gramStart"/>
            <w:r w:rsidRPr="009201A3">
              <w:rPr>
                <w:rFonts w:eastAsia="Times New Roman" w:cs="Times New Roman"/>
                <w:color w:val="000000"/>
                <w:sz w:val="16"/>
                <w:szCs w:val="16"/>
                <w:lang w:eastAsia="pt-BR"/>
              </w:rPr>
              <w:t>poliesportivo, campo</w:t>
            </w:r>
            <w:proofErr w:type="gramEnd"/>
            <w:r w:rsidRPr="009201A3">
              <w:rPr>
                <w:rFonts w:eastAsia="Times New Roman" w:cs="Times New Roman"/>
                <w:color w:val="000000"/>
                <w:sz w:val="16"/>
                <w:szCs w:val="16"/>
                <w:lang w:eastAsia="pt-BR"/>
              </w:rPr>
              <w:t xml:space="preserve"> de futebol, piscina e quadras descobertas)</w:t>
            </w:r>
          </w:p>
        </w:tc>
        <w:tc>
          <w:tcPr>
            <w:tcW w:w="977"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e DAP</w:t>
            </w:r>
          </w:p>
        </w:tc>
      </w:tr>
      <w:tr w:rsidR="00FE400D" w:rsidRPr="009201A3" w:rsidTr="00FE400D">
        <w:trPr>
          <w:trHeight w:val="420"/>
        </w:trPr>
        <w:tc>
          <w:tcPr>
            <w:tcW w:w="76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2016</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Salão para academia de artes marciais e capoeira</w:t>
            </w:r>
          </w:p>
        </w:tc>
        <w:tc>
          <w:tcPr>
            <w:tcW w:w="97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Betim</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300"/>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Congonhas</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624"/>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Formiga</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Área de prática de esportes, recreação e convivência (área anexa à Fábrica da Banha – Unidade II</w:t>
            </w:r>
            <w:proofErr w:type="gramStart"/>
            <w:r w:rsidRPr="009201A3">
              <w:rPr>
                <w:rFonts w:eastAsia="Times New Roman" w:cs="Times New Roman"/>
                <w:color w:val="000000"/>
                <w:sz w:val="16"/>
                <w:szCs w:val="16"/>
                <w:lang w:eastAsia="pt-BR"/>
              </w:rPr>
              <w:t>)</w:t>
            </w:r>
            <w:proofErr w:type="gramEnd"/>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Setor</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de engenharia do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 DINFRA</w:t>
            </w:r>
          </w:p>
        </w:tc>
      </w:tr>
      <w:tr w:rsidR="00FE400D" w:rsidRPr="009201A3" w:rsidTr="00FE400D">
        <w:trPr>
          <w:trHeight w:val="420"/>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Governador Valadares</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Ginásio Poliesportivo</w:t>
            </w:r>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 DAP / DG</w:t>
            </w:r>
          </w:p>
        </w:tc>
      </w:tr>
      <w:tr w:rsidR="00FE400D" w:rsidRPr="009201A3" w:rsidTr="00FE400D">
        <w:trPr>
          <w:trHeight w:val="300"/>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Branco</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300"/>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Preto</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420"/>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Ribeirão das Neves</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(Incluindo Ginásio Poliesportivo)</w:t>
            </w:r>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68"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Sabará</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2018</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3ª etapa (Ginásio Poliesportivo)</w:t>
            </w:r>
          </w:p>
        </w:tc>
        <w:tc>
          <w:tcPr>
            <w:tcW w:w="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e Direção-Geral</w:t>
            </w:r>
          </w:p>
        </w:tc>
      </w:tr>
      <w:tr w:rsidR="00FE400D" w:rsidRPr="009201A3" w:rsidTr="00FE400D">
        <w:trPr>
          <w:trHeight w:val="300"/>
        </w:trPr>
        <w:tc>
          <w:tcPr>
            <w:tcW w:w="768" w:type="pct"/>
            <w:tcBorders>
              <w:top w:val="nil"/>
              <w:left w:val="single" w:sz="8" w:space="0" w:color="auto"/>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Santa Luzia</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/2018</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Quadra Poliesportiva</w:t>
            </w:r>
          </w:p>
        </w:tc>
        <w:tc>
          <w:tcPr>
            <w:tcW w:w="977" w:type="pct"/>
            <w:tcBorders>
              <w:top w:val="nil"/>
              <w:left w:val="nil"/>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6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São João Evangelista</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Jul.</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2014 / Jul. 2015</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Cobertura de 02 quadras</w:t>
            </w:r>
          </w:p>
        </w:tc>
        <w:tc>
          <w:tcPr>
            <w:tcW w:w="97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420"/>
        </w:trPr>
        <w:tc>
          <w:tcPr>
            <w:tcW w:w="768"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62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2018 / Dez. 2018</w:t>
            </w:r>
          </w:p>
        </w:tc>
        <w:tc>
          <w:tcPr>
            <w:tcW w:w="2005"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Setor esportivo</w:t>
            </w:r>
          </w:p>
        </w:tc>
        <w:tc>
          <w:tcPr>
            <w:tcW w:w="977"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color w:val="000000" w:themeColor="text1"/>
        </w:rPr>
      </w:pPr>
      <w:r w:rsidRPr="009201A3">
        <w:rPr>
          <w:rFonts w:cs="Times New Roman"/>
          <w:sz w:val="20"/>
          <w:szCs w:val="20"/>
        </w:rPr>
        <w:t xml:space="preserve">Fonte: DINFRA, compilação de dados fornecidos pelos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Pr="009201A3" w:rsidRDefault="00FE400D" w:rsidP="0014709A">
      <w:pPr>
        <w:ind w:firstLine="0"/>
        <w:jc w:val="both"/>
        <w:rPr>
          <w:rFonts w:cs="Times New Roman"/>
          <w:b/>
          <w:color w:val="000000" w:themeColor="text1"/>
        </w:rPr>
      </w:pPr>
    </w:p>
    <w:p w:rsidR="006A0BF2" w:rsidRDefault="006A0BF2" w:rsidP="006A0BF2">
      <w:pPr>
        <w:spacing w:after="240"/>
        <w:ind w:firstLine="0"/>
        <w:jc w:val="both"/>
        <w:rPr>
          <w:rFonts w:cs="Times New Roman"/>
          <w:b/>
          <w:color w:val="000000" w:themeColor="text1"/>
        </w:rPr>
      </w:pPr>
    </w:p>
    <w:p w:rsidR="00FE400D" w:rsidRPr="009201A3" w:rsidRDefault="00FE400D" w:rsidP="006A0BF2">
      <w:pPr>
        <w:spacing w:after="240"/>
        <w:ind w:firstLine="0"/>
        <w:jc w:val="both"/>
        <w:rPr>
          <w:rFonts w:cs="Times New Roman"/>
          <w:b/>
          <w:color w:val="000000" w:themeColor="text1"/>
        </w:rPr>
      </w:pPr>
      <w:r w:rsidRPr="009201A3">
        <w:rPr>
          <w:rFonts w:cs="Times New Roman"/>
          <w:b/>
          <w:color w:val="000000" w:themeColor="text1"/>
        </w:rPr>
        <w:t>Áreas para Bibliotecas</w:t>
      </w:r>
    </w:p>
    <w:p w:rsidR="00FE400D" w:rsidRDefault="00FE400D" w:rsidP="006A0BF2">
      <w:pPr>
        <w:spacing w:after="240"/>
        <w:ind w:firstLine="0"/>
        <w:jc w:val="both"/>
        <w:rPr>
          <w:rFonts w:cs="Times New Roman"/>
        </w:rPr>
      </w:pPr>
      <w:r w:rsidRPr="009201A3">
        <w:rPr>
          <w:rFonts w:cs="Times New Roman"/>
        </w:rPr>
        <w:t xml:space="preserve">A Tabela </w:t>
      </w:r>
      <w:r w:rsidR="000E289C">
        <w:rPr>
          <w:rFonts w:cs="Times New Roman"/>
        </w:rPr>
        <w:t>10</w:t>
      </w:r>
      <w:r w:rsidRPr="009201A3">
        <w:rPr>
          <w:rFonts w:cs="Times New Roman"/>
        </w:rPr>
        <w:t xml:space="preserve"> apresenta as previsões de projeto, construção e/ou reforma para os ambientes destinad</w:t>
      </w:r>
      <w:r w:rsidR="007D0E08">
        <w:rPr>
          <w:rFonts w:cs="Times New Roman"/>
        </w:rPr>
        <w:t xml:space="preserve">os às bibliotecas dos diversos </w:t>
      </w:r>
      <w:r w:rsidR="003746CD" w:rsidRPr="003746CD">
        <w:rPr>
          <w:rFonts w:cs="Times New Roman"/>
          <w:i/>
        </w:rPr>
        <w:t>Campi</w:t>
      </w:r>
      <w:r w:rsidRPr="007D0E08">
        <w:rPr>
          <w:rFonts w:cs="Times New Roman"/>
          <w:i/>
        </w:rPr>
        <w:t xml:space="preserve"> </w:t>
      </w:r>
      <w:r w:rsidRPr="009201A3">
        <w:rPr>
          <w:rFonts w:cs="Times New Roman"/>
        </w:rPr>
        <w:t xml:space="preserve">do IFMG. </w:t>
      </w:r>
    </w:p>
    <w:p w:rsidR="00FE400D" w:rsidRPr="009201A3" w:rsidRDefault="00FE400D" w:rsidP="00804E80">
      <w:pPr>
        <w:pStyle w:val="Legenda"/>
      </w:pPr>
      <w:bookmarkStart w:id="412" w:name="_Toc392659168"/>
      <w:bookmarkStart w:id="413" w:name="_Toc415580083"/>
      <w:bookmarkStart w:id="414" w:name="_Toc415580952"/>
      <w:bookmarkStart w:id="415" w:name="_Toc416445747"/>
      <w:bookmarkStart w:id="416" w:name="_Toc416774714"/>
      <w:bookmarkStart w:id="417" w:name="_Toc480971171"/>
      <w:bookmarkStart w:id="418" w:name="_Toc481055526"/>
      <w:r w:rsidRPr="009201A3">
        <w:t xml:space="preserve">Tabela </w:t>
      </w:r>
      <w:fldSimple w:instr=" SEQ Tabela \* ARABIC ">
        <w:r w:rsidR="000E0B20">
          <w:rPr>
            <w:noProof/>
          </w:rPr>
          <w:t>10</w:t>
        </w:r>
      </w:fldSimple>
      <w:r w:rsidRPr="009201A3">
        <w:t xml:space="preserve"> - Criação e ampliação de áreas de bibliotecas</w:t>
      </w:r>
      <w:bookmarkEnd w:id="412"/>
      <w:bookmarkEnd w:id="413"/>
      <w:bookmarkEnd w:id="414"/>
      <w:bookmarkEnd w:id="415"/>
      <w:bookmarkEnd w:id="416"/>
      <w:bookmarkEnd w:id="417"/>
      <w:bookmarkEnd w:id="418"/>
    </w:p>
    <w:tbl>
      <w:tblPr>
        <w:tblW w:w="5000" w:type="pct"/>
        <w:tblCellMar>
          <w:left w:w="70" w:type="dxa"/>
          <w:right w:w="70" w:type="dxa"/>
        </w:tblCellMar>
        <w:tblLook w:val="04A0" w:firstRow="1" w:lastRow="0" w:firstColumn="1" w:lastColumn="0" w:noHBand="0" w:noVBand="1"/>
      </w:tblPr>
      <w:tblGrid>
        <w:gridCol w:w="1721"/>
        <w:gridCol w:w="949"/>
        <w:gridCol w:w="1345"/>
        <w:gridCol w:w="2235"/>
        <w:gridCol w:w="2394"/>
      </w:tblGrid>
      <w:tr w:rsidR="00FE400D" w:rsidRPr="009201A3" w:rsidTr="00FE400D">
        <w:trPr>
          <w:trHeight w:val="300"/>
        </w:trPr>
        <w:tc>
          <w:tcPr>
            <w:tcW w:w="995"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19" w:name="_MON_1453011372"/>
            <w:bookmarkEnd w:id="419"/>
            <w:proofErr w:type="spellStart"/>
            <w:r w:rsidRPr="009201A3">
              <w:rPr>
                <w:rFonts w:eastAsia="Times New Roman" w:cs="Times New Roman"/>
                <w:b/>
                <w:bCs/>
                <w:color w:val="000000"/>
                <w:sz w:val="16"/>
                <w:szCs w:val="16"/>
                <w:lang w:eastAsia="pt-BR"/>
              </w:rPr>
              <w:t>Câmpus</w:t>
            </w:r>
            <w:proofErr w:type="spellEnd"/>
          </w:p>
        </w:tc>
        <w:tc>
          <w:tcPr>
            <w:tcW w:w="4005" w:type="pct"/>
            <w:gridSpan w:val="4"/>
            <w:tcBorders>
              <w:top w:val="single" w:sz="8" w:space="0" w:color="auto"/>
              <w:left w:val="nil"/>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Criação e ampliação de áreas de bibliotecas</w:t>
            </w:r>
          </w:p>
        </w:tc>
      </w:tr>
      <w:tr w:rsidR="00FE400D" w:rsidRPr="009201A3" w:rsidTr="00FE400D">
        <w:trPr>
          <w:trHeight w:val="420"/>
        </w:trPr>
        <w:tc>
          <w:tcPr>
            <w:tcW w:w="995"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
        </w:tc>
        <w:tc>
          <w:tcPr>
            <w:tcW w:w="549"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Atividade:        (P) </w:t>
            </w:r>
            <w:proofErr w:type="gramStart"/>
            <w:r w:rsidRPr="009201A3">
              <w:rPr>
                <w:rFonts w:eastAsia="Times New Roman" w:cs="Times New Roman"/>
                <w:b/>
                <w:bCs/>
                <w:color w:val="000000"/>
                <w:sz w:val="16"/>
                <w:szCs w:val="16"/>
                <w:lang w:eastAsia="pt-BR"/>
              </w:rPr>
              <w:t xml:space="preserve">(R (C) </w:t>
            </w:r>
          </w:p>
        </w:tc>
        <w:tc>
          <w:tcPr>
            <w:tcW w:w="778"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roofErr w:type="gramEnd"/>
            <w:r w:rsidRPr="009201A3">
              <w:rPr>
                <w:rFonts w:eastAsia="Times New Roman" w:cs="Times New Roman"/>
                <w:b/>
                <w:bCs/>
                <w:color w:val="000000"/>
                <w:sz w:val="16"/>
                <w:szCs w:val="16"/>
                <w:lang w:eastAsia="pt-BR"/>
              </w:rPr>
              <w:t>Prazo</w:t>
            </w:r>
          </w:p>
        </w:tc>
        <w:tc>
          <w:tcPr>
            <w:tcW w:w="1293"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1384"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Reitoria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300"/>
        </w:trPr>
        <w:tc>
          <w:tcPr>
            <w:tcW w:w="995" w:type="pct"/>
            <w:tcBorders>
              <w:top w:val="nil"/>
              <w:left w:val="single" w:sz="8" w:space="0" w:color="auto"/>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Bambuí</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300"/>
        </w:trPr>
        <w:tc>
          <w:tcPr>
            <w:tcW w:w="99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Betim</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Biblioteca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Unidade II</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Congonhas</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42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Formiga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Biblioteca</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Setor de Engenharia do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 DINFRA</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Governador Valadares</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2016</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Prédio da Biblioteca</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DAP / DINFRA</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lastRenderedPageBreak/>
              <w:t>Ouro Branco</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Bloco Biblioteca / Auditório</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Preto</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Ribeirão das Neves</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Biblioteca do novo </w:t>
            </w:r>
            <w:proofErr w:type="spellStart"/>
            <w:r w:rsidRPr="009201A3">
              <w:rPr>
                <w:rFonts w:eastAsia="Times New Roman" w:cs="Times New Roman"/>
                <w:color w:val="000000"/>
                <w:sz w:val="16"/>
                <w:szCs w:val="16"/>
                <w:lang w:eastAsia="pt-BR"/>
              </w:rPr>
              <w:t>câmpus</w:t>
            </w:r>
            <w:proofErr w:type="spellEnd"/>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Sabará</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2015</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1ª etapa</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 Direção-Geral</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Santa Luzia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Biblioteca – Novo bloco</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995" w:type="pct"/>
            <w:tcBorders>
              <w:top w:val="nil"/>
              <w:left w:val="single" w:sz="8" w:space="0" w:color="auto"/>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São João Evangelista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Jul.</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2015 / Jul. 2017</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Construir nova biblioteca</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300"/>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color w:val="000000" w:themeColor="text1"/>
        </w:rPr>
      </w:pPr>
      <w:r w:rsidRPr="009201A3">
        <w:rPr>
          <w:rFonts w:cs="Times New Roman"/>
          <w:sz w:val="20"/>
          <w:szCs w:val="20"/>
        </w:rPr>
        <w:t xml:space="preserve"> Fonte: DINFRA, compilação de dados fornecidos pelos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Default="00FE400D" w:rsidP="006A0BF2">
      <w:pPr>
        <w:spacing w:after="240"/>
        <w:ind w:firstLine="0"/>
        <w:jc w:val="both"/>
        <w:rPr>
          <w:rFonts w:cs="Times New Roman"/>
          <w:b/>
          <w:color w:val="000000" w:themeColor="text1"/>
        </w:rPr>
      </w:pPr>
    </w:p>
    <w:p w:rsidR="00FE400D" w:rsidRPr="009201A3" w:rsidRDefault="00FE400D" w:rsidP="006A0BF2">
      <w:pPr>
        <w:spacing w:after="240"/>
        <w:ind w:firstLine="0"/>
        <w:jc w:val="both"/>
        <w:rPr>
          <w:rFonts w:cs="Times New Roman"/>
          <w:b/>
          <w:color w:val="000000" w:themeColor="text1"/>
        </w:rPr>
      </w:pPr>
      <w:r w:rsidRPr="009201A3">
        <w:rPr>
          <w:rFonts w:cs="Times New Roman"/>
          <w:b/>
          <w:color w:val="000000" w:themeColor="text1"/>
        </w:rPr>
        <w:t>Áreas para Auditórios e Anfiteatros</w:t>
      </w:r>
    </w:p>
    <w:p w:rsidR="00FE400D" w:rsidRPr="009201A3" w:rsidRDefault="00FE400D" w:rsidP="006A0BF2">
      <w:pPr>
        <w:spacing w:after="240"/>
        <w:ind w:firstLine="0"/>
        <w:jc w:val="both"/>
        <w:rPr>
          <w:rFonts w:cs="Times New Roman"/>
        </w:rPr>
      </w:pPr>
      <w:r w:rsidRPr="009201A3">
        <w:rPr>
          <w:rFonts w:cs="Times New Roman"/>
        </w:rPr>
        <w:t xml:space="preserve">A Tabela </w:t>
      </w:r>
      <w:r w:rsidR="000E289C">
        <w:rPr>
          <w:rFonts w:cs="Times New Roman"/>
        </w:rPr>
        <w:t>11</w:t>
      </w:r>
      <w:r w:rsidRPr="009201A3">
        <w:rPr>
          <w:rFonts w:cs="Times New Roman"/>
        </w:rPr>
        <w:t xml:space="preserve"> apresenta as previsões de projeto, construção e/ou reforma para os ambientes destinados </w:t>
      </w:r>
      <w:proofErr w:type="gramStart"/>
      <w:r w:rsidRPr="009201A3">
        <w:rPr>
          <w:rFonts w:cs="Times New Roman"/>
        </w:rPr>
        <w:t>à</w:t>
      </w:r>
      <w:proofErr w:type="gramEnd"/>
      <w:r w:rsidRPr="009201A3">
        <w:rPr>
          <w:rFonts w:cs="Times New Roman"/>
        </w:rPr>
        <w:t xml:space="preserve"> auditórios </w:t>
      </w:r>
      <w:r w:rsidR="00352F87">
        <w:rPr>
          <w:rFonts w:cs="Times New Roman"/>
        </w:rPr>
        <w:t xml:space="preserve">e/ou anfiteatros dos diversos </w:t>
      </w:r>
      <w:r w:rsidR="003746CD" w:rsidRPr="003746CD">
        <w:rPr>
          <w:rFonts w:cs="Times New Roman"/>
          <w:i/>
        </w:rPr>
        <w:t>Campi</w:t>
      </w:r>
      <w:r w:rsidRPr="009201A3">
        <w:rPr>
          <w:rFonts w:cs="Times New Roman"/>
        </w:rPr>
        <w:t xml:space="preserve"> do IFMG. </w:t>
      </w:r>
    </w:p>
    <w:p w:rsidR="00FE400D" w:rsidRPr="009201A3" w:rsidRDefault="00FE400D" w:rsidP="00804E80">
      <w:pPr>
        <w:pStyle w:val="Legenda"/>
      </w:pPr>
      <w:bookmarkStart w:id="420" w:name="_Toc392659169"/>
      <w:bookmarkStart w:id="421" w:name="_Toc415580084"/>
      <w:bookmarkStart w:id="422" w:name="_Toc415580953"/>
      <w:bookmarkStart w:id="423" w:name="_Toc416445748"/>
      <w:bookmarkStart w:id="424" w:name="_Toc416774715"/>
      <w:bookmarkStart w:id="425" w:name="_Toc480971172"/>
      <w:bookmarkStart w:id="426" w:name="_Toc481055527"/>
      <w:r w:rsidRPr="009201A3">
        <w:t xml:space="preserve">Tabela </w:t>
      </w:r>
      <w:fldSimple w:instr=" SEQ Tabela \* ARABIC ">
        <w:r w:rsidR="000E0B20">
          <w:rPr>
            <w:noProof/>
          </w:rPr>
          <w:t>11</w:t>
        </w:r>
      </w:fldSimple>
      <w:r w:rsidRPr="009201A3">
        <w:t xml:space="preserve"> - Criação e adequação das áreas de auditórios e anfiteatros</w:t>
      </w:r>
      <w:bookmarkEnd w:id="420"/>
      <w:bookmarkEnd w:id="421"/>
      <w:bookmarkEnd w:id="422"/>
      <w:bookmarkEnd w:id="423"/>
      <w:bookmarkEnd w:id="424"/>
      <w:bookmarkEnd w:id="425"/>
      <w:bookmarkEnd w:id="426"/>
    </w:p>
    <w:tbl>
      <w:tblPr>
        <w:tblW w:w="5000" w:type="pct"/>
        <w:tblCellMar>
          <w:left w:w="70" w:type="dxa"/>
          <w:right w:w="70" w:type="dxa"/>
        </w:tblCellMar>
        <w:tblLook w:val="04A0" w:firstRow="1" w:lastRow="0" w:firstColumn="1" w:lastColumn="0" w:noHBand="0" w:noVBand="1"/>
      </w:tblPr>
      <w:tblGrid>
        <w:gridCol w:w="1447"/>
        <w:gridCol w:w="920"/>
        <w:gridCol w:w="1955"/>
        <w:gridCol w:w="2235"/>
        <w:gridCol w:w="2087"/>
      </w:tblGrid>
      <w:tr w:rsidR="00FE400D" w:rsidRPr="009201A3" w:rsidTr="00FE400D">
        <w:trPr>
          <w:trHeight w:val="216"/>
        </w:trPr>
        <w:tc>
          <w:tcPr>
            <w:tcW w:w="837"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27" w:name="_MON_1453011534"/>
            <w:bookmarkEnd w:id="427"/>
            <w:proofErr w:type="spellStart"/>
            <w:r w:rsidRPr="009201A3">
              <w:rPr>
                <w:rFonts w:eastAsia="Times New Roman" w:cs="Times New Roman"/>
                <w:b/>
                <w:bCs/>
                <w:color w:val="000000"/>
                <w:sz w:val="16"/>
                <w:szCs w:val="16"/>
                <w:lang w:eastAsia="pt-BR"/>
              </w:rPr>
              <w:t>Câmpus</w:t>
            </w:r>
            <w:proofErr w:type="spellEnd"/>
          </w:p>
        </w:tc>
        <w:tc>
          <w:tcPr>
            <w:tcW w:w="4163" w:type="pct"/>
            <w:gridSpan w:val="4"/>
            <w:tcBorders>
              <w:top w:val="single" w:sz="8" w:space="0" w:color="auto"/>
              <w:left w:val="nil"/>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Criação e adequação das áreas de auditórios e anfiteatros</w:t>
            </w:r>
          </w:p>
        </w:tc>
      </w:tr>
      <w:tr w:rsidR="00FE400D" w:rsidRPr="009201A3" w:rsidTr="00FE400D">
        <w:trPr>
          <w:trHeight w:val="420"/>
        </w:trPr>
        <w:tc>
          <w:tcPr>
            <w:tcW w:w="837"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
        </w:tc>
        <w:tc>
          <w:tcPr>
            <w:tcW w:w="532"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Atividade:        (P) (R) (C) </w:t>
            </w:r>
          </w:p>
        </w:tc>
        <w:tc>
          <w:tcPr>
            <w:tcW w:w="1131"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1293"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1207"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Reitoria</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216"/>
        </w:trPr>
        <w:tc>
          <w:tcPr>
            <w:tcW w:w="837"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Bambuí</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2017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Auditório (capacidade: 100 alunos)</w:t>
            </w:r>
          </w:p>
        </w:tc>
        <w:tc>
          <w:tcPr>
            <w:tcW w:w="1207"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e DAP</w:t>
            </w:r>
          </w:p>
        </w:tc>
      </w:tr>
      <w:tr w:rsidR="00FE400D" w:rsidRPr="009201A3" w:rsidTr="00FE400D">
        <w:trPr>
          <w:trHeight w:val="216"/>
        </w:trPr>
        <w:tc>
          <w:tcPr>
            <w:tcW w:w="83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Instalações físicas: Salão Nobre</w:t>
            </w:r>
          </w:p>
        </w:tc>
        <w:tc>
          <w:tcPr>
            <w:tcW w:w="120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Betim</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(Incluindo auditório) </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Congonhas</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Prédio Auditório</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420"/>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Formiga</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Reforma e ampliação da Casa da Banha - Unidade II</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Gov. Valadares</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Branco</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Bloco Biblioteca / Auditório</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Preto</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Ribeirão das Neves</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(Incluindo auditório) </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Sabará</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2015</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1ª etapa</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 Direção-Geral</w:t>
            </w:r>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Santa Luzia</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Auditório – Novo Bloco</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216"/>
        </w:trPr>
        <w:tc>
          <w:tcPr>
            <w:tcW w:w="83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São João Evangelista</w:t>
            </w:r>
          </w:p>
        </w:tc>
        <w:tc>
          <w:tcPr>
            <w:tcW w:w="53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13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0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216"/>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color w:val="000000" w:themeColor="text1"/>
        </w:rPr>
      </w:pPr>
      <w:r w:rsidRPr="009201A3">
        <w:rPr>
          <w:rFonts w:cs="Times New Roman"/>
          <w:sz w:val="20"/>
          <w:szCs w:val="20"/>
        </w:rPr>
        <w:t xml:space="preserve">Fonte: DINFRA, compilação de dados fornecidos pelos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Pr="009201A3" w:rsidRDefault="00FE400D" w:rsidP="0014709A">
      <w:pPr>
        <w:ind w:firstLine="0"/>
        <w:jc w:val="both"/>
        <w:rPr>
          <w:rFonts w:cs="Times New Roman"/>
          <w:b/>
        </w:rPr>
      </w:pPr>
    </w:p>
    <w:p w:rsidR="00FE400D" w:rsidRPr="009201A3" w:rsidRDefault="00FE400D" w:rsidP="006A0BF2">
      <w:pPr>
        <w:spacing w:after="240"/>
        <w:ind w:firstLine="0"/>
        <w:jc w:val="both"/>
        <w:rPr>
          <w:rFonts w:cs="Times New Roman"/>
          <w:b/>
        </w:rPr>
      </w:pPr>
      <w:r w:rsidRPr="009201A3">
        <w:rPr>
          <w:rFonts w:cs="Times New Roman"/>
          <w:b/>
        </w:rPr>
        <w:t>Instalações Rurais e Alojamentos</w:t>
      </w:r>
    </w:p>
    <w:p w:rsidR="00FE400D" w:rsidRPr="009201A3" w:rsidRDefault="00FE400D" w:rsidP="006A0BF2">
      <w:pPr>
        <w:spacing w:after="240"/>
        <w:ind w:firstLine="0"/>
        <w:jc w:val="both"/>
        <w:rPr>
          <w:rFonts w:cs="Times New Roman"/>
          <w:color w:val="000000" w:themeColor="text1"/>
        </w:rPr>
      </w:pPr>
      <w:r w:rsidRPr="009201A3">
        <w:rPr>
          <w:rFonts w:cs="Times New Roman"/>
        </w:rPr>
        <w:t>A Tabela 1</w:t>
      </w:r>
      <w:r w:rsidR="000E289C">
        <w:rPr>
          <w:rFonts w:cs="Times New Roman"/>
        </w:rPr>
        <w:t>2</w:t>
      </w:r>
      <w:r w:rsidRPr="009201A3">
        <w:rPr>
          <w:rFonts w:cs="Times New Roman"/>
        </w:rPr>
        <w:t xml:space="preserve"> apresenta as previsões de projeto, construção e/ou reforma para os ambientes destinados às instala</w:t>
      </w:r>
      <w:r w:rsidR="00AF67BA">
        <w:rPr>
          <w:rFonts w:cs="Times New Roman"/>
        </w:rPr>
        <w:t xml:space="preserve">ções rurais e alojamentos dos </w:t>
      </w:r>
      <w:r w:rsidR="003746CD" w:rsidRPr="003746CD">
        <w:rPr>
          <w:rFonts w:cs="Times New Roman"/>
          <w:i/>
        </w:rPr>
        <w:t>Campi</w:t>
      </w:r>
      <w:r w:rsidRPr="009201A3">
        <w:rPr>
          <w:rFonts w:cs="Times New Roman"/>
        </w:rPr>
        <w:t xml:space="preserve"> Bambuí e São João Evangelista do IFMG</w:t>
      </w:r>
      <w:r w:rsidRPr="009201A3">
        <w:rPr>
          <w:rFonts w:cs="Times New Roman"/>
          <w:color w:val="000000" w:themeColor="text1"/>
        </w:rPr>
        <w:t xml:space="preserve">. </w:t>
      </w:r>
    </w:p>
    <w:p w:rsidR="00FE400D" w:rsidRPr="009201A3" w:rsidRDefault="00FE400D" w:rsidP="00804E80">
      <w:pPr>
        <w:pStyle w:val="Legenda"/>
      </w:pPr>
      <w:bookmarkStart w:id="428" w:name="_Toc392659170"/>
      <w:bookmarkStart w:id="429" w:name="_Toc415580085"/>
      <w:bookmarkStart w:id="430" w:name="_Toc415580954"/>
      <w:bookmarkStart w:id="431" w:name="_Toc416445749"/>
      <w:bookmarkStart w:id="432" w:name="_Toc416774716"/>
      <w:bookmarkStart w:id="433" w:name="_Toc480971173"/>
      <w:bookmarkStart w:id="434" w:name="_Toc481055528"/>
      <w:r w:rsidRPr="009201A3">
        <w:t xml:space="preserve">Tabela </w:t>
      </w:r>
      <w:fldSimple w:instr=" SEQ Tabela \* ARABIC ">
        <w:r w:rsidR="000E0B20">
          <w:rPr>
            <w:noProof/>
          </w:rPr>
          <w:t>12</w:t>
        </w:r>
      </w:fldSimple>
      <w:r w:rsidRPr="009201A3">
        <w:t xml:space="preserve"> - Criação e ampliação das instalações rurais e alojamentos</w:t>
      </w:r>
      <w:bookmarkEnd w:id="428"/>
      <w:bookmarkEnd w:id="429"/>
      <w:bookmarkEnd w:id="430"/>
      <w:bookmarkEnd w:id="431"/>
      <w:bookmarkEnd w:id="432"/>
      <w:bookmarkEnd w:id="433"/>
      <w:bookmarkEnd w:id="434"/>
    </w:p>
    <w:tbl>
      <w:tblPr>
        <w:tblW w:w="5000" w:type="pct"/>
        <w:tblCellMar>
          <w:left w:w="70" w:type="dxa"/>
          <w:right w:w="70" w:type="dxa"/>
        </w:tblCellMar>
        <w:tblLook w:val="04A0" w:firstRow="1" w:lastRow="0" w:firstColumn="1" w:lastColumn="0" w:noHBand="0" w:noVBand="1"/>
      </w:tblPr>
      <w:tblGrid>
        <w:gridCol w:w="1722"/>
        <w:gridCol w:w="949"/>
        <w:gridCol w:w="1786"/>
        <w:gridCol w:w="2261"/>
        <w:gridCol w:w="1926"/>
      </w:tblGrid>
      <w:tr w:rsidR="00FE400D" w:rsidRPr="009201A3" w:rsidTr="00FE400D">
        <w:trPr>
          <w:trHeight w:val="300"/>
        </w:trPr>
        <w:tc>
          <w:tcPr>
            <w:tcW w:w="996"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35" w:name="_MON_1453012268"/>
            <w:bookmarkEnd w:id="435"/>
            <w:proofErr w:type="spellStart"/>
            <w:r w:rsidRPr="009201A3">
              <w:rPr>
                <w:rFonts w:eastAsia="Times New Roman" w:cs="Times New Roman"/>
                <w:b/>
                <w:bCs/>
                <w:color w:val="000000"/>
                <w:sz w:val="16"/>
                <w:szCs w:val="16"/>
                <w:lang w:eastAsia="pt-BR"/>
              </w:rPr>
              <w:t>Câmpus</w:t>
            </w:r>
            <w:proofErr w:type="spellEnd"/>
          </w:p>
        </w:tc>
        <w:tc>
          <w:tcPr>
            <w:tcW w:w="4004" w:type="pct"/>
            <w:gridSpan w:val="4"/>
            <w:tcBorders>
              <w:top w:val="single" w:sz="8" w:space="0" w:color="auto"/>
              <w:left w:val="nil"/>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Criação e ampliação das instalações rurais e alojamentos</w:t>
            </w:r>
          </w:p>
        </w:tc>
      </w:tr>
      <w:tr w:rsidR="00FE400D" w:rsidRPr="009201A3" w:rsidTr="00FE400D">
        <w:trPr>
          <w:trHeight w:val="420"/>
        </w:trPr>
        <w:tc>
          <w:tcPr>
            <w:tcW w:w="996"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
        </w:tc>
        <w:tc>
          <w:tcPr>
            <w:tcW w:w="549"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Atividade:        (P) (R) (C) </w:t>
            </w:r>
          </w:p>
        </w:tc>
        <w:tc>
          <w:tcPr>
            <w:tcW w:w="1033"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1308"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1114"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420"/>
        </w:trPr>
        <w:tc>
          <w:tcPr>
            <w:tcW w:w="996"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Bambuí</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103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3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Instalações físicas: oficina mecânica</w:t>
            </w:r>
          </w:p>
        </w:tc>
        <w:tc>
          <w:tcPr>
            <w:tcW w:w="1114"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e DAP</w:t>
            </w:r>
          </w:p>
        </w:tc>
      </w:tr>
      <w:tr w:rsidR="00FE400D" w:rsidRPr="009201A3" w:rsidTr="00FE400D">
        <w:trPr>
          <w:trHeight w:val="300"/>
        </w:trPr>
        <w:tc>
          <w:tcPr>
            <w:tcW w:w="99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03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3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Biodigestor da bovinocultura</w:t>
            </w:r>
          </w:p>
        </w:tc>
        <w:tc>
          <w:tcPr>
            <w:tcW w:w="1114"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99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03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2017</w:t>
            </w:r>
          </w:p>
        </w:tc>
        <w:tc>
          <w:tcPr>
            <w:tcW w:w="13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02 Alojamentos femininos</w:t>
            </w:r>
          </w:p>
        </w:tc>
        <w:tc>
          <w:tcPr>
            <w:tcW w:w="1114"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996"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lastRenderedPageBreak/>
              <w:t>São João Evangelista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03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2015 / Dez. 2018</w:t>
            </w:r>
          </w:p>
        </w:tc>
        <w:tc>
          <w:tcPr>
            <w:tcW w:w="13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Instalações físicas do aviário</w:t>
            </w:r>
          </w:p>
        </w:tc>
        <w:tc>
          <w:tcPr>
            <w:tcW w:w="1114"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420"/>
        </w:trPr>
        <w:tc>
          <w:tcPr>
            <w:tcW w:w="99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03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2014 / Dez. 2014</w:t>
            </w:r>
          </w:p>
        </w:tc>
        <w:tc>
          <w:tcPr>
            <w:tcW w:w="13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Casa de Mel</w:t>
            </w:r>
          </w:p>
        </w:tc>
        <w:tc>
          <w:tcPr>
            <w:tcW w:w="1114"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99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103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2014 / Jan. 2017</w:t>
            </w:r>
          </w:p>
        </w:tc>
        <w:tc>
          <w:tcPr>
            <w:tcW w:w="13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Nova suinocultura</w:t>
            </w:r>
          </w:p>
        </w:tc>
        <w:tc>
          <w:tcPr>
            <w:tcW w:w="1114"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color w:val="000000" w:themeColor="text1"/>
        </w:rPr>
      </w:pPr>
      <w:r w:rsidRPr="009201A3">
        <w:rPr>
          <w:rFonts w:cs="Times New Roman"/>
          <w:sz w:val="20"/>
          <w:szCs w:val="20"/>
        </w:rPr>
        <w:t xml:space="preserve">Fonte: DINFRA, compilação de dados fornecidos pelos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Pr="009201A3" w:rsidRDefault="00FE400D" w:rsidP="0014709A">
      <w:pPr>
        <w:ind w:firstLine="0"/>
        <w:jc w:val="both"/>
        <w:rPr>
          <w:rFonts w:cs="Times New Roman"/>
          <w:b/>
        </w:rPr>
      </w:pPr>
    </w:p>
    <w:p w:rsidR="006A0BF2" w:rsidRDefault="006A0BF2" w:rsidP="0014709A">
      <w:pPr>
        <w:ind w:firstLine="0"/>
        <w:jc w:val="both"/>
        <w:rPr>
          <w:rFonts w:cs="Times New Roman"/>
          <w:b/>
        </w:rPr>
      </w:pPr>
    </w:p>
    <w:p w:rsidR="00FE400D" w:rsidRPr="009201A3" w:rsidRDefault="00FE400D" w:rsidP="006A0BF2">
      <w:pPr>
        <w:spacing w:after="240"/>
        <w:ind w:firstLine="0"/>
        <w:jc w:val="both"/>
        <w:rPr>
          <w:rFonts w:cs="Times New Roman"/>
          <w:b/>
        </w:rPr>
      </w:pPr>
      <w:r w:rsidRPr="009201A3">
        <w:rPr>
          <w:rFonts w:cs="Times New Roman"/>
          <w:b/>
        </w:rPr>
        <w:t>Infraestrutura e Paisagismo</w:t>
      </w:r>
    </w:p>
    <w:p w:rsidR="00FE400D" w:rsidRDefault="00FE400D" w:rsidP="006A0BF2">
      <w:pPr>
        <w:spacing w:after="240"/>
        <w:ind w:firstLine="0"/>
        <w:jc w:val="both"/>
        <w:rPr>
          <w:rFonts w:cs="Times New Roman"/>
        </w:rPr>
      </w:pPr>
      <w:r w:rsidRPr="009201A3">
        <w:rPr>
          <w:rFonts w:cs="Times New Roman"/>
        </w:rPr>
        <w:t>A Tabela 1</w:t>
      </w:r>
      <w:r w:rsidR="000E289C">
        <w:rPr>
          <w:rFonts w:cs="Times New Roman"/>
        </w:rPr>
        <w:t>3</w:t>
      </w:r>
      <w:r w:rsidRPr="009201A3">
        <w:rPr>
          <w:rFonts w:cs="Times New Roman"/>
        </w:rPr>
        <w:t xml:space="preserve"> apresenta as previsões de projeto, construção e/ou reforma para as obras de infraestrutura externa, urbanização e paisagismo dos diversos </w:t>
      </w:r>
      <w:r w:rsidR="003746CD" w:rsidRPr="003746CD">
        <w:rPr>
          <w:rFonts w:cs="Times New Roman"/>
          <w:i/>
        </w:rPr>
        <w:t>Campi</w:t>
      </w:r>
      <w:r w:rsidRPr="009201A3">
        <w:rPr>
          <w:rFonts w:cs="Times New Roman"/>
        </w:rPr>
        <w:t xml:space="preserve"> do IFMG. </w:t>
      </w:r>
    </w:p>
    <w:p w:rsidR="00FE400D" w:rsidRPr="009201A3" w:rsidRDefault="00FE400D" w:rsidP="00804E80">
      <w:pPr>
        <w:pStyle w:val="Legenda"/>
      </w:pPr>
      <w:bookmarkStart w:id="436" w:name="_Toc392659171"/>
      <w:bookmarkStart w:id="437" w:name="_Toc415580086"/>
      <w:bookmarkStart w:id="438" w:name="_Toc415580955"/>
      <w:bookmarkStart w:id="439" w:name="_Toc416445750"/>
      <w:bookmarkStart w:id="440" w:name="_Toc416774717"/>
      <w:bookmarkStart w:id="441" w:name="_Toc480971174"/>
      <w:bookmarkStart w:id="442" w:name="_Toc481055529"/>
      <w:r w:rsidRPr="009201A3">
        <w:t xml:space="preserve">Tabela </w:t>
      </w:r>
      <w:fldSimple w:instr=" SEQ Tabela \* ARABIC ">
        <w:r w:rsidR="000E0B20">
          <w:rPr>
            <w:noProof/>
          </w:rPr>
          <w:t>13</w:t>
        </w:r>
      </w:fldSimple>
      <w:r w:rsidRPr="009201A3">
        <w:t xml:space="preserve"> - Criação e adequação das áreas de urbanização e paisagismo</w:t>
      </w:r>
      <w:bookmarkEnd w:id="436"/>
      <w:bookmarkEnd w:id="437"/>
      <w:bookmarkEnd w:id="438"/>
      <w:bookmarkEnd w:id="439"/>
      <w:bookmarkEnd w:id="440"/>
      <w:bookmarkEnd w:id="441"/>
      <w:bookmarkEnd w:id="442"/>
    </w:p>
    <w:tbl>
      <w:tblPr>
        <w:tblW w:w="5000" w:type="pct"/>
        <w:tblCellMar>
          <w:left w:w="70" w:type="dxa"/>
          <w:right w:w="70" w:type="dxa"/>
        </w:tblCellMar>
        <w:tblLook w:val="04A0" w:firstRow="1" w:lastRow="0" w:firstColumn="1" w:lastColumn="0" w:noHBand="0" w:noVBand="1"/>
      </w:tblPr>
      <w:tblGrid>
        <w:gridCol w:w="1721"/>
        <w:gridCol w:w="949"/>
        <w:gridCol w:w="1345"/>
        <w:gridCol w:w="2235"/>
        <w:gridCol w:w="2394"/>
      </w:tblGrid>
      <w:tr w:rsidR="00FE400D" w:rsidRPr="009201A3" w:rsidTr="00FE400D">
        <w:trPr>
          <w:trHeight w:val="300"/>
        </w:trPr>
        <w:tc>
          <w:tcPr>
            <w:tcW w:w="995"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43" w:name="_MON_1453012642"/>
            <w:bookmarkEnd w:id="443"/>
            <w:proofErr w:type="spellStart"/>
            <w:r w:rsidRPr="009201A3">
              <w:rPr>
                <w:rFonts w:eastAsia="Times New Roman" w:cs="Times New Roman"/>
                <w:b/>
                <w:bCs/>
                <w:color w:val="000000"/>
                <w:sz w:val="16"/>
                <w:szCs w:val="16"/>
                <w:lang w:eastAsia="pt-BR"/>
              </w:rPr>
              <w:t>Câmpus</w:t>
            </w:r>
            <w:proofErr w:type="spellEnd"/>
          </w:p>
        </w:tc>
        <w:tc>
          <w:tcPr>
            <w:tcW w:w="4005" w:type="pct"/>
            <w:gridSpan w:val="4"/>
            <w:tcBorders>
              <w:top w:val="single" w:sz="8" w:space="0" w:color="auto"/>
              <w:left w:val="nil"/>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Criação e adequação das áreas de Urbanização e Paisagismo</w:t>
            </w:r>
          </w:p>
        </w:tc>
      </w:tr>
      <w:tr w:rsidR="00FE400D" w:rsidRPr="009201A3" w:rsidTr="00FE400D">
        <w:trPr>
          <w:trHeight w:val="420"/>
        </w:trPr>
        <w:tc>
          <w:tcPr>
            <w:tcW w:w="995"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
        </w:tc>
        <w:tc>
          <w:tcPr>
            <w:tcW w:w="549"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Atividade:        (P) (R) (C) </w:t>
            </w:r>
          </w:p>
        </w:tc>
        <w:tc>
          <w:tcPr>
            <w:tcW w:w="778"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1293"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1384"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Reitoria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420"/>
        </w:trPr>
        <w:tc>
          <w:tcPr>
            <w:tcW w:w="995" w:type="pct"/>
            <w:tcBorders>
              <w:top w:val="nil"/>
              <w:left w:val="single" w:sz="8" w:space="0" w:color="auto"/>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Bambuí</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Urbanização (sistema viário e paisagismo)</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e DAP</w:t>
            </w:r>
          </w:p>
        </w:tc>
      </w:tr>
      <w:tr w:rsidR="00FE400D" w:rsidRPr="009201A3" w:rsidTr="00FE400D">
        <w:trPr>
          <w:trHeight w:val="420"/>
        </w:trPr>
        <w:tc>
          <w:tcPr>
            <w:tcW w:w="99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Betim</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Urbanização e paisagismo (Unid. I e II</w:t>
            </w:r>
            <w:proofErr w:type="gramStart"/>
            <w:r w:rsidRPr="009201A3">
              <w:rPr>
                <w:rFonts w:eastAsia="Times New Roman" w:cs="Times New Roman"/>
                <w:color w:val="000000"/>
                <w:sz w:val="16"/>
                <w:szCs w:val="16"/>
                <w:lang w:eastAsia="pt-BR"/>
              </w:rPr>
              <w:t>)</w:t>
            </w:r>
            <w:proofErr w:type="gramEnd"/>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Congonhas</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42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Formiga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Urbanização e paisagismo – Unidades I e II</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Setor eng.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Gov. Valadares</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Urbanização e paisagismo</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Branco</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Infraestrutura p/ integração dos blocos</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30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Preto</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r>
      <w:tr w:rsidR="00FE400D" w:rsidRPr="009201A3" w:rsidTr="00FE400D">
        <w:trPr>
          <w:trHeight w:val="42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Ribeirão das Neves</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Dez. 2014</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Urbanização do terreno (Novo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995"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Sabará</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2015</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Urbanização do terreno (Novo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995" w:type="pct"/>
            <w:tcBorders>
              <w:top w:val="nil"/>
              <w:left w:val="single" w:sz="8" w:space="0" w:color="auto"/>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Santa Luzia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Urbanização do entorno dos blocos</w:t>
            </w:r>
          </w:p>
        </w:tc>
        <w:tc>
          <w:tcPr>
            <w:tcW w:w="138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624"/>
        </w:trPr>
        <w:tc>
          <w:tcPr>
            <w:tcW w:w="99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São João Evangelista</w:t>
            </w: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778"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2016 / Dez. 2018</w:t>
            </w: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Acesso ao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(guarita, portaria e portão) e ruas </w:t>
            </w:r>
            <w:proofErr w:type="gramStart"/>
            <w:r w:rsidRPr="009201A3">
              <w:rPr>
                <w:rFonts w:eastAsia="Times New Roman" w:cs="Times New Roman"/>
                <w:color w:val="000000"/>
                <w:sz w:val="16"/>
                <w:szCs w:val="16"/>
                <w:lang w:eastAsia="pt-BR"/>
              </w:rPr>
              <w:t>principais</w:t>
            </w:r>
            <w:proofErr w:type="gramEnd"/>
          </w:p>
        </w:tc>
        <w:tc>
          <w:tcPr>
            <w:tcW w:w="1384"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 de Engenharia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300"/>
        </w:trPr>
        <w:tc>
          <w:tcPr>
            <w:tcW w:w="995"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Calçadas para pedestres</w:t>
            </w:r>
          </w:p>
        </w:tc>
        <w:tc>
          <w:tcPr>
            <w:tcW w:w="1384"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995"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77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29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Urbanização e paisagismo</w:t>
            </w:r>
          </w:p>
        </w:tc>
        <w:tc>
          <w:tcPr>
            <w:tcW w:w="1384"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color w:val="000000" w:themeColor="text1"/>
        </w:rPr>
      </w:pPr>
      <w:r w:rsidRPr="009201A3">
        <w:rPr>
          <w:rFonts w:cs="Times New Roman"/>
          <w:sz w:val="20"/>
          <w:szCs w:val="20"/>
        </w:rPr>
        <w:t xml:space="preserve">Fonte: DINFRA, compilação de dados fornecidos pelos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Pr="009201A3" w:rsidRDefault="00FE400D" w:rsidP="0014709A">
      <w:pPr>
        <w:ind w:firstLine="0"/>
        <w:jc w:val="both"/>
        <w:rPr>
          <w:rFonts w:cs="Times New Roman"/>
          <w:b/>
        </w:rPr>
      </w:pPr>
    </w:p>
    <w:p w:rsidR="006A0BF2" w:rsidRDefault="006A0BF2" w:rsidP="006A0BF2">
      <w:pPr>
        <w:spacing w:after="240"/>
        <w:ind w:firstLine="0"/>
        <w:jc w:val="both"/>
        <w:rPr>
          <w:rFonts w:cs="Times New Roman"/>
          <w:b/>
        </w:rPr>
      </w:pPr>
    </w:p>
    <w:p w:rsidR="006A0BF2" w:rsidRDefault="006A0BF2" w:rsidP="006A0BF2">
      <w:pPr>
        <w:spacing w:after="240"/>
        <w:ind w:firstLine="0"/>
        <w:jc w:val="both"/>
        <w:rPr>
          <w:rFonts w:cs="Times New Roman"/>
          <w:b/>
        </w:rPr>
      </w:pPr>
    </w:p>
    <w:p w:rsidR="006A0BF2" w:rsidRDefault="006A0BF2" w:rsidP="006A0BF2">
      <w:pPr>
        <w:spacing w:after="240"/>
        <w:ind w:firstLine="0"/>
        <w:jc w:val="both"/>
        <w:rPr>
          <w:rFonts w:cs="Times New Roman"/>
          <w:b/>
        </w:rPr>
      </w:pPr>
    </w:p>
    <w:p w:rsidR="006A0BF2" w:rsidRDefault="006A0BF2" w:rsidP="006A0BF2">
      <w:pPr>
        <w:spacing w:after="240"/>
        <w:ind w:firstLine="0"/>
        <w:jc w:val="both"/>
        <w:rPr>
          <w:rFonts w:cs="Times New Roman"/>
          <w:b/>
        </w:rPr>
      </w:pPr>
    </w:p>
    <w:p w:rsidR="006A0BF2" w:rsidRDefault="006A0BF2" w:rsidP="006A0BF2">
      <w:pPr>
        <w:spacing w:after="240"/>
        <w:ind w:firstLine="0"/>
        <w:jc w:val="both"/>
        <w:rPr>
          <w:rFonts w:cs="Times New Roman"/>
          <w:b/>
        </w:rPr>
      </w:pPr>
    </w:p>
    <w:p w:rsidR="006A0BF2" w:rsidRDefault="006A0BF2" w:rsidP="006A0BF2">
      <w:pPr>
        <w:spacing w:after="240"/>
        <w:ind w:firstLine="0"/>
        <w:jc w:val="both"/>
        <w:rPr>
          <w:rFonts w:cs="Times New Roman"/>
          <w:b/>
        </w:rPr>
      </w:pPr>
    </w:p>
    <w:p w:rsidR="00FE400D" w:rsidRPr="009201A3" w:rsidRDefault="00FE400D" w:rsidP="006A0BF2">
      <w:pPr>
        <w:spacing w:after="240"/>
        <w:ind w:firstLine="0"/>
        <w:jc w:val="both"/>
        <w:rPr>
          <w:rFonts w:cs="Times New Roman"/>
          <w:b/>
        </w:rPr>
      </w:pPr>
      <w:r w:rsidRPr="009201A3">
        <w:rPr>
          <w:rFonts w:cs="Times New Roman"/>
          <w:b/>
        </w:rPr>
        <w:lastRenderedPageBreak/>
        <w:t>Projetos de instalações especiais</w:t>
      </w:r>
    </w:p>
    <w:p w:rsidR="00FE400D" w:rsidRDefault="000E289C" w:rsidP="006A0BF2">
      <w:pPr>
        <w:spacing w:after="240"/>
        <w:ind w:firstLine="0"/>
        <w:jc w:val="both"/>
        <w:rPr>
          <w:rFonts w:cs="Times New Roman"/>
        </w:rPr>
      </w:pPr>
      <w:r>
        <w:rPr>
          <w:rFonts w:cs="Times New Roman"/>
        </w:rPr>
        <w:t>A Tabela 14</w:t>
      </w:r>
      <w:r w:rsidR="00FE400D" w:rsidRPr="009201A3">
        <w:rPr>
          <w:rFonts w:cs="Times New Roman"/>
        </w:rPr>
        <w:t xml:space="preserve"> apresenta as previsões de projetos e obras especiais para as instalações de Prevenção e Combate a Incêndios (PCI) / Sistema de Proteção contra Descargas Atmosféricas (SPDA) / Circuito Fechado de TV (CFTV) / Telefonia / Sinalização / Redes e Instalações Elétricas / Redes e Instalações Hidráulicas dos diversos </w:t>
      </w:r>
      <w:r w:rsidR="003746CD" w:rsidRPr="003746CD">
        <w:rPr>
          <w:rFonts w:cs="Times New Roman"/>
          <w:i/>
        </w:rPr>
        <w:t>Campi</w:t>
      </w:r>
      <w:r w:rsidR="00FE400D" w:rsidRPr="009201A3">
        <w:rPr>
          <w:rFonts w:cs="Times New Roman"/>
        </w:rPr>
        <w:t xml:space="preserve"> do IFMG.</w:t>
      </w:r>
    </w:p>
    <w:p w:rsidR="00FE400D" w:rsidRPr="009201A3" w:rsidRDefault="00FE400D" w:rsidP="00804E80">
      <w:pPr>
        <w:pStyle w:val="Legenda"/>
      </w:pPr>
      <w:bookmarkStart w:id="444" w:name="_Toc392659172"/>
      <w:bookmarkStart w:id="445" w:name="_Toc415580087"/>
      <w:bookmarkStart w:id="446" w:name="_Toc415580956"/>
      <w:bookmarkStart w:id="447" w:name="_Toc416445751"/>
      <w:bookmarkStart w:id="448" w:name="_Toc416774718"/>
      <w:bookmarkStart w:id="449" w:name="_Toc480971175"/>
      <w:bookmarkStart w:id="450" w:name="_Toc481055530"/>
      <w:r w:rsidRPr="009201A3">
        <w:t xml:space="preserve">Tabela </w:t>
      </w:r>
      <w:fldSimple w:instr=" SEQ Tabela \* ARABIC ">
        <w:r w:rsidR="000E0B20">
          <w:rPr>
            <w:noProof/>
          </w:rPr>
          <w:t>14</w:t>
        </w:r>
      </w:fldSimple>
      <w:r w:rsidRPr="009201A3">
        <w:t xml:space="preserve"> - Elaboração e execução de projetos de instalações especiais</w:t>
      </w:r>
      <w:bookmarkEnd w:id="444"/>
      <w:bookmarkEnd w:id="445"/>
      <w:bookmarkEnd w:id="446"/>
      <w:bookmarkEnd w:id="447"/>
      <w:bookmarkEnd w:id="448"/>
      <w:bookmarkEnd w:id="449"/>
      <w:bookmarkEnd w:id="450"/>
    </w:p>
    <w:tbl>
      <w:tblPr>
        <w:tblW w:w="4980" w:type="pct"/>
        <w:tblCellMar>
          <w:left w:w="70" w:type="dxa"/>
          <w:right w:w="70" w:type="dxa"/>
        </w:tblCellMar>
        <w:tblLook w:val="04A0" w:firstRow="1" w:lastRow="0" w:firstColumn="1" w:lastColumn="0" w:noHBand="0" w:noVBand="1"/>
      </w:tblPr>
      <w:tblGrid>
        <w:gridCol w:w="905"/>
        <w:gridCol w:w="890"/>
        <w:gridCol w:w="1587"/>
        <w:gridCol w:w="3493"/>
        <w:gridCol w:w="1734"/>
      </w:tblGrid>
      <w:tr w:rsidR="00FE400D" w:rsidRPr="009201A3" w:rsidTr="00FE400D">
        <w:trPr>
          <w:trHeight w:val="295"/>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51" w:name="_MON_1453013313"/>
            <w:bookmarkEnd w:id="451"/>
            <w:r w:rsidRPr="009201A3">
              <w:rPr>
                <w:rFonts w:eastAsia="Times New Roman" w:cs="Times New Roman"/>
                <w:b/>
                <w:bCs/>
                <w:color w:val="000000"/>
                <w:sz w:val="16"/>
                <w:szCs w:val="16"/>
                <w:lang w:eastAsia="pt-BR"/>
              </w:rPr>
              <w:t>Elaboração e execução de projetos e instalações especiais</w:t>
            </w:r>
          </w:p>
        </w:tc>
      </w:tr>
      <w:tr w:rsidR="00FE400D" w:rsidRPr="009201A3" w:rsidTr="00FE400D">
        <w:trPr>
          <w:trHeight w:val="448"/>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Prevenção e Combate a Incêndios (PCI) / Sistema de Proteção contra Descargas Atmosféricas (SPDA) / Circuito Fechado de TV (CFTV) /</w:t>
            </w:r>
            <w:proofErr w:type="gramStart"/>
            <w:r w:rsidRPr="009201A3">
              <w:rPr>
                <w:rFonts w:eastAsia="Times New Roman" w:cs="Times New Roman"/>
                <w:b/>
                <w:bCs/>
                <w:color w:val="000000"/>
                <w:sz w:val="16"/>
                <w:szCs w:val="16"/>
                <w:lang w:eastAsia="pt-BR"/>
              </w:rPr>
              <w:t xml:space="preserve">  </w:t>
            </w:r>
            <w:proofErr w:type="gramEnd"/>
            <w:r w:rsidRPr="009201A3">
              <w:rPr>
                <w:rFonts w:eastAsia="Times New Roman" w:cs="Times New Roman"/>
                <w:b/>
                <w:bCs/>
                <w:color w:val="000000"/>
                <w:sz w:val="16"/>
                <w:szCs w:val="16"/>
                <w:lang w:eastAsia="pt-BR"/>
              </w:rPr>
              <w:t xml:space="preserve">Telefonia / Sinalização / Instalações Elétricas / Instalações Hidráulicas </w:t>
            </w:r>
          </w:p>
        </w:tc>
      </w:tr>
      <w:tr w:rsidR="00FE400D" w:rsidRPr="009201A3" w:rsidTr="00FE400D">
        <w:trPr>
          <w:trHeight w:val="412"/>
        </w:trPr>
        <w:tc>
          <w:tcPr>
            <w:tcW w:w="521" w:type="pct"/>
            <w:tcBorders>
              <w:top w:val="nil"/>
              <w:left w:val="single" w:sz="8" w:space="0" w:color="auto"/>
              <w:bottom w:val="nil"/>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roofErr w:type="spellStart"/>
            <w:r w:rsidRPr="009201A3">
              <w:rPr>
                <w:rFonts w:eastAsia="Times New Roman" w:cs="Times New Roman"/>
                <w:b/>
                <w:bCs/>
                <w:color w:val="000000"/>
                <w:sz w:val="16"/>
                <w:szCs w:val="16"/>
                <w:lang w:eastAsia="pt-BR"/>
              </w:rPr>
              <w:t>Câmpus</w:t>
            </w:r>
            <w:proofErr w:type="spellEnd"/>
          </w:p>
        </w:tc>
        <w:tc>
          <w:tcPr>
            <w:tcW w:w="518"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Atividade:        (P)</w:t>
            </w:r>
            <w:proofErr w:type="gramStart"/>
            <w:r w:rsidRPr="009201A3">
              <w:rPr>
                <w:rFonts w:eastAsia="Times New Roman" w:cs="Times New Roman"/>
                <w:b/>
                <w:bCs/>
                <w:color w:val="000000"/>
                <w:sz w:val="16"/>
                <w:szCs w:val="16"/>
                <w:lang w:eastAsia="pt-BR"/>
              </w:rPr>
              <w:t xml:space="preserve">  </w:t>
            </w:r>
            <w:proofErr w:type="gramEnd"/>
            <w:r w:rsidRPr="009201A3">
              <w:rPr>
                <w:rFonts w:eastAsia="Times New Roman" w:cs="Times New Roman"/>
                <w:b/>
                <w:bCs/>
                <w:color w:val="000000"/>
                <w:sz w:val="16"/>
                <w:szCs w:val="16"/>
                <w:lang w:eastAsia="pt-BR"/>
              </w:rPr>
              <w:t xml:space="preserve">(R)  (C) </w:t>
            </w:r>
          </w:p>
        </w:tc>
        <w:tc>
          <w:tcPr>
            <w:tcW w:w="923"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2030"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1008"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295"/>
        </w:trPr>
        <w:tc>
          <w:tcPr>
            <w:tcW w:w="52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Reitoria</w:t>
            </w: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P </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2014 / Dez. 2014</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Reavaliação do projeto elétrico existente</w:t>
            </w:r>
          </w:p>
        </w:tc>
        <w:tc>
          <w:tcPr>
            <w:tcW w:w="1008"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12"/>
        </w:trPr>
        <w:tc>
          <w:tcPr>
            <w:tcW w:w="521"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2014 / Dez. 2015</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Rede elétrica (incluindo climatização, internet e rede</w:t>
            </w:r>
            <w:proofErr w:type="gramStart"/>
            <w:r w:rsidRPr="009201A3">
              <w:rPr>
                <w:rFonts w:eastAsia="Times New Roman" w:cs="Times New Roman"/>
                <w:color w:val="000000"/>
                <w:sz w:val="16"/>
                <w:szCs w:val="16"/>
                <w:lang w:eastAsia="pt-BR"/>
              </w:rPr>
              <w:t>)</w:t>
            </w:r>
            <w:proofErr w:type="gramEnd"/>
          </w:p>
        </w:tc>
        <w:tc>
          <w:tcPr>
            <w:tcW w:w="100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12"/>
        </w:trPr>
        <w:tc>
          <w:tcPr>
            <w:tcW w:w="521"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Jul. 2014 / Dez. 2014</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Sinalização de ambientes (conforme Normas Técnicas de Segurança)</w:t>
            </w:r>
          </w:p>
        </w:tc>
        <w:tc>
          <w:tcPr>
            <w:tcW w:w="100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12"/>
        </w:trPr>
        <w:tc>
          <w:tcPr>
            <w:tcW w:w="521"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2015 / Dez. 2015</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Sinalização de ambientes (conforme Normas Técnicas de Segurança)</w:t>
            </w:r>
          </w:p>
        </w:tc>
        <w:tc>
          <w:tcPr>
            <w:tcW w:w="100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295"/>
        </w:trPr>
        <w:tc>
          <w:tcPr>
            <w:tcW w:w="521"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Jan. 2016 / Dez. 2018</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PCI, SPDA e </w:t>
            </w:r>
            <w:proofErr w:type="gramStart"/>
            <w:r w:rsidRPr="009201A3">
              <w:rPr>
                <w:rFonts w:eastAsia="Times New Roman" w:cs="Times New Roman"/>
                <w:color w:val="000000"/>
                <w:sz w:val="16"/>
                <w:szCs w:val="16"/>
                <w:lang w:eastAsia="pt-BR"/>
              </w:rPr>
              <w:t>CFTV</w:t>
            </w:r>
            <w:proofErr w:type="gramEnd"/>
          </w:p>
        </w:tc>
        <w:tc>
          <w:tcPr>
            <w:tcW w:w="100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12"/>
        </w:trPr>
        <w:tc>
          <w:tcPr>
            <w:tcW w:w="521"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Bambuí</w:t>
            </w: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Sinalização de ambientes (conforme Normas Técnicas de Segurança)</w:t>
            </w:r>
          </w:p>
        </w:tc>
        <w:tc>
          <w:tcPr>
            <w:tcW w:w="1008"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 DAP</w:t>
            </w:r>
          </w:p>
        </w:tc>
      </w:tr>
      <w:tr w:rsidR="00FE400D" w:rsidRPr="009201A3" w:rsidTr="00FE400D">
        <w:trPr>
          <w:trHeight w:val="295"/>
        </w:trPr>
        <w:tc>
          <w:tcPr>
            <w:tcW w:w="521"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Rede elétrica</w:t>
            </w:r>
          </w:p>
        </w:tc>
        <w:tc>
          <w:tcPr>
            <w:tcW w:w="100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12"/>
        </w:trPr>
        <w:tc>
          <w:tcPr>
            <w:tcW w:w="521"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Rede de abastecimento de água e de tratamento de efluentes e resíduos</w:t>
            </w:r>
          </w:p>
        </w:tc>
        <w:tc>
          <w:tcPr>
            <w:tcW w:w="100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12"/>
        </w:trPr>
        <w:tc>
          <w:tcPr>
            <w:tcW w:w="521" w:type="pct"/>
            <w:tcBorders>
              <w:top w:val="nil"/>
              <w:left w:val="single" w:sz="8" w:space="0" w:color="auto"/>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Betim</w:t>
            </w:r>
          </w:p>
        </w:tc>
        <w:tc>
          <w:tcPr>
            <w:tcW w:w="51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92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2030"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Cabeamento estruturado e telefonia (Unidades I e II)</w:t>
            </w:r>
          </w:p>
        </w:tc>
        <w:tc>
          <w:tcPr>
            <w:tcW w:w="100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12"/>
        </w:trPr>
        <w:tc>
          <w:tcPr>
            <w:tcW w:w="521"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Congonhas</w:t>
            </w: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/2015</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Compatibilização dos projetos PCI e aprovação no CBMMG</w:t>
            </w:r>
          </w:p>
        </w:tc>
        <w:tc>
          <w:tcPr>
            <w:tcW w:w="10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 DAP</w:t>
            </w:r>
          </w:p>
        </w:tc>
      </w:tr>
      <w:tr w:rsidR="00FE400D" w:rsidRPr="009201A3" w:rsidTr="00FE400D">
        <w:trPr>
          <w:trHeight w:val="412"/>
        </w:trPr>
        <w:tc>
          <w:tcPr>
            <w:tcW w:w="521"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Formiga</w:t>
            </w: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/2015</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PCI do Bloco A e aprovação no CBMMG</w:t>
            </w:r>
          </w:p>
        </w:tc>
        <w:tc>
          <w:tcPr>
            <w:tcW w:w="10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DAP / Setor de Engenharia do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 DINFRA</w:t>
            </w:r>
          </w:p>
        </w:tc>
      </w:tr>
      <w:tr w:rsidR="00FE400D" w:rsidRPr="009201A3" w:rsidTr="00FE400D">
        <w:trPr>
          <w:trHeight w:val="295"/>
        </w:trPr>
        <w:tc>
          <w:tcPr>
            <w:tcW w:w="521"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Governador Valadares</w:t>
            </w: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2016</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CFTV</w:t>
            </w:r>
          </w:p>
        </w:tc>
        <w:tc>
          <w:tcPr>
            <w:tcW w:w="10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DAP / DINFRA</w:t>
            </w:r>
          </w:p>
        </w:tc>
      </w:tr>
      <w:tr w:rsidR="00FE400D" w:rsidRPr="009201A3" w:rsidTr="00FE400D">
        <w:trPr>
          <w:trHeight w:val="412"/>
        </w:trPr>
        <w:tc>
          <w:tcPr>
            <w:tcW w:w="521"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Serviços de telefonia fixa e expansão da rede de lógica</w:t>
            </w:r>
          </w:p>
        </w:tc>
        <w:tc>
          <w:tcPr>
            <w:tcW w:w="10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DG / DAP DTI</w:t>
            </w:r>
          </w:p>
        </w:tc>
      </w:tr>
      <w:tr w:rsidR="00FE400D" w:rsidRPr="009201A3" w:rsidTr="00FE400D">
        <w:trPr>
          <w:trHeight w:val="295"/>
        </w:trPr>
        <w:tc>
          <w:tcPr>
            <w:tcW w:w="521"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Branco</w:t>
            </w:r>
          </w:p>
        </w:tc>
        <w:tc>
          <w:tcPr>
            <w:tcW w:w="51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92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2015</w:t>
            </w:r>
          </w:p>
        </w:tc>
        <w:tc>
          <w:tcPr>
            <w:tcW w:w="2030"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PCI</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e SPDA (Bloco I)</w:t>
            </w:r>
          </w:p>
        </w:tc>
        <w:tc>
          <w:tcPr>
            <w:tcW w:w="100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295"/>
        </w:trPr>
        <w:tc>
          <w:tcPr>
            <w:tcW w:w="521"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Ouro Preto</w:t>
            </w:r>
          </w:p>
        </w:tc>
        <w:tc>
          <w:tcPr>
            <w:tcW w:w="51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92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Rede de distribuição de água</w:t>
            </w:r>
          </w:p>
        </w:tc>
        <w:tc>
          <w:tcPr>
            <w:tcW w:w="1008" w:type="pct"/>
            <w:vMerge w:val="restart"/>
            <w:tcBorders>
              <w:top w:val="nil"/>
              <w:left w:val="single" w:sz="8" w:space="0" w:color="auto"/>
              <w:bottom w:val="single" w:sz="8" w:space="0" w:color="000000"/>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Setor de Projetos do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295"/>
        </w:trPr>
        <w:tc>
          <w:tcPr>
            <w:tcW w:w="521"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92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PCI</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e SPDA</w:t>
            </w:r>
          </w:p>
        </w:tc>
        <w:tc>
          <w:tcPr>
            <w:tcW w:w="100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12"/>
        </w:trPr>
        <w:tc>
          <w:tcPr>
            <w:tcW w:w="521"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Ribeirão das Neves</w:t>
            </w: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Instalações novo</w:t>
            </w:r>
            <w:proofErr w:type="gramEnd"/>
            <w:r w:rsidRPr="009201A3">
              <w:rPr>
                <w:rFonts w:eastAsia="Times New Roman" w:cs="Times New Roman"/>
                <w:color w:val="000000"/>
                <w:sz w:val="16"/>
                <w:szCs w:val="16"/>
                <w:lang w:eastAsia="pt-BR"/>
              </w:rPr>
              <w:t xml:space="preserve"> </w:t>
            </w:r>
            <w:proofErr w:type="spellStart"/>
            <w:r w:rsidRPr="009201A3">
              <w:rPr>
                <w:rFonts w:eastAsia="Times New Roman" w:cs="Times New Roman"/>
                <w:color w:val="000000"/>
                <w:sz w:val="16"/>
                <w:szCs w:val="16"/>
                <w:lang w:eastAsia="pt-BR"/>
              </w:rPr>
              <w:t>câmpus</w:t>
            </w:r>
            <w:proofErr w:type="spellEnd"/>
          </w:p>
        </w:tc>
        <w:tc>
          <w:tcPr>
            <w:tcW w:w="10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295"/>
        </w:trPr>
        <w:tc>
          <w:tcPr>
            <w:tcW w:w="521"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Sabará</w:t>
            </w: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Instalações novo</w:t>
            </w:r>
            <w:proofErr w:type="gramEnd"/>
            <w:r w:rsidRPr="009201A3">
              <w:rPr>
                <w:rFonts w:eastAsia="Times New Roman" w:cs="Times New Roman"/>
                <w:color w:val="000000"/>
                <w:sz w:val="16"/>
                <w:szCs w:val="16"/>
                <w:lang w:eastAsia="pt-BR"/>
              </w:rPr>
              <w:t xml:space="preserve"> </w:t>
            </w:r>
            <w:proofErr w:type="spellStart"/>
            <w:r w:rsidRPr="009201A3">
              <w:rPr>
                <w:rFonts w:eastAsia="Times New Roman" w:cs="Times New Roman"/>
                <w:color w:val="000000"/>
                <w:sz w:val="16"/>
                <w:szCs w:val="16"/>
                <w:lang w:eastAsia="pt-BR"/>
              </w:rPr>
              <w:t>câmpus</w:t>
            </w:r>
            <w:proofErr w:type="spellEnd"/>
          </w:p>
        </w:tc>
        <w:tc>
          <w:tcPr>
            <w:tcW w:w="10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527"/>
        </w:trPr>
        <w:tc>
          <w:tcPr>
            <w:tcW w:w="521"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Santa Luzia</w:t>
            </w:r>
          </w:p>
        </w:tc>
        <w:tc>
          <w:tcPr>
            <w:tcW w:w="51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923"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PCI, SPDA, CFTV, </w:t>
            </w:r>
            <w:proofErr w:type="gramStart"/>
            <w:r w:rsidRPr="009201A3">
              <w:rPr>
                <w:rFonts w:eastAsia="Times New Roman" w:cs="Times New Roman"/>
                <w:color w:val="000000"/>
                <w:sz w:val="16"/>
                <w:szCs w:val="16"/>
                <w:lang w:eastAsia="pt-BR"/>
              </w:rPr>
              <w:t>Telefonia ,</w:t>
            </w:r>
            <w:proofErr w:type="gramEnd"/>
            <w:r w:rsidRPr="009201A3">
              <w:rPr>
                <w:rFonts w:eastAsia="Times New Roman" w:cs="Times New Roman"/>
                <w:color w:val="000000"/>
                <w:sz w:val="16"/>
                <w:szCs w:val="16"/>
                <w:lang w:eastAsia="pt-BR"/>
              </w:rPr>
              <w:t xml:space="preserve"> Sinalização, Instalações Elétricas e Hidráulicas (Bloco Novo e existentes)</w:t>
            </w:r>
          </w:p>
        </w:tc>
        <w:tc>
          <w:tcPr>
            <w:tcW w:w="1008"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295"/>
        </w:trPr>
        <w:tc>
          <w:tcPr>
            <w:tcW w:w="521"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São João Evangelista</w:t>
            </w:r>
          </w:p>
        </w:tc>
        <w:tc>
          <w:tcPr>
            <w:tcW w:w="51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w:t>
            </w:r>
          </w:p>
        </w:tc>
        <w:tc>
          <w:tcPr>
            <w:tcW w:w="92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Rede elétrica</w:t>
            </w:r>
          </w:p>
        </w:tc>
        <w:tc>
          <w:tcPr>
            <w:tcW w:w="1008" w:type="pct"/>
            <w:vMerge w:val="restart"/>
            <w:tcBorders>
              <w:top w:val="nil"/>
              <w:left w:val="single" w:sz="8" w:space="0" w:color="auto"/>
              <w:bottom w:val="single" w:sz="8" w:space="0" w:color="000000"/>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Setor de Engenharia do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 DINFRA</w:t>
            </w:r>
          </w:p>
        </w:tc>
      </w:tr>
      <w:tr w:rsidR="00FE400D" w:rsidRPr="009201A3" w:rsidTr="00FE400D">
        <w:trPr>
          <w:trHeight w:val="295"/>
        </w:trPr>
        <w:tc>
          <w:tcPr>
            <w:tcW w:w="521"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8"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C</w:t>
            </w:r>
          </w:p>
        </w:tc>
        <w:tc>
          <w:tcPr>
            <w:tcW w:w="923"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2030"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PCI</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e SPDA</w:t>
            </w:r>
          </w:p>
        </w:tc>
        <w:tc>
          <w:tcPr>
            <w:tcW w:w="1008"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295"/>
        </w:trPr>
        <w:tc>
          <w:tcPr>
            <w:tcW w:w="5000" w:type="pct"/>
            <w:gridSpan w:val="5"/>
            <w:tcBorders>
              <w:top w:val="nil"/>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color w:val="000000" w:themeColor="text1"/>
        </w:rPr>
      </w:pPr>
      <w:r w:rsidRPr="009201A3">
        <w:rPr>
          <w:rFonts w:cs="Times New Roman"/>
          <w:sz w:val="20"/>
          <w:szCs w:val="20"/>
        </w:rPr>
        <w:t xml:space="preserve">Fonte: DINFRA, compilação de dados fornecidos pelos diversos </w:t>
      </w:r>
      <w:r w:rsidR="003746CD" w:rsidRPr="003746CD">
        <w:rPr>
          <w:rFonts w:cs="Times New Roman"/>
          <w:i/>
          <w:sz w:val="20"/>
          <w:szCs w:val="20"/>
        </w:rPr>
        <w:t>Campi</w:t>
      </w:r>
      <w:r w:rsidR="00802F8A" w:rsidRPr="009201A3">
        <w:rPr>
          <w:rFonts w:cs="Times New Roman"/>
          <w:sz w:val="20"/>
          <w:szCs w:val="20"/>
        </w:rPr>
        <w:t xml:space="preserve"> </w:t>
      </w:r>
      <w:r w:rsidRPr="009201A3">
        <w:rPr>
          <w:rFonts w:cs="Times New Roman"/>
          <w:sz w:val="20"/>
          <w:szCs w:val="20"/>
        </w:rPr>
        <w:t>do IFMG, em 31/12/2013.</w:t>
      </w:r>
    </w:p>
    <w:p w:rsidR="00FE400D" w:rsidRDefault="00FE400D" w:rsidP="0014709A">
      <w:pPr>
        <w:ind w:firstLine="0"/>
        <w:jc w:val="both"/>
        <w:rPr>
          <w:rFonts w:cs="Times New Roman"/>
          <w:b/>
          <w:color w:val="000000" w:themeColor="text1"/>
        </w:rPr>
      </w:pPr>
    </w:p>
    <w:p w:rsidR="006A0BF2" w:rsidRDefault="006A0BF2" w:rsidP="0014709A">
      <w:pPr>
        <w:ind w:firstLine="0"/>
        <w:jc w:val="both"/>
        <w:rPr>
          <w:rFonts w:cs="Times New Roman"/>
          <w:b/>
          <w:color w:val="000000" w:themeColor="text1"/>
        </w:rPr>
      </w:pPr>
    </w:p>
    <w:p w:rsidR="007249E9" w:rsidRDefault="007249E9" w:rsidP="006A0BF2">
      <w:pPr>
        <w:spacing w:after="240"/>
        <w:ind w:firstLine="0"/>
        <w:jc w:val="both"/>
        <w:rPr>
          <w:rFonts w:cs="Times New Roman"/>
          <w:b/>
          <w:color w:val="000000" w:themeColor="text1"/>
        </w:rPr>
      </w:pPr>
    </w:p>
    <w:p w:rsidR="007249E9" w:rsidRDefault="007249E9" w:rsidP="006A0BF2">
      <w:pPr>
        <w:spacing w:after="240"/>
        <w:ind w:firstLine="0"/>
        <w:jc w:val="both"/>
        <w:rPr>
          <w:rFonts w:cs="Times New Roman"/>
          <w:b/>
          <w:color w:val="000000" w:themeColor="text1"/>
        </w:rPr>
      </w:pPr>
    </w:p>
    <w:p w:rsidR="00FE400D" w:rsidRPr="009201A3" w:rsidRDefault="00FE400D" w:rsidP="006A0BF2">
      <w:pPr>
        <w:spacing w:after="240"/>
        <w:ind w:firstLine="0"/>
        <w:jc w:val="both"/>
        <w:rPr>
          <w:rFonts w:cs="Times New Roman"/>
          <w:b/>
          <w:color w:val="000000" w:themeColor="text1"/>
        </w:rPr>
      </w:pPr>
      <w:r w:rsidRPr="009201A3">
        <w:rPr>
          <w:rFonts w:cs="Times New Roman"/>
          <w:b/>
          <w:color w:val="000000" w:themeColor="text1"/>
        </w:rPr>
        <w:lastRenderedPageBreak/>
        <w:t>Segurança e saúde no trabalho</w:t>
      </w:r>
    </w:p>
    <w:p w:rsidR="00FE400D" w:rsidRPr="009201A3" w:rsidRDefault="00FE400D" w:rsidP="006A0BF2">
      <w:pPr>
        <w:spacing w:after="240"/>
        <w:ind w:firstLine="0"/>
        <w:jc w:val="both"/>
        <w:rPr>
          <w:rFonts w:cs="Times New Roman"/>
        </w:rPr>
      </w:pPr>
      <w:r w:rsidRPr="009201A3">
        <w:rPr>
          <w:rFonts w:cs="Times New Roman"/>
        </w:rPr>
        <w:t>A Tabela 1</w:t>
      </w:r>
      <w:r w:rsidR="000E289C">
        <w:rPr>
          <w:rFonts w:cs="Times New Roman"/>
        </w:rPr>
        <w:t>5</w:t>
      </w:r>
      <w:r w:rsidRPr="009201A3">
        <w:rPr>
          <w:rFonts w:cs="Times New Roman"/>
        </w:rPr>
        <w:t xml:space="preserve"> apresenta as metas para a adequação da segurança do trabalho</w:t>
      </w:r>
      <w:r w:rsidR="002C4A25">
        <w:rPr>
          <w:rFonts w:cs="Times New Roman"/>
        </w:rPr>
        <w:t xml:space="preserve"> na Reitoria e nos demais </w:t>
      </w:r>
      <w:r w:rsidR="003746CD" w:rsidRPr="003746CD">
        <w:rPr>
          <w:rFonts w:cs="Times New Roman"/>
          <w:i/>
        </w:rPr>
        <w:t>Campi</w:t>
      </w:r>
      <w:r w:rsidRPr="009201A3">
        <w:rPr>
          <w:rFonts w:cs="Times New Roman"/>
        </w:rPr>
        <w:t xml:space="preserve"> do IFMG.</w:t>
      </w:r>
    </w:p>
    <w:p w:rsidR="00FE400D" w:rsidRPr="009201A3" w:rsidRDefault="00FE400D" w:rsidP="00804E80">
      <w:pPr>
        <w:pStyle w:val="Legenda"/>
      </w:pPr>
      <w:bookmarkStart w:id="452" w:name="_Toc392659173"/>
      <w:bookmarkStart w:id="453" w:name="_Toc415580957"/>
      <w:bookmarkStart w:id="454" w:name="_Toc416445752"/>
      <w:bookmarkStart w:id="455" w:name="_Toc416774719"/>
      <w:bookmarkStart w:id="456" w:name="_Toc480971176"/>
      <w:bookmarkStart w:id="457" w:name="_Toc481055531"/>
      <w:r w:rsidRPr="009201A3">
        <w:t xml:space="preserve">Tabela </w:t>
      </w:r>
      <w:fldSimple w:instr=" SEQ Tabela \* ARABIC ">
        <w:r w:rsidR="000E0B20">
          <w:rPr>
            <w:noProof/>
          </w:rPr>
          <w:t>15</w:t>
        </w:r>
      </w:fldSimple>
      <w:r w:rsidRPr="009201A3">
        <w:t xml:space="preserve"> - Adequação da segurança do trabalho do IFMG</w:t>
      </w:r>
      <w:bookmarkEnd w:id="452"/>
      <w:bookmarkEnd w:id="453"/>
      <w:bookmarkEnd w:id="454"/>
      <w:bookmarkEnd w:id="455"/>
      <w:bookmarkEnd w:id="456"/>
      <w:bookmarkEnd w:id="457"/>
    </w:p>
    <w:tbl>
      <w:tblPr>
        <w:tblW w:w="5000" w:type="pct"/>
        <w:tblCellMar>
          <w:left w:w="70" w:type="dxa"/>
          <w:right w:w="70" w:type="dxa"/>
        </w:tblCellMar>
        <w:tblLook w:val="04A0" w:firstRow="1" w:lastRow="0" w:firstColumn="1" w:lastColumn="0" w:noHBand="0" w:noVBand="1"/>
      </w:tblPr>
      <w:tblGrid>
        <w:gridCol w:w="1178"/>
        <w:gridCol w:w="825"/>
        <w:gridCol w:w="5098"/>
        <w:gridCol w:w="1543"/>
      </w:tblGrid>
      <w:tr w:rsidR="00FE400D" w:rsidRPr="009201A3" w:rsidTr="00FE400D">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58" w:name="_MON_1453897224"/>
            <w:bookmarkEnd w:id="458"/>
            <w:r w:rsidRPr="009201A3">
              <w:rPr>
                <w:rFonts w:eastAsia="Times New Roman" w:cs="Times New Roman"/>
                <w:b/>
                <w:bCs/>
                <w:color w:val="000000"/>
                <w:sz w:val="16"/>
                <w:szCs w:val="16"/>
                <w:lang w:eastAsia="pt-BR"/>
              </w:rPr>
              <w:t>Adequação da segurança do trabalho do IFMG</w:t>
            </w:r>
          </w:p>
        </w:tc>
      </w:tr>
      <w:tr w:rsidR="00FE400D" w:rsidRPr="009201A3" w:rsidTr="00FE400D">
        <w:trPr>
          <w:trHeight w:val="300"/>
        </w:trPr>
        <w:tc>
          <w:tcPr>
            <w:tcW w:w="710" w:type="pct"/>
            <w:tcBorders>
              <w:top w:val="nil"/>
              <w:left w:val="single" w:sz="8" w:space="0" w:color="auto"/>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Atividade:        (P) (R) (C)</w:t>
            </w:r>
          </w:p>
        </w:tc>
        <w:tc>
          <w:tcPr>
            <w:tcW w:w="392"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2977"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922"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420"/>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Elaborar projetos para a reforma de instalações elétricas em conformidade com as exigências da NR-10 (Segurança em Instalações e Serviços de Eletricidade).</w:t>
            </w:r>
          </w:p>
        </w:tc>
        <w:tc>
          <w:tcPr>
            <w:tcW w:w="922"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Avaliar as condições de iluminação natural e artificial dos ambientes, visando à maior eficiência, além de conforto e bem-estar dos usuários.</w:t>
            </w:r>
          </w:p>
        </w:tc>
        <w:tc>
          <w:tcPr>
            <w:tcW w:w="92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Promover sinalização de rotas de fuga (rampas, corredores, halls e saídas), bem como a colocação de pisos antiderrapantes nos locais necessários.</w:t>
            </w:r>
          </w:p>
        </w:tc>
        <w:tc>
          <w:tcPr>
            <w:tcW w:w="92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624"/>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Efetuar melhorias, que se fizerem necessárias, nos arranjos espaciais dos laboratórios, proporcionando adequações de layout que promovam maior eficiência e segurança no manuseio de equipamentos e produtos específicos.</w:t>
            </w:r>
          </w:p>
        </w:tc>
        <w:tc>
          <w:tcPr>
            <w:tcW w:w="92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 / DAP</w:t>
            </w:r>
          </w:p>
        </w:tc>
      </w:tr>
      <w:tr w:rsidR="00FE400D" w:rsidRPr="009201A3" w:rsidTr="00FE400D">
        <w:trPr>
          <w:trHeight w:val="420"/>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Promover entrega de EPI em todos os setores, realizando treinamentos sobre o uso, conservação e responsabilidades.</w:t>
            </w:r>
          </w:p>
        </w:tc>
        <w:tc>
          <w:tcPr>
            <w:tcW w:w="922"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Propor a implantação de Comissão Interna de Prevenção de Acidente – CIPA – e também da Brigada de Incêndio.</w:t>
            </w:r>
          </w:p>
        </w:tc>
        <w:tc>
          <w:tcPr>
            <w:tcW w:w="92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Promover cursos de NR-10 (Segurança em Instalações e Serviços de Eletricidade), de Sistema Elétrico de Potência – SEP </w:t>
            </w:r>
            <w:r w:rsidRPr="009201A3">
              <w:rPr>
                <w:rFonts w:eastAsia="Times New Roman" w:cs="Times New Roman"/>
                <w:color w:val="000000"/>
                <w:sz w:val="16"/>
                <w:szCs w:val="16"/>
                <w:lang w:eastAsia="pt-BR"/>
              </w:rPr>
              <w:softHyphen/>
              <w:t xml:space="preserve">– e de NR-35 (Trabalho em Altura) para os eletricistas e auxiliares lotados nos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w:t>
            </w:r>
          </w:p>
        </w:tc>
        <w:tc>
          <w:tcPr>
            <w:tcW w:w="92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DINFRA/DGP</w:t>
            </w:r>
          </w:p>
        </w:tc>
      </w:tr>
      <w:tr w:rsidR="00FE400D" w:rsidRPr="009201A3" w:rsidTr="00FE400D">
        <w:trPr>
          <w:trHeight w:val="1032"/>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Propor a elaboração de inventários de todos os produtos químicos utilizados, providos de sua ficha técnica (características, utilização, risco à saúde, risco ao meio ambiente, bem como medidas de segurança que deverão ser adotadas no seu manuseio, necessidade de utilização de EPIs, etc.) em conformidade com as normas</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de segurança, NBR-12235 (Armazenamento de Produtos Químicos e Perigosos) e NBR-10004 (Classificação de Resíduos).</w:t>
            </w:r>
          </w:p>
        </w:tc>
        <w:tc>
          <w:tcPr>
            <w:tcW w:w="922" w:type="pct"/>
            <w:vMerge w:val="restart"/>
            <w:tcBorders>
              <w:top w:val="nil"/>
              <w:left w:val="nil"/>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DINFRA</w:t>
            </w:r>
          </w:p>
        </w:tc>
      </w:tr>
      <w:tr w:rsidR="00FE400D" w:rsidRPr="009201A3" w:rsidTr="00FE400D">
        <w:trPr>
          <w:trHeight w:val="420"/>
        </w:trPr>
        <w:tc>
          <w:tcPr>
            <w:tcW w:w="710"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392"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2014/2018</w:t>
            </w:r>
          </w:p>
        </w:tc>
        <w:tc>
          <w:tcPr>
            <w:tcW w:w="2977" w:type="pct"/>
            <w:tcBorders>
              <w:top w:val="nil"/>
              <w:left w:val="nil"/>
              <w:bottom w:val="single" w:sz="8" w:space="0" w:color="auto"/>
              <w:right w:val="single" w:sz="4"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Promover melhoria e manutenção dos sistemas de ventilação forçada nos ambientes dos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em que esse recurso é adotado.</w:t>
            </w:r>
          </w:p>
        </w:tc>
        <w:tc>
          <w:tcPr>
            <w:tcW w:w="922" w:type="pct"/>
            <w:vMerge/>
            <w:tcBorders>
              <w:top w:val="nil"/>
              <w:left w:val="nil"/>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5000" w:type="pct"/>
            <w:gridSpan w:val="4"/>
            <w:tcBorders>
              <w:top w:val="nil"/>
              <w:left w:val="single" w:sz="8" w:space="0" w:color="auto"/>
              <w:bottom w:val="single" w:sz="8" w:space="0" w:color="auto"/>
              <w:right w:val="single" w:sz="8" w:space="0" w:color="000000"/>
            </w:tcBorders>
            <w:shd w:val="clear" w:color="000000" w:fill="D9D9D9"/>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sz w:val="20"/>
          <w:szCs w:val="20"/>
        </w:rPr>
      </w:pPr>
      <w:r w:rsidRPr="009201A3">
        <w:rPr>
          <w:rFonts w:cs="Times New Roman"/>
          <w:sz w:val="20"/>
          <w:szCs w:val="20"/>
        </w:rPr>
        <w:t>Fonte: DINFRA, compilação de da</w:t>
      </w:r>
      <w:r w:rsidR="00802F8A">
        <w:rPr>
          <w:rFonts w:cs="Times New Roman"/>
          <w:sz w:val="20"/>
          <w:szCs w:val="20"/>
        </w:rPr>
        <w:t xml:space="preserve">dos fornecidos pelos diversos </w:t>
      </w:r>
      <w:r w:rsidR="003746CD" w:rsidRPr="003746CD">
        <w:rPr>
          <w:rFonts w:cs="Times New Roman"/>
          <w:i/>
          <w:sz w:val="20"/>
          <w:szCs w:val="20"/>
        </w:rPr>
        <w:t>Campi</w:t>
      </w:r>
      <w:r w:rsidRPr="00802F8A">
        <w:rPr>
          <w:rFonts w:cs="Times New Roman"/>
          <w:i/>
          <w:sz w:val="20"/>
          <w:szCs w:val="20"/>
        </w:rPr>
        <w:t xml:space="preserve"> </w:t>
      </w:r>
      <w:r w:rsidRPr="009201A3">
        <w:rPr>
          <w:rFonts w:cs="Times New Roman"/>
          <w:sz w:val="20"/>
          <w:szCs w:val="20"/>
        </w:rPr>
        <w:t>do IFMG, em 31/12/2013.</w:t>
      </w:r>
    </w:p>
    <w:p w:rsidR="006A0BF2" w:rsidRDefault="006A0BF2" w:rsidP="0014709A">
      <w:pPr>
        <w:ind w:firstLine="0"/>
        <w:jc w:val="both"/>
        <w:rPr>
          <w:rFonts w:cs="Times New Roman"/>
          <w:b/>
          <w:color w:val="000000" w:themeColor="text1"/>
        </w:rPr>
      </w:pPr>
    </w:p>
    <w:p w:rsidR="00FE400D" w:rsidRPr="009201A3" w:rsidRDefault="00FE400D" w:rsidP="006A0BF2">
      <w:pPr>
        <w:spacing w:after="240"/>
        <w:ind w:firstLine="0"/>
        <w:jc w:val="both"/>
        <w:rPr>
          <w:rFonts w:cs="Times New Roman"/>
          <w:b/>
          <w:color w:val="000000" w:themeColor="text1"/>
        </w:rPr>
      </w:pPr>
      <w:r w:rsidRPr="009201A3">
        <w:rPr>
          <w:rFonts w:cs="Times New Roman"/>
          <w:b/>
          <w:color w:val="000000" w:themeColor="text1"/>
        </w:rPr>
        <w:t>Acessibilidade</w:t>
      </w:r>
    </w:p>
    <w:p w:rsidR="00FE400D" w:rsidRPr="009201A3" w:rsidRDefault="00FE400D" w:rsidP="00804E80">
      <w:pPr>
        <w:pStyle w:val="Legenda"/>
      </w:pPr>
      <w:bookmarkStart w:id="459" w:name="_Toc392659174"/>
      <w:bookmarkStart w:id="460" w:name="_Toc415580958"/>
      <w:bookmarkStart w:id="461" w:name="_Toc416445753"/>
      <w:bookmarkStart w:id="462" w:name="_Toc416774720"/>
      <w:bookmarkStart w:id="463" w:name="_Toc480971177"/>
      <w:bookmarkStart w:id="464" w:name="_Toc481055532"/>
      <w:r w:rsidRPr="009201A3">
        <w:t xml:space="preserve">Tabela </w:t>
      </w:r>
      <w:fldSimple w:instr=" SEQ Tabela \* ARABIC ">
        <w:r w:rsidR="000E0B20">
          <w:rPr>
            <w:noProof/>
          </w:rPr>
          <w:t>16</w:t>
        </w:r>
      </w:fldSimple>
      <w:r w:rsidRPr="009201A3">
        <w:t xml:space="preserve"> - Promoção da acessibilidade no IFMG</w:t>
      </w:r>
      <w:bookmarkEnd w:id="459"/>
      <w:bookmarkEnd w:id="460"/>
      <w:bookmarkEnd w:id="461"/>
      <w:bookmarkEnd w:id="462"/>
      <w:bookmarkEnd w:id="463"/>
      <w:bookmarkEnd w:id="464"/>
    </w:p>
    <w:tbl>
      <w:tblPr>
        <w:tblW w:w="5000" w:type="pct"/>
        <w:tblCellMar>
          <w:left w:w="70" w:type="dxa"/>
          <w:right w:w="70" w:type="dxa"/>
        </w:tblCellMar>
        <w:tblLook w:val="04A0" w:firstRow="1" w:lastRow="0" w:firstColumn="1" w:lastColumn="0" w:noHBand="0" w:noVBand="1"/>
      </w:tblPr>
      <w:tblGrid>
        <w:gridCol w:w="1388"/>
        <w:gridCol w:w="883"/>
        <w:gridCol w:w="1136"/>
        <w:gridCol w:w="3233"/>
        <w:gridCol w:w="2004"/>
      </w:tblGrid>
      <w:tr w:rsidR="00FE400D" w:rsidRPr="009201A3" w:rsidTr="00FE400D">
        <w:trPr>
          <w:trHeight w:val="216"/>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65" w:name="_MON_1454139081"/>
            <w:bookmarkEnd w:id="465"/>
            <w:r w:rsidRPr="009201A3">
              <w:rPr>
                <w:rFonts w:eastAsia="Times New Roman" w:cs="Times New Roman"/>
                <w:b/>
                <w:bCs/>
                <w:color w:val="000000"/>
                <w:sz w:val="16"/>
                <w:szCs w:val="16"/>
                <w:lang w:eastAsia="pt-BR"/>
              </w:rPr>
              <w:t>Promoção da acessibilidade no IFMG</w:t>
            </w:r>
          </w:p>
        </w:tc>
      </w:tr>
      <w:tr w:rsidR="00FE400D" w:rsidRPr="009201A3" w:rsidTr="00FE400D">
        <w:trPr>
          <w:trHeight w:val="420"/>
        </w:trPr>
        <w:tc>
          <w:tcPr>
            <w:tcW w:w="803" w:type="pct"/>
            <w:tcBorders>
              <w:top w:val="nil"/>
              <w:left w:val="single" w:sz="8" w:space="0" w:color="auto"/>
              <w:bottom w:val="nil"/>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proofErr w:type="spellStart"/>
            <w:r w:rsidRPr="009201A3">
              <w:rPr>
                <w:rFonts w:eastAsia="Times New Roman" w:cs="Times New Roman"/>
                <w:b/>
                <w:bCs/>
                <w:color w:val="000000"/>
                <w:sz w:val="16"/>
                <w:szCs w:val="16"/>
                <w:lang w:eastAsia="pt-BR"/>
              </w:rPr>
              <w:t>Câmpus</w:t>
            </w:r>
            <w:proofErr w:type="spellEnd"/>
          </w:p>
        </w:tc>
        <w:tc>
          <w:tcPr>
            <w:tcW w:w="511"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Atividade:        (P) (R) (C) </w:t>
            </w:r>
          </w:p>
        </w:tc>
        <w:tc>
          <w:tcPr>
            <w:tcW w:w="657"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1870"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1159"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420"/>
        </w:trPr>
        <w:tc>
          <w:tcPr>
            <w:tcW w:w="80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Reitoria e demais </w:t>
            </w:r>
            <w:proofErr w:type="spellStart"/>
            <w:r w:rsidRPr="009201A3">
              <w:rPr>
                <w:rFonts w:eastAsia="Times New Roman" w:cs="Times New Roman"/>
                <w:color w:val="000000"/>
                <w:sz w:val="16"/>
                <w:szCs w:val="16"/>
                <w:lang w:eastAsia="pt-BR"/>
              </w:rPr>
              <w:t>câmpus</w:t>
            </w:r>
            <w:proofErr w:type="spellEnd"/>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Assegurar a aplicação das políticas públicas voltadas a portadores de necessidades especiais – </w:t>
            </w:r>
            <w:proofErr w:type="spellStart"/>
            <w:r w:rsidRPr="009201A3">
              <w:rPr>
                <w:rFonts w:eastAsia="Times New Roman" w:cs="Times New Roman"/>
                <w:color w:val="000000"/>
                <w:sz w:val="16"/>
                <w:szCs w:val="16"/>
                <w:lang w:eastAsia="pt-BR"/>
              </w:rPr>
              <w:t>PNEs</w:t>
            </w:r>
            <w:proofErr w:type="spellEnd"/>
            <w:r w:rsidRPr="009201A3">
              <w:rPr>
                <w:rFonts w:eastAsia="Times New Roman" w:cs="Times New Roman"/>
                <w:color w:val="000000"/>
                <w:sz w:val="16"/>
                <w:szCs w:val="16"/>
                <w:lang w:eastAsia="pt-BR"/>
              </w:rPr>
              <w:t>.</w:t>
            </w:r>
          </w:p>
        </w:tc>
        <w:tc>
          <w:tcPr>
            <w:tcW w:w="1159"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w:t>
            </w:r>
            <w:proofErr w:type="spellStart"/>
            <w:r w:rsidRPr="009201A3">
              <w:rPr>
                <w:rFonts w:eastAsia="Times New Roman" w:cs="Times New Roman"/>
                <w:color w:val="000000"/>
                <w:sz w:val="16"/>
                <w:szCs w:val="16"/>
                <w:lang w:eastAsia="pt-BR"/>
              </w:rPr>
              <w:t>DGs</w:t>
            </w:r>
            <w:proofErr w:type="spellEnd"/>
            <w:r w:rsidRPr="009201A3">
              <w:rPr>
                <w:rFonts w:eastAsia="Times New Roman" w:cs="Times New Roman"/>
                <w:color w:val="000000"/>
                <w:sz w:val="16"/>
                <w:szCs w:val="16"/>
                <w:lang w:eastAsia="pt-BR"/>
              </w:rPr>
              <w:t xml:space="preserve"> / </w:t>
            </w:r>
            <w:proofErr w:type="spellStart"/>
            <w:r w:rsidRPr="009201A3">
              <w:rPr>
                <w:rFonts w:eastAsia="Times New Roman" w:cs="Times New Roman"/>
                <w:color w:val="000000"/>
                <w:sz w:val="16"/>
                <w:szCs w:val="16"/>
                <w:lang w:eastAsia="pt-BR"/>
              </w:rPr>
              <w:t>DAPs</w:t>
            </w:r>
            <w:proofErr w:type="spellEnd"/>
            <w:r w:rsidRPr="009201A3">
              <w:rPr>
                <w:rFonts w:eastAsia="Times New Roman" w:cs="Times New Roman"/>
                <w:color w:val="000000"/>
                <w:sz w:val="16"/>
                <w:szCs w:val="16"/>
                <w:lang w:eastAsia="pt-BR"/>
              </w:rPr>
              <w:t xml:space="preserve"> E NAPNE</w:t>
            </w:r>
          </w:p>
        </w:tc>
      </w:tr>
      <w:tr w:rsidR="00FE400D" w:rsidRPr="009201A3" w:rsidTr="00FE400D">
        <w:trPr>
          <w:trHeight w:val="216"/>
        </w:trPr>
        <w:tc>
          <w:tcPr>
            <w:tcW w:w="803"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Diagnosticar as condições de acessibilidade nos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w:t>
            </w:r>
          </w:p>
        </w:tc>
        <w:tc>
          <w:tcPr>
            <w:tcW w:w="115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803"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Adequar </w:t>
            </w:r>
            <w:proofErr w:type="gramStart"/>
            <w:r w:rsidRPr="009201A3">
              <w:rPr>
                <w:rFonts w:eastAsia="Times New Roman" w:cs="Times New Roman"/>
                <w:color w:val="000000"/>
                <w:sz w:val="16"/>
                <w:szCs w:val="16"/>
                <w:lang w:eastAsia="pt-BR"/>
              </w:rPr>
              <w:t>as</w:t>
            </w:r>
            <w:proofErr w:type="gramEnd"/>
            <w:r w:rsidRPr="009201A3">
              <w:rPr>
                <w:rFonts w:eastAsia="Times New Roman" w:cs="Times New Roman"/>
                <w:color w:val="000000"/>
                <w:sz w:val="16"/>
                <w:szCs w:val="16"/>
                <w:lang w:eastAsia="pt-BR"/>
              </w:rPr>
              <w:t xml:space="preserve"> instalações, equipamentos e espaços físicos da Reitoria aos </w:t>
            </w:r>
            <w:proofErr w:type="spellStart"/>
            <w:r w:rsidRPr="009201A3">
              <w:rPr>
                <w:rFonts w:eastAsia="Times New Roman" w:cs="Times New Roman"/>
                <w:color w:val="000000"/>
                <w:sz w:val="16"/>
                <w:szCs w:val="16"/>
                <w:lang w:eastAsia="pt-BR"/>
              </w:rPr>
              <w:t>PNEs</w:t>
            </w:r>
            <w:proofErr w:type="spellEnd"/>
            <w:r w:rsidRPr="009201A3">
              <w:rPr>
                <w:rFonts w:eastAsia="Times New Roman" w:cs="Times New Roman"/>
                <w:color w:val="000000"/>
                <w:sz w:val="16"/>
                <w:szCs w:val="16"/>
                <w:lang w:eastAsia="pt-BR"/>
              </w:rPr>
              <w:t xml:space="preserve"> com base nas Normas Técnicas.</w:t>
            </w:r>
          </w:p>
        </w:tc>
        <w:tc>
          <w:tcPr>
            <w:tcW w:w="115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216"/>
        </w:trPr>
        <w:tc>
          <w:tcPr>
            <w:tcW w:w="803"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Identificar as necessidades dos usuários. </w:t>
            </w:r>
          </w:p>
        </w:tc>
        <w:tc>
          <w:tcPr>
            <w:tcW w:w="115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803"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Instalar estações de trabalho preferenciais nos laboratórios de práticas de ensino.</w:t>
            </w:r>
          </w:p>
        </w:tc>
        <w:tc>
          <w:tcPr>
            <w:tcW w:w="115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803"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Contratar intérpretes de Libras para suprir eventuais necessidades no atendimento aos estudantes dos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w:t>
            </w:r>
          </w:p>
        </w:tc>
        <w:tc>
          <w:tcPr>
            <w:tcW w:w="115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Gestão de Pessoas / Coord. Pedagógica / </w:t>
            </w:r>
            <w:proofErr w:type="gramStart"/>
            <w:r w:rsidRPr="009201A3">
              <w:rPr>
                <w:rFonts w:eastAsia="Times New Roman" w:cs="Times New Roman"/>
                <w:color w:val="000000"/>
                <w:sz w:val="16"/>
                <w:szCs w:val="16"/>
                <w:lang w:eastAsia="pt-BR"/>
              </w:rPr>
              <w:t>NAPNE</w:t>
            </w:r>
            <w:proofErr w:type="gramEnd"/>
          </w:p>
        </w:tc>
      </w:tr>
      <w:tr w:rsidR="00FE400D" w:rsidRPr="009201A3" w:rsidTr="00FE400D">
        <w:trPr>
          <w:trHeight w:val="420"/>
        </w:trPr>
        <w:tc>
          <w:tcPr>
            <w:tcW w:w="803"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Divulgar e promover</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eventos relacionados à acessibilidade universal.</w:t>
            </w:r>
          </w:p>
        </w:tc>
        <w:tc>
          <w:tcPr>
            <w:tcW w:w="115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Setor de Comunicação / CIAC / NAPNE</w:t>
            </w:r>
          </w:p>
        </w:tc>
      </w:tr>
      <w:tr w:rsidR="00FE400D" w:rsidRPr="009201A3" w:rsidTr="00FE400D">
        <w:trPr>
          <w:trHeight w:val="216"/>
        </w:trPr>
        <w:tc>
          <w:tcPr>
            <w:tcW w:w="803"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Estruturar o NAPNE dos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w:t>
            </w:r>
          </w:p>
        </w:tc>
        <w:tc>
          <w:tcPr>
            <w:tcW w:w="115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Direção-Geral</w:t>
            </w:r>
          </w:p>
        </w:tc>
      </w:tr>
      <w:tr w:rsidR="00FE400D" w:rsidRPr="009201A3" w:rsidTr="00FE400D">
        <w:trPr>
          <w:trHeight w:val="420"/>
        </w:trPr>
        <w:tc>
          <w:tcPr>
            <w:tcW w:w="803" w:type="pct"/>
            <w:vMerge/>
            <w:tcBorders>
              <w:top w:val="single" w:sz="8" w:space="0" w:color="auto"/>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1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w:t>
            </w:r>
          </w:p>
        </w:tc>
        <w:tc>
          <w:tcPr>
            <w:tcW w:w="657"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87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Equipar 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NAPNE com recursos materiais para atendimento de </w:t>
            </w:r>
            <w:proofErr w:type="spellStart"/>
            <w:r w:rsidRPr="009201A3">
              <w:rPr>
                <w:rFonts w:eastAsia="Times New Roman" w:cs="Times New Roman"/>
                <w:color w:val="000000"/>
                <w:sz w:val="16"/>
                <w:szCs w:val="16"/>
                <w:lang w:eastAsia="pt-BR"/>
              </w:rPr>
              <w:t>PNEs</w:t>
            </w:r>
            <w:proofErr w:type="spellEnd"/>
            <w:r w:rsidRPr="009201A3">
              <w:rPr>
                <w:rFonts w:eastAsia="Times New Roman" w:cs="Times New Roman"/>
                <w:color w:val="000000"/>
                <w:sz w:val="16"/>
                <w:szCs w:val="16"/>
                <w:lang w:eastAsia="pt-BR"/>
              </w:rPr>
              <w:t>.</w:t>
            </w:r>
          </w:p>
        </w:tc>
        <w:tc>
          <w:tcPr>
            <w:tcW w:w="115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NAPNE</w:t>
            </w:r>
          </w:p>
        </w:tc>
      </w:tr>
      <w:tr w:rsidR="00FE400D" w:rsidRPr="009201A3" w:rsidTr="00FE400D">
        <w:trPr>
          <w:trHeight w:val="216"/>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lastRenderedPageBreak/>
              <w:t xml:space="preserve">Legenda: </w:t>
            </w:r>
            <w:r w:rsidRPr="009201A3">
              <w:rPr>
                <w:rFonts w:eastAsia="Times New Roman" w:cs="Times New Roman"/>
                <w:color w:val="000000"/>
                <w:sz w:val="16"/>
                <w:szCs w:val="16"/>
                <w:lang w:eastAsia="pt-BR"/>
              </w:rPr>
              <w:t>(P)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color w:val="000000" w:themeColor="text1"/>
        </w:rPr>
      </w:pPr>
      <w:r w:rsidRPr="009201A3">
        <w:rPr>
          <w:rFonts w:cs="Times New Roman"/>
          <w:sz w:val="20"/>
          <w:szCs w:val="20"/>
        </w:rPr>
        <w:t>Fonte: DINFRA, compilação de dados</w:t>
      </w:r>
      <w:r w:rsidR="00802F8A">
        <w:rPr>
          <w:rFonts w:cs="Times New Roman"/>
          <w:sz w:val="20"/>
          <w:szCs w:val="20"/>
        </w:rPr>
        <w:t xml:space="preserve"> fornecidos pelos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Pr="009201A3" w:rsidRDefault="00FE400D" w:rsidP="0014709A">
      <w:pPr>
        <w:ind w:firstLine="0"/>
        <w:jc w:val="both"/>
        <w:rPr>
          <w:rFonts w:cs="Times New Roman"/>
          <w:b/>
        </w:rPr>
      </w:pPr>
    </w:p>
    <w:p w:rsidR="00802F8A" w:rsidRDefault="00802F8A" w:rsidP="006A0BF2">
      <w:pPr>
        <w:spacing w:after="240"/>
        <w:ind w:firstLine="0"/>
        <w:jc w:val="both"/>
        <w:rPr>
          <w:rFonts w:cs="Times New Roman"/>
          <w:b/>
        </w:rPr>
      </w:pPr>
    </w:p>
    <w:p w:rsidR="00FE400D" w:rsidRPr="009201A3" w:rsidRDefault="00FE400D" w:rsidP="006A0BF2">
      <w:pPr>
        <w:spacing w:after="240"/>
        <w:ind w:firstLine="0"/>
        <w:jc w:val="both"/>
        <w:rPr>
          <w:rFonts w:cs="Times New Roman"/>
          <w:color w:val="000000" w:themeColor="text1"/>
        </w:rPr>
      </w:pPr>
      <w:r w:rsidRPr="009201A3">
        <w:rPr>
          <w:rFonts w:cs="Times New Roman"/>
          <w:b/>
        </w:rPr>
        <w:t>Metas e ações complementares para o desenvolvimento da infraestrutura física</w:t>
      </w:r>
    </w:p>
    <w:p w:rsidR="00FE400D" w:rsidRPr="009201A3" w:rsidRDefault="00FE400D" w:rsidP="006A0BF2">
      <w:pPr>
        <w:spacing w:after="240"/>
        <w:ind w:firstLine="0"/>
        <w:jc w:val="both"/>
        <w:rPr>
          <w:rFonts w:cs="Times New Roman"/>
        </w:rPr>
      </w:pPr>
      <w:r w:rsidRPr="009201A3">
        <w:rPr>
          <w:rFonts w:cs="Times New Roman"/>
          <w:color w:val="000000" w:themeColor="text1"/>
        </w:rPr>
        <w:t xml:space="preserve">A </w:t>
      </w:r>
      <w:r w:rsidRPr="009201A3">
        <w:rPr>
          <w:rFonts w:cs="Times New Roman"/>
        </w:rPr>
        <w:t>Tabela 1</w:t>
      </w:r>
      <w:r w:rsidR="000E289C">
        <w:rPr>
          <w:rFonts w:cs="Times New Roman"/>
        </w:rPr>
        <w:t>7</w:t>
      </w:r>
      <w:r w:rsidRPr="009201A3">
        <w:rPr>
          <w:rFonts w:cs="Times New Roman"/>
        </w:rPr>
        <w:t xml:space="preserve"> </w:t>
      </w:r>
      <w:r w:rsidRPr="009201A3">
        <w:rPr>
          <w:rFonts w:cs="Times New Roman"/>
          <w:color w:val="000000" w:themeColor="text1"/>
        </w:rPr>
        <w:t>apresenta as metas</w:t>
      </w:r>
      <w:r w:rsidRPr="009201A3">
        <w:rPr>
          <w:rFonts w:cs="Times New Roman"/>
        </w:rPr>
        <w:t xml:space="preserve"> e ações complementares necessárias para o desenvolvimento e manutenção da infraestrutura física do IFMG.</w:t>
      </w:r>
    </w:p>
    <w:p w:rsidR="00FE400D" w:rsidRPr="009201A3" w:rsidRDefault="00FE400D" w:rsidP="00804E80">
      <w:pPr>
        <w:pStyle w:val="Legenda"/>
        <w:rPr>
          <w:color w:val="000000" w:themeColor="text1"/>
        </w:rPr>
      </w:pPr>
      <w:bookmarkStart w:id="466" w:name="_Toc392659175"/>
      <w:bookmarkStart w:id="467" w:name="_Toc415580959"/>
      <w:bookmarkStart w:id="468" w:name="_Toc416445754"/>
      <w:bookmarkStart w:id="469" w:name="_Toc416774721"/>
      <w:bookmarkStart w:id="470" w:name="_Toc480971178"/>
      <w:bookmarkStart w:id="471" w:name="_Toc481055533"/>
      <w:r w:rsidRPr="009201A3">
        <w:t xml:space="preserve">Tabela </w:t>
      </w:r>
      <w:fldSimple w:instr=" SEQ Tabela \* ARABIC ">
        <w:r w:rsidR="000E0B20">
          <w:rPr>
            <w:noProof/>
          </w:rPr>
          <w:t>17</w:t>
        </w:r>
      </w:fldSimple>
      <w:r w:rsidRPr="009201A3">
        <w:t xml:space="preserve"> - Metas e ações complementares para o desenvolvimento da infraestrutura física</w:t>
      </w:r>
      <w:bookmarkEnd w:id="466"/>
      <w:bookmarkEnd w:id="467"/>
      <w:bookmarkEnd w:id="468"/>
      <w:bookmarkEnd w:id="469"/>
      <w:bookmarkEnd w:id="470"/>
      <w:bookmarkEnd w:id="471"/>
    </w:p>
    <w:tbl>
      <w:tblPr>
        <w:tblW w:w="5000" w:type="pct"/>
        <w:tblCellMar>
          <w:left w:w="70" w:type="dxa"/>
          <w:right w:w="70" w:type="dxa"/>
        </w:tblCellMar>
        <w:tblLook w:val="04A0" w:firstRow="1" w:lastRow="0" w:firstColumn="1" w:lastColumn="0" w:noHBand="0" w:noVBand="1"/>
      </w:tblPr>
      <w:tblGrid>
        <w:gridCol w:w="2375"/>
        <w:gridCol w:w="860"/>
        <w:gridCol w:w="755"/>
        <w:gridCol w:w="3265"/>
        <w:gridCol w:w="1389"/>
      </w:tblGrid>
      <w:tr w:rsidR="00FE400D" w:rsidRPr="009201A3" w:rsidTr="00FE400D">
        <w:trPr>
          <w:trHeight w:val="300"/>
        </w:trPr>
        <w:tc>
          <w:tcPr>
            <w:tcW w:w="5000" w:type="pct"/>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bookmarkStart w:id="472" w:name="_MON_1453901802"/>
            <w:bookmarkEnd w:id="472"/>
            <w:r w:rsidRPr="009201A3">
              <w:rPr>
                <w:rFonts w:eastAsia="Times New Roman" w:cs="Times New Roman"/>
                <w:b/>
                <w:bCs/>
                <w:color w:val="000000"/>
                <w:sz w:val="16"/>
                <w:szCs w:val="16"/>
                <w:lang w:eastAsia="pt-BR"/>
              </w:rPr>
              <w:t>Metas e ações complementares para o desenvolvimento da infraestrutura física</w:t>
            </w:r>
          </w:p>
        </w:tc>
      </w:tr>
      <w:tr w:rsidR="00FE400D" w:rsidRPr="009201A3" w:rsidTr="00FE400D">
        <w:trPr>
          <w:trHeight w:val="420"/>
        </w:trPr>
        <w:tc>
          <w:tcPr>
            <w:tcW w:w="1386" w:type="pct"/>
            <w:tcBorders>
              <w:top w:val="nil"/>
              <w:left w:val="single" w:sz="8" w:space="0" w:color="auto"/>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Metas</w:t>
            </w:r>
          </w:p>
        </w:tc>
        <w:tc>
          <w:tcPr>
            <w:tcW w:w="449"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Atividade:        (P) (R) (C) </w:t>
            </w:r>
          </w:p>
        </w:tc>
        <w:tc>
          <w:tcPr>
            <w:tcW w:w="449"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Prazo</w:t>
            </w:r>
          </w:p>
        </w:tc>
        <w:tc>
          <w:tcPr>
            <w:tcW w:w="1901"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w:t>
            </w:r>
          </w:p>
        </w:tc>
        <w:tc>
          <w:tcPr>
            <w:tcW w:w="815" w:type="pct"/>
            <w:tcBorders>
              <w:top w:val="nil"/>
              <w:left w:val="nil"/>
              <w:bottom w:val="single" w:sz="8" w:space="0" w:color="auto"/>
              <w:right w:val="single" w:sz="8"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Responsável</w:t>
            </w:r>
          </w:p>
        </w:tc>
      </w:tr>
      <w:tr w:rsidR="00FE400D" w:rsidRPr="009201A3" w:rsidTr="00FE400D">
        <w:trPr>
          <w:trHeight w:val="420"/>
        </w:trPr>
        <w:tc>
          <w:tcPr>
            <w:tcW w:w="1386"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Regularizar o licenciamento físico e ambiental dos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do IFMG.</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Obter o licenciamento físico e ambiental pleno.</w:t>
            </w:r>
          </w:p>
        </w:tc>
        <w:tc>
          <w:tcPr>
            <w:tcW w:w="815"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DINFRA / DAP / Setores de Engenharia dos </w:t>
            </w:r>
            <w:proofErr w:type="spellStart"/>
            <w:r w:rsidRPr="009201A3">
              <w:rPr>
                <w:rFonts w:eastAsia="Times New Roman" w:cs="Times New Roman"/>
                <w:color w:val="000000"/>
                <w:sz w:val="16"/>
                <w:szCs w:val="16"/>
                <w:lang w:eastAsia="pt-BR"/>
              </w:rPr>
              <w:t>câmpus</w:t>
            </w:r>
            <w:proofErr w:type="spellEnd"/>
          </w:p>
        </w:tc>
      </w:tr>
      <w:tr w:rsidR="00FE400D" w:rsidRPr="009201A3" w:rsidTr="00FE400D">
        <w:trPr>
          <w:trHeight w:val="300"/>
        </w:trPr>
        <w:tc>
          <w:tcPr>
            <w:tcW w:w="1386"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Elaborar Planos Diretores para 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do IFMG.</w:t>
            </w:r>
          </w:p>
        </w:tc>
        <w:tc>
          <w:tcPr>
            <w:tcW w:w="449"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449"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nil"/>
              <w:left w:val="nil"/>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Criar comissão para elaboração do Plano Diretor.</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138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901" w:type="pct"/>
            <w:tcBorders>
              <w:top w:val="single" w:sz="8" w:space="0" w:color="auto"/>
              <w:left w:val="nil"/>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Discutir, elaborar e aprovar.</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138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901" w:type="pct"/>
            <w:tcBorders>
              <w:top w:val="single" w:sz="8" w:space="0" w:color="auto"/>
              <w:left w:val="nil"/>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Implementar</w:t>
            </w:r>
            <w:proofErr w:type="gramEnd"/>
            <w:r w:rsidRPr="009201A3">
              <w:rPr>
                <w:rFonts w:eastAsia="Times New Roman" w:cs="Times New Roman"/>
                <w:color w:val="000000"/>
                <w:sz w:val="16"/>
                <w:szCs w:val="16"/>
                <w:lang w:eastAsia="pt-BR"/>
              </w:rPr>
              <w:t xml:space="preserve"> políticas e ações para modernização da infraestrutura física e tecnológica.</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1386"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Promover a sustentabilidade.</w:t>
            </w:r>
          </w:p>
        </w:tc>
        <w:tc>
          <w:tcPr>
            <w:tcW w:w="449"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449"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single" w:sz="8" w:space="0" w:color="auto"/>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Implantar </w:t>
            </w:r>
            <w:proofErr w:type="gramStart"/>
            <w:r w:rsidRPr="009201A3">
              <w:rPr>
                <w:rFonts w:eastAsia="Times New Roman" w:cs="Times New Roman"/>
                <w:color w:val="000000"/>
                <w:sz w:val="16"/>
                <w:szCs w:val="16"/>
                <w:lang w:eastAsia="pt-BR"/>
              </w:rPr>
              <w:t>sistemas de irrigação automatizado</w:t>
            </w:r>
            <w:proofErr w:type="gramEnd"/>
            <w:r w:rsidRPr="009201A3">
              <w:rPr>
                <w:rFonts w:eastAsia="Times New Roman" w:cs="Times New Roman"/>
                <w:color w:val="000000"/>
                <w:sz w:val="16"/>
                <w:szCs w:val="16"/>
                <w:lang w:eastAsia="pt-BR"/>
              </w:rPr>
              <w:t>.</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624"/>
        </w:trPr>
        <w:tc>
          <w:tcPr>
            <w:tcW w:w="138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Elaborar, divulgar e implantar programas de uso racional da água: reuso de água de consumo, aproveitamento da água da chuva.</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138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Reduzir e controlar o consumo da energia elétrica, visando à </w:t>
            </w:r>
            <w:proofErr w:type="spellStart"/>
            <w:r w:rsidRPr="009201A3">
              <w:rPr>
                <w:rFonts w:eastAsia="Times New Roman" w:cs="Times New Roman"/>
                <w:color w:val="000000"/>
                <w:sz w:val="16"/>
                <w:szCs w:val="16"/>
                <w:lang w:eastAsia="pt-BR"/>
              </w:rPr>
              <w:t>eficientização</w:t>
            </w:r>
            <w:proofErr w:type="spellEnd"/>
            <w:r w:rsidRPr="009201A3">
              <w:rPr>
                <w:rFonts w:eastAsia="Times New Roman" w:cs="Times New Roman"/>
                <w:color w:val="000000"/>
                <w:sz w:val="16"/>
                <w:szCs w:val="16"/>
                <w:lang w:eastAsia="pt-BR"/>
              </w:rPr>
              <w:t xml:space="preserve"> energética.</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1386"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Promover a manutenção e conservação da estrutura física.</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Identificar e solucionar patologias do prédio.</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138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2015 / 2018</w:t>
            </w: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Elaborar e </w:t>
            </w:r>
            <w:proofErr w:type="gramStart"/>
            <w:r w:rsidRPr="009201A3">
              <w:rPr>
                <w:rFonts w:eastAsia="Times New Roman" w:cs="Times New Roman"/>
                <w:color w:val="000000"/>
                <w:sz w:val="16"/>
                <w:szCs w:val="16"/>
                <w:lang w:eastAsia="pt-BR"/>
              </w:rPr>
              <w:t>implementar</w:t>
            </w:r>
            <w:proofErr w:type="gramEnd"/>
            <w:r w:rsidRPr="009201A3">
              <w:rPr>
                <w:rFonts w:eastAsia="Times New Roman" w:cs="Times New Roman"/>
                <w:color w:val="000000"/>
                <w:sz w:val="16"/>
                <w:szCs w:val="16"/>
                <w:lang w:eastAsia="pt-BR"/>
              </w:rPr>
              <w:t xml:space="preserve"> programa de manutenção preventiva de conservação (rede elétrica, hidráulica e predial).</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138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Realizar campanha educativa de preservação do patrimônio escolar.</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1386" w:type="pct"/>
            <w:vMerge w:val="restart"/>
            <w:tcBorders>
              <w:top w:val="nil"/>
              <w:left w:val="single" w:sz="8" w:space="0" w:color="auto"/>
              <w:bottom w:val="single" w:sz="8" w:space="0" w:color="000000"/>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Criar padrões operacionais.</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Criar modelos para padronização de documentos/projetos.</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420"/>
        </w:trPr>
        <w:tc>
          <w:tcPr>
            <w:tcW w:w="1386"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Padronizar edificações, mobiliário, sistemas ambientais e construtivos do IFMG.</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1386" w:type="pct"/>
            <w:tcBorders>
              <w:top w:val="nil"/>
              <w:left w:val="single" w:sz="8" w:space="0" w:color="auto"/>
              <w:bottom w:val="nil"/>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Propor melhorias contínuas.</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449"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Otimizar</w:t>
            </w:r>
            <w:proofErr w:type="gramEnd"/>
            <w:r w:rsidRPr="009201A3">
              <w:rPr>
                <w:rFonts w:eastAsia="Times New Roman" w:cs="Times New Roman"/>
                <w:color w:val="000000"/>
                <w:sz w:val="16"/>
                <w:szCs w:val="16"/>
                <w:lang w:eastAsia="pt-BR"/>
              </w:rPr>
              <w:t xml:space="preserve"> os espaços físicos existentes (</w:t>
            </w:r>
            <w:r w:rsidRPr="009201A3">
              <w:rPr>
                <w:rFonts w:eastAsia="Times New Roman" w:cs="Times New Roman"/>
                <w:i/>
                <w:iCs/>
                <w:color w:val="000000"/>
                <w:sz w:val="16"/>
                <w:szCs w:val="16"/>
                <w:lang w:eastAsia="pt-BR"/>
              </w:rPr>
              <w:t>layout</w:t>
            </w:r>
            <w:r w:rsidRPr="009201A3">
              <w:rPr>
                <w:rFonts w:eastAsia="Times New Roman" w:cs="Times New Roman"/>
                <w:color w:val="000000"/>
                <w:sz w:val="16"/>
                <w:szCs w:val="16"/>
                <w:lang w:eastAsia="pt-BR"/>
              </w:rPr>
              <w:t xml:space="preserve"> adequado).</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624"/>
        </w:trPr>
        <w:tc>
          <w:tcPr>
            <w:tcW w:w="138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Adequar </w:t>
            </w:r>
            <w:proofErr w:type="gramStart"/>
            <w:r w:rsidRPr="009201A3">
              <w:rPr>
                <w:rFonts w:eastAsia="Times New Roman" w:cs="Times New Roman"/>
                <w:color w:val="000000"/>
                <w:sz w:val="16"/>
                <w:szCs w:val="16"/>
                <w:lang w:eastAsia="pt-BR"/>
              </w:rPr>
              <w:t>a</w:t>
            </w:r>
            <w:proofErr w:type="gramEnd"/>
            <w:r w:rsidRPr="009201A3">
              <w:rPr>
                <w:rFonts w:eastAsia="Times New Roman" w:cs="Times New Roman"/>
                <w:color w:val="000000"/>
                <w:sz w:val="16"/>
                <w:szCs w:val="16"/>
                <w:lang w:eastAsia="pt-BR"/>
              </w:rPr>
              <w:t xml:space="preserve"> infraestrutura física dos </w:t>
            </w:r>
            <w:proofErr w:type="spellStart"/>
            <w:r w:rsidRPr="009201A3">
              <w:rPr>
                <w:rFonts w:eastAsia="Times New Roman" w:cs="Times New Roman"/>
                <w:color w:val="000000"/>
                <w:sz w:val="16"/>
                <w:szCs w:val="16"/>
                <w:lang w:eastAsia="pt-BR"/>
              </w:rPr>
              <w:t>câmpus</w:t>
            </w:r>
            <w:proofErr w:type="spellEnd"/>
            <w:r w:rsidRPr="009201A3">
              <w:rPr>
                <w:rFonts w:eastAsia="Times New Roman" w:cs="Times New Roman"/>
                <w:color w:val="000000"/>
                <w:sz w:val="16"/>
                <w:szCs w:val="16"/>
                <w:lang w:eastAsia="pt-BR"/>
              </w:rPr>
              <w:t xml:space="preserve"> avançados.</w:t>
            </w:r>
          </w:p>
        </w:tc>
        <w:tc>
          <w:tcPr>
            <w:tcW w:w="449"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 / R / C</w:t>
            </w:r>
          </w:p>
        </w:tc>
        <w:tc>
          <w:tcPr>
            <w:tcW w:w="449"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2014 / 2018</w:t>
            </w:r>
          </w:p>
        </w:tc>
        <w:tc>
          <w:tcPr>
            <w:tcW w:w="1901" w:type="pct"/>
            <w:tcBorders>
              <w:top w:val="nil"/>
              <w:left w:val="nil"/>
              <w:bottom w:val="single" w:sz="8" w:space="0" w:color="auto"/>
              <w:right w:val="single" w:sz="8"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Adequar edifícios existentes e a urbanização do entorno (Ipatinga, Coronel Fabriciano, Sete Lagoas, Piumhi, Ponte Nova e Pitangui).</w:t>
            </w:r>
          </w:p>
        </w:tc>
        <w:tc>
          <w:tcPr>
            <w:tcW w:w="815"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r>
      <w:tr w:rsidR="00FE400D" w:rsidRPr="009201A3" w:rsidTr="00FE400D">
        <w:trPr>
          <w:trHeight w:val="300"/>
        </w:trPr>
        <w:tc>
          <w:tcPr>
            <w:tcW w:w="5000" w:type="pct"/>
            <w:gridSpan w:val="5"/>
            <w:tcBorders>
              <w:top w:val="nil"/>
              <w:left w:val="single" w:sz="8" w:space="0" w:color="auto"/>
              <w:bottom w:val="single" w:sz="8" w:space="0" w:color="auto"/>
              <w:right w:val="single" w:sz="8" w:space="0" w:color="000000"/>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Legenda:</w:t>
            </w:r>
            <w:r w:rsidRPr="009201A3">
              <w:rPr>
                <w:rFonts w:eastAsia="Times New Roman" w:cs="Times New Roman"/>
                <w:color w:val="000000"/>
                <w:sz w:val="16"/>
                <w:szCs w:val="16"/>
                <w:lang w:eastAsia="pt-BR"/>
              </w:rPr>
              <w:t xml:space="preserve"> (P) Planejamento/Projeto;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(R) Reforma/Adaptação; (C) Construção </w:t>
            </w:r>
          </w:p>
        </w:tc>
      </w:tr>
    </w:tbl>
    <w:p w:rsidR="00FE400D" w:rsidRPr="009201A3" w:rsidRDefault="00FE400D" w:rsidP="0014709A">
      <w:pPr>
        <w:ind w:firstLine="0"/>
        <w:jc w:val="both"/>
        <w:rPr>
          <w:rFonts w:cs="Times New Roman"/>
          <w:sz w:val="20"/>
          <w:szCs w:val="20"/>
        </w:rPr>
      </w:pPr>
      <w:r w:rsidRPr="009201A3">
        <w:rPr>
          <w:rFonts w:cs="Times New Roman"/>
          <w:sz w:val="20"/>
          <w:szCs w:val="20"/>
        </w:rPr>
        <w:t>Fonte: DINFRA, compilação de dados fornecidos pe</w:t>
      </w:r>
      <w:r w:rsidR="00802F8A">
        <w:rPr>
          <w:rFonts w:cs="Times New Roman"/>
          <w:sz w:val="20"/>
          <w:szCs w:val="20"/>
        </w:rPr>
        <w:t xml:space="preserve">los diversos </w:t>
      </w:r>
      <w:r w:rsidR="003746CD" w:rsidRPr="003746CD">
        <w:rPr>
          <w:rFonts w:cs="Times New Roman"/>
          <w:i/>
          <w:sz w:val="20"/>
          <w:szCs w:val="20"/>
        </w:rPr>
        <w:t>Campi</w:t>
      </w:r>
      <w:r w:rsidRPr="009201A3">
        <w:rPr>
          <w:rFonts w:cs="Times New Roman"/>
          <w:sz w:val="20"/>
          <w:szCs w:val="20"/>
        </w:rPr>
        <w:t xml:space="preserve"> do IFMG, em 31/12/2013.</w:t>
      </w:r>
    </w:p>
    <w:p w:rsidR="00FE400D" w:rsidRPr="009201A3" w:rsidRDefault="00FE400D" w:rsidP="0014709A">
      <w:pPr>
        <w:pStyle w:val="Ttulo3"/>
        <w:spacing w:before="0" w:after="0"/>
        <w:jc w:val="both"/>
        <w:rPr>
          <w:rFonts w:cs="Times New Roman"/>
        </w:rPr>
      </w:pPr>
      <w:bookmarkStart w:id="473" w:name="_Toc447198786"/>
      <w:bookmarkStart w:id="474" w:name="_Toc448489976"/>
    </w:p>
    <w:p w:rsidR="006A0BF2" w:rsidRDefault="006A0BF2" w:rsidP="006A0BF2">
      <w:pPr>
        <w:pStyle w:val="Ttulo3"/>
        <w:spacing w:before="0"/>
        <w:jc w:val="both"/>
        <w:rPr>
          <w:rFonts w:cs="Times New Roman"/>
        </w:rPr>
      </w:pPr>
    </w:p>
    <w:p w:rsidR="00FE400D" w:rsidRPr="009201A3" w:rsidRDefault="00FE400D" w:rsidP="006B353B">
      <w:pPr>
        <w:pStyle w:val="Ttulo2"/>
      </w:pPr>
      <w:bookmarkStart w:id="475" w:name="_Toc480971081"/>
      <w:bookmarkStart w:id="476" w:name="_Toc480985101"/>
      <w:bookmarkStart w:id="477" w:name="_Toc481055700"/>
      <w:r w:rsidRPr="009201A3">
        <w:t xml:space="preserve">Estágio de </w:t>
      </w:r>
      <w:proofErr w:type="gramStart"/>
      <w:r w:rsidRPr="009201A3">
        <w:t>implementação</w:t>
      </w:r>
      <w:proofErr w:type="gramEnd"/>
      <w:r w:rsidRPr="009201A3">
        <w:t xml:space="preserve"> do planejamento estratégico</w:t>
      </w:r>
      <w:bookmarkEnd w:id="473"/>
      <w:bookmarkEnd w:id="474"/>
      <w:bookmarkEnd w:id="475"/>
      <w:bookmarkEnd w:id="476"/>
      <w:bookmarkEnd w:id="477"/>
    </w:p>
    <w:p w:rsidR="00FE400D" w:rsidRPr="009201A3" w:rsidRDefault="00FE400D" w:rsidP="006A0BF2">
      <w:pPr>
        <w:spacing w:after="240"/>
        <w:ind w:firstLine="0"/>
        <w:jc w:val="both"/>
        <w:rPr>
          <w:rFonts w:cs="Times New Roman"/>
        </w:rPr>
      </w:pPr>
      <w:r w:rsidRPr="009201A3">
        <w:rPr>
          <w:rFonts w:cs="Times New Roman"/>
        </w:rPr>
        <w:t xml:space="preserve">O PDI do IFMG estabeleceu </w:t>
      </w:r>
      <w:proofErr w:type="gramStart"/>
      <w:r w:rsidRPr="009201A3">
        <w:rPr>
          <w:rFonts w:cs="Times New Roman"/>
        </w:rPr>
        <w:t>objetivos</w:t>
      </w:r>
      <w:proofErr w:type="gramEnd"/>
      <w:r w:rsidRPr="009201A3">
        <w:rPr>
          <w:rFonts w:cs="Times New Roman"/>
        </w:rPr>
        <w:t xml:space="preserve"> e indicadores de execução ao longo de sua vigência. </w:t>
      </w:r>
    </w:p>
    <w:p w:rsidR="00FE400D" w:rsidRPr="009201A3" w:rsidRDefault="00FE400D" w:rsidP="006A0BF2">
      <w:pPr>
        <w:spacing w:after="240"/>
        <w:ind w:firstLine="0"/>
        <w:jc w:val="both"/>
        <w:rPr>
          <w:rFonts w:cs="Times New Roman"/>
        </w:rPr>
      </w:pPr>
      <w:r w:rsidRPr="009201A3">
        <w:rPr>
          <w:rFonts w:cs="Times New Roman"/>
        </w:rPr>
        <w:t>Para auxiliar a execução desse planejamento desenvolvido, o IFMG detalhou os objetivos em projetos, atividades e metas, para as quais são alocadas as equipes responsáveis e estabelecidos prazos de cumprimento.</w:t>
      </w:r>
    </w:p>
    <w:p w:rsidR="00FE400D" w:rsidRPr="009201A3" w:rsidRDefault="00FE400D" w:rsidP="006A0BF2">
      <w:pPr>
        <w:spacing w:after="240"/>
        <w:ind w:firstLine="0"/>
        <w:jc w:val="both"/>
        <w:rPr>
          <w:rFonts w:cs="Times New Roman"/>
        </w:rPr>
      </w:pPr>
      <w:r w:rsidRPr="009201A3">
        <w:rPr>
          <w:rFonts w:cs="Times New Roman"/>
        </w:rPr>
        <w:lastRenderedPageBreak/>
        <w:t xml:space="preserve">Foram reavaliadas as prioridades institucionais junto aos gestores e o acompanhamento é realizado através do sistema </w:t>
      </w:r>
      <w:proofErr w:type="spellStart"/>
      <w:r w:rsidRPr="009201A3">
        <w:rPr>
          <w:rFonts w:cs="Times New Roman"/>
        </w:rPr>
        <w:t>Redmine</w:t>
      </w:r>
      <w:proofErr w:type="spellEnd"/>
      <w:r w:rsidRPr="009201A3">
        <w:rPr>
          <w:rFonts w:cs="Times New Roman"/>
        </w:rPr>
        <w:t>, onde são realizadas medições das metas do PDI e também do Plano de Gestão do IFMG.</w:t>
      </w:r>
    </w:p>
    <w:p w:rsidR="00FE400D" w:rsidRPr="009201A3" w:rsidRDefault="00FE400D" w:rsidP="006A0BF2">
      <w:pPr>
        <w:spacing w:after="240"/>
        <w:ind w:firstLine="0"/>
        <w:jc w:val="both"/>
        <w:rPr>
          <w:rFonts w:cs="Times New Roman"/>
        </w:rPr>
      </w:pPr>
    </w:p>
    <w:p w:rsidR="00FE400D" w:rsidRDefault="00FE400D" w:rsidP="006B353B">
      <w:pPr>
        <w:pStyle w:val="Ttulo2"/>
      </w:pPr>
      <w:bookmarkStart w:id="478" w:name="_Toc447198787"/>
      <w:bookmarkStart w:id="479" w:name="_Toc448489977"/>
      <w:bookmarkStart w:id="480" w:name="_Toc480971082"/>
      <w:bookmarkStart w:id="481" w:name="_Toc480985102"/>
      <w:bookmarkStart w:id="482" w:name="_Toc481055701"/>
      <w:r w:rsidRPr="009201A3">
        <w:t>Vinculação dos planos da unidade com as competências institucionais e outros planos</w:t>
      </w:r>
      <w:bookmarkEnd w:id="478"/>
      <w:bookmarkEnd w:id="479"/>
      <w:bookmarkEnd w:id="480"/>
      <w:bookmarkEnd w:id="481"/>
      <w:bookmarkEnd w:id="482"/>
    </w:p>
    <w:p w:rsidR="00151F21" w:rsidRPr="00151F21" w:rsidRDefault="00151F21" w:rsidP="00151F21">
      <w:pPr>
        <w:rPr>
          <w:lang w:eastAsia="pt-BR"/>
        </w:rPr>
      </w:pPr>
    </w:p>
    <w:p w:rsidR="00FE400D" w:rsidRPr="009201A3" w:rsidRDefault="00FE400D" w:rsidP="006A0BF2">
      <w:pPr>
        <w:spacing w:after="240"/>
        <w:ind w:firstLine="0"/>
        <w:jc w:val="both"/>
        <w:rPr>
          <w:rFonts w:cs="Times New Roman"/>
        </w:rPr>
      </w:pPr>
      <w:r w:rsidRPr="009201A3">
        <w:rPr>
          <w:rFonts w:cs="Times New Roman"/>
        </w:rPr>
        <w:t xml:space="preserve">O PDI do IFMG está vinculado às finalidades da lei de criação dos </w:t>
      </w:r>
      <w:r w:rsidR="00802F8A">
        <w:rPr>
          <w:rFonts w:cs="Times New Roman"/>
        </w:rPr>
        <w:t>I</w:t>
      </w:r>
      <w:r w:rsidRPr="009201A3">
        <w:rPr>
          <w:rFonts w:cs="Times New Roman"/>
        </w:rPr>
        <w:t>nstituto</w:t>
      </w:r>
      <w:r w:rsidR="00802F8A">
        <w:rPr>
          <w:rFonts w:cs="Times New Roman"/>
        </w:rPr>
        <w:t>s F</w:t>
      </w:r>
      <w:r w:rsidRPr="009201A3">
        <w:rPr>
          <w:rFonts w:cs="Times New Roman"/>
        </w:rPr>
        <w:t>ederais e foi estruturado em eixos atrelando-o ao Regimento Geral do IFMG para facilitar a condução e divisão dos projetos com base na estrutura organizacional.</w:t>
      </w:r>
    </w:p>
    <w:p w:rsidR="00FE400D" w:rsidRPr="006A0BF2" w:rsidRDefault="00FE400D" w:rsidP="000D4674">
      <w:pPr>
        <w:pStyle w:val="PargrafodaLista"/>
        <w:numPr>
          <w:ilvl w:val="0"/>
          <w:numId w:val="78"/>
        </w:numPr>
        <w:spacing w:after="240"/>
        <w:jc w:val="both"/>
        <w:rPr>
          <w:rFonts w:cs="Times New Roman"/>
        </w:rPr>
      </w:pPr>
      <w:r w:rsidRPr="006A0BF2">
        <w:rPr>
          <w:rFonts w:cs="Times New Roman"/>
        </w:rPr>
        <w:t xml:space="preserve">Link da lei de criação dos Institutos Federais:  </w:t>
      </w:r>
      <w:hyperlink r:id="rId46" w:history="1">
        <w:r w:rsidR="00802F8A">
          <w:rPr>
            <w:rStyle w:val="Hyperlink"/>
            <w:rFonts w:cs="Times New Roman"/>
          </w:rPr>
          <w:t>LEI n</w:t>
        </w:r>
        <w:r w:rsidRPr="006A0BF2">
          <w:rPr>
            <w:rStyle w:val="Hyperlink"/>
            <w:rFonts w:cs="Times New Roman"/>
          </w:rPr>
          <w:t>º 11.892/2008</w:t>
        </w:r>
      </w:hyperlink>
      <w:r w:rsidRPr="006A0BF2">
        <w:rPr>
          <w:rFonts w:cs="Times New Roman"/>
        </w:rPr>
        <w:t xml:space="preserve"> </w:t>
      </w:r>
    </w:p>
    <w:p w:rsidR="00FE400D" w:rsidRPr="006A0BF2" w:rsidRDefault="00FE400D" w:rsidP="000D4674">
      <w:pPr>
        <w:pStyle w:val="PargrafodaLista"/>
        <w:numPr>
          <w:ilvl w:val="0"/>
          <w:numId w:val="78"/>
        </w:numPr>
        <w:spacing w:after="240"/>
        <w:jc w:val="both"/>
        <w:rPr>
          <w:rFonts w:cs="Times New Roman"/>
        </w:rPr>
      </w:pPr>
      <w:r w:rsidRPr="006A0BF2">
        <w:rPr>
          <w:rFonts w:cs="Times New Roman"/>
        </w:rPr>
        <w:t xml:space="preserve">Link do regimento geral do IFMG:  </w:t>
      </w:r>
      <w:hyperlink r:id="rId47" w:history="1">
        <w:r w:rsidRPr="006A0BF2">
          <w:rPr>
            <w:rStyle w:val="Hyperlink"/>
            <w:rFonts w:cs="Times New Roman"/>
          </w:rPr>
          <w:t>Regimento Geral IFMG</w:t>
        </w:r>
      </w:hyperlink>
      <w:r w:rsidRPr="006A0BF2">
        <w:rPr>
          <w:rFonts w:cs="Times New Roman"/>
        </w:rPr>
        <w:t xml:space="preserve"> </w:t>
      </w:r>
    </w:p>
    <w:p w:rsidR="00FE400D" w:rsidRPr="00151F21" w:rsidRDefault="00FE400D" w:rsidP="00151F21">
      <w:pPr>
        <w:spacing w:after="240"/>
        <w:ind w:firstLine="0"/>
        <w:rPr>
          <w:b/>
        </w:rPr>
      </w:pPr>
      <w:bookmarkStart w:id="483" w:name="_Toc447198789"/>
      <w:bookmarkStart w:id="484" w:name="_Toc448489978"/>
      <w:r w:rsidRPr="00151F21">
        <w:rPr>
          <w:b/>
        </w:rPr>
        <w:t>Formas e instrumentos de monitoramento da execução e dos resultados dos planos</w:t>
      </w:r>
      <w:bookmarkEnd w:id="483"/>
      <w:bookmarkEnd w:id="484"/>
    </w:p>
    <w:p w:rsidR="00FE400D" w:rsidRPr="009201A3" w:rsidRDefault="00FE400D" w:rsidP="006A0BF2">
      <w:pPr>
        <w:spacing w:after="240"/>
        <w:ind w:firstLine="0"/>
        <w:jc w:val="both"/>
        <w:rPr>
          <w:rFonts w:cs="Times New Roman"/>
        </w:rPr>
      </w:pPr>
      <w:r w:rsidRPr="009201A3">
        <w:rPr>
          <w:rFonts w:cs="Times New Roman"/>
        </w:rPr>
        <w:t xml:space="preserve">O acompanhamento e monitoramento dos projetos, metas e atividades, principalmente no que tange os objetivos estratégicos está sendo realizado no software livre denominado </w:t>
      </w:r>
      <w:proofErr w:type="spellStart"/>
      <w:r w:rsidRPr="00802F8A">
        <w:rPr>
          <w:rFonts w:cs="Times New Roman"/>
          <w:i/>
        </w:rPr>
        <w:t>Redmine</w:t>
      </w:r>
      <w:proofErr w:type="spellEnd"/>
      <w:r w:rsidRPr="009201A3">
        <w:rPr>
          <w:rFonts w:cs="Times New Roman"/>
        </w:rPr>
        <w:t xml:space="preserve">, onde são registradas as informações para cada eixo temático da gestão. </w:t>
      </w:r>
    </w:p>
    <w:p w:rsidR="00FE400D" w:rsidRPr="009201A3" w:rsidRDefault="00FE400D" w:rsidP="006A0BF2">
      <w:pPr>
        <w:spacing w:after="240"/>
        <w:ind w:firstLine="0"/>
        <w:jc w:val="both"/>
        <w:rPr>
          <w:rFonts w:cs="Times New Roman"/>
          <w:lang w:eastAsia="pt-BR"/>
        </w:rPr>
      </w:pPr>
      <w:r w:rsidRPr="009201A3">
        <w:rPr>
          <w:rFonts w:cs="Times New Roman"/>
          <w:lang w:eastAsia="pt-BR"/>
        </w:rPr>
        <w:t xml:space="preserve">Trata-se de software livre, gerenciador de projetos, na plataforma web. Ele contém calendário e gráficos de </w:t>
      </w:r>
      <w:proofErr w:type="spellStart"/>
      <w:r w:rsidRPr="009201A3">
        <w:rPr>
          <w:rFonts w:cs="Times New Roman"/>
          <w:lang w:eastAsia="pt-BR"/>
        </w:rPr>
        <w:t>Gantt</w:t>
      </w:r>
      <w:proofErr w:type="spellEnd"/>
      <w:r w:rsidRPr="009201A3">
        <w:rPr>
          <w:rFonts w:cs="Times New Roman"/>
          <w:lang w:eastAsia="pt-BR"/>
        </w:rPr>
        <w:t xml:space="preserve"> para ajudar na representação visual dos projetos e seus </w:t>
      </w:r>
      <w:r w:rsidRPr="00802F8A">
        <w:rPr>
          <w:rFonts w:cs="Times New Roman"/>
          <w:i/>
          <w:lang w:eastAsia="pt-BR"/>
        </w:rPr>
        <w:t>deadlines</w:t>
      </w:r>
      <w:r w:rsidRPr="009201A3">
        <w:rPr>
          <w:rFonts w:cs="Times New Roman"/>
          <w:lang w:eastAsia="pt-BR"/>
        </w:rPr>
        <w:t xml:space="preserve"> (prazos de entrega). Ele pode também trabalhar com múltiplos projetos e tarefas, sendo possível atribuir as tarefas ao seu responsável, encaminhando notificações por e-mail, tanto no cadastro quanto nos andamentos e conclusão.</w:t>
      </w:r>
    </w:p>
    <w:p w:rsidR="00FE400D" w:rsidRPr="009201A3" w:rsidRDefault="00FE400D" w:rsidP="006A0BF2">
      <w:pPr>
        <w:spacing w:after="240"/>
        <w:ind w:firstLine="0"/>
        <w:jc w:val="both"/>
        <w:rPr>
          <w:rFonts w:cs="Times New Roman"/>
          <w:lang w:eastAsia="pt-BR"/>
        </w:rPr>
      </w:pPr>
      <w:r w:rsidRPr="009201A3">
        <w:rPr>
          <w:rFonts w:cs="Times New Roman"/>
          <w:lang w:eastAsia="pt-BR"/>
        </w:rPr>
        <w:t xml:space="preserve">Além do software </w:t>
      </w:r>
      <w:proofErr w:type="spellStart"/>
      <w:r w:rsidRPr="00802F8A">
        <w:rPr>
          <w:rFonts w:cs="Times New Roman"/>
          <w:i/>
          <w:lang w:eastAsia="pt-BR"/>
        </w:rPr>
        <w:t>Redmine</w:t>
      </w:r>
      <w:proofErr w:type="spellEnd"/>
      <w:r w:rsidRPr="009201A3">
        <w:rPr>
          <w:rFonts w:cs="Times New Roman"/>
          <w:lang w:eastAsia="pt-BR"/>
        </w:rPr>
        <w:t xml:space="preserve">, está sendo utilizado um software denominado Power BI, para acompanhamento dos processos licitatórios e contratos onde é possível visualizar o status de cada processo e também ter uma visão macro de cada </w:t>
      </w:r>
      <w:r w:rsidR="003746CD" w:rsidRPr="003746CD">
        <w:rPr>
          <w:rFonts w:cs="Times New Roman"/>
          <w:i/>
          <w:lang w:eastAsia="pt-BR"/>
        </w:rPr>
        <w:t>Campus</w:t>
      </w:r>
      <w:r w:rsidRPr="009201A3">
        <w:rPr>
          <w:rFonts w:cs="Times New Roman"/>
          <w:lang w:eastAsia="pt-BR"/>
        </w:rPr>
        <w:t xml:space="preserve"> no que diz respeito à situação de contratos como: vigência, dados básicos do contrato, fiscais e ocorrências.</w:t>
      </w:r>
    </w:p>
    <w:p w:rsidR="00FE400D" w:rsidRPr="009201A3" w:rsidRDefault="00FE400D" w:rsidP="006B353B">
      <w:pPr>
        <w:pStyle w:val="Ttulo2"/>
      </w:pPr>
      <w:bookmarkStart w:id="485" w:name="_Toc448489979"/>
      <w:bookmarkStart w:id="486" w:name="_Toc447198790"/>
      <w:bookmarkStart w:id="487" w:name="_Toc480971083"/>
      <w:bookmarkStart w:id="488" w:name="_Toc480985103"/>
      <w:bookmarkStart w:id="489" w:name="_Toc481055702"/>
      <w:r w:rsidRPr="009201A3">
        <w:t>Desempenho orçamentário</w:t>
      </w:r>
      <w:bookmarkEnd w:id="485"/>
      <w:bookmarkEnd w:id="486"/>
      <w:bookmarkEnd w:id="487"/>
      <w:bookmarkEnd w:id="488"/>
      <w:bookmarkEnd w:id="489"/>
      <w:r w:rsidRPr="009201A3">
        <w:t xml:space="preserve"> </w:t>
      </w:r>
    </w:p>
    <w:p w:rsidR="00FE400D" w:rsidRPr="009201A3" w:rsidRDefault="00FE400D" w:rsidP="006A0BF2">
      <w:pPr>
        <w:spacing w:after="240"/>
        <w:ind w:firstLine="0"/>
        <w:jc w:val="both"/>
        <w:rPr>
          <w:rFonts w:cs="Times New Roman"/>
        </w:rPr>
      </w:pPr>
      <w:r w:rsidRPr="009201A3">
        <w:rPr>
          <w:rFonts w:cs="Times New Roman"/>
        </w:rPr>
        <w:t xml:space="preserve">Ações </w:t>
      </w:r>
      <w:proofErr w:type="gramStart"/>
      <w:r w:rsidRPr="009201A3">
        <w:rPr>
          <w:rFonts w:cs="Times New Roman"/>
        </w:rPr>
        <w:t>são</w:t>
      </w:r>
      <w:proofErr w:type="gramEnd"/>
      <w:r w:rsidRPr="009201A3">
        <w:rPr>
          <w:rFonts w:cs="Times New Roman"/>
        </w:rPr>
        <w:t xml:space="preserve"> um conjunto de operações cujos produtos contribuem para os objetivos do programa (orçamento). A ação pode ser um projeto, atividade ou operação especial. Designa, no âmbito do Sistema Integrado de Administração Financeira do Governo Federal (SIAFI), o nível máximo de agregação das metas de Governo. </w:t>
      </w:r>
    </w:p>
    <w:p w:rsidR="00FE400D" w:rsidRPr="009201A3" w:rsidRDefault="00FE400D" w:rsidP="006A0BF2">
      <w:pPr>
        <w:spacing w:after="240"/>
        <w:ind w:firstLine="0"/>
        <w:jc w:val="both"/>
        <w:rPr>
          <w:rFonts w:cs="Times New Roman"/>
        </w:rPr>
      </w:pPr>
      <w:r w:rsidRPr="009201A3">
        <w:rPr>
          <w:rFonts w:cs="Times New Roman"/>
        </w:rPr>
        <w:t>A seguir, são apresentados os atributos e a execução orçamentário-financeira de cada ação governamental presente no orçamento do IFMG, em quadros específicos, seguidos ao final da análise situacional.  As informações prestadas nesta seção foram retiradas da Lei Orçamentária Anual – LOA de 2016, do Manual Técnico do Orçamento- MTO, relatórios do sistema SIOP, Tesouro Gerencial e do Sistema Integrado de Monitoramento, Execução e Controle – SIMEC, do Ministério da Educação.</w:t>
      </w:r>
    </w:p>
    <w:p w:rsidR="00151F21" w:rsidRDefault="00151F21" w:rsidP="006B353B">
      <w:pPr>
        <w:pStyle w:val="Ttulo2"/>
      </w:pPr>
      <w:bookmarkStart w:id="490" w:name="_Toc480971084"/>
      <w:bookmarkStart w:id="491" w:name="_Toc480985104"/>
      <w:bookmarkStart w:id="492" w:name="_Toc481055703"/>
      <w:r w:rsidRPr="006A2B5F">
        <w:lastRenderedPageBreak/>
        <w:t>Execução física e financeira das ações da Lei Orçamentária Anual de responsabilidade da unidade</w:t>
      </w:r>
      <w:bookmarkEnd w:id="490"/>
      <w:bookmarkEnd w:id="491"/>
      <w:bookmarkEnd w:id="492"/>
    </w:p>
    <w:p w:rsidR="00151F21" w:rsidRPr="00151F21" w:rsidRDefault="00151F21" w:rsidP="00151F21">
      <w:pPr>
        <w:rPr>
          <w:lang w:eastAsia="pt-BR"/>
        </w:rPr>
      </w:pPr>
    </w:p>
    <w:p w:rsidR="00FE400D" w:rsidRPr="009201A3" w:rsidRDefault="00151F21" w:rsidP="006A0BF2">
      <w:pPr>
        <w:spacing w:after="240"/>
        <w:ind w:firstLine="0"/>
        <w:jc w:val="both"/>
        <w:rPr>
          <w:rFonts w:cs="Times New Roman"/>
        </w:rPr>
      </w:pPr>
      <w:r>
        <w:rPr>
          <w:rFonts w:cs="Times New Roman"/>
        </w:rPr>
        <w:t>O</w:t>
      </w:r>
      <w:r w:rsidR="00FE400D" w:rsidRPr="009201A3">
        <w:rPr>
          <w:rFonts w:cs="Times New Roman"/>
        </w:rPr>
        <w:t xml:space="preserve"> quadro a seguir dispõe sobre as dimensões física e financeira da execução da ação, considerando, inclusive, os valores executados a título de restos a pagar no decorrer do exercício, em razão da significância que tal dado tem atingido para demonstração dos resultados gerados pela gestão.</w:t>
      </w:r>
    </w:p>
    <w:p w:rsidR="00FE400D" w:rsidRPr="009201A3" w:rsidRDefault="000E289C" w:rsidP="00804E80">
      <w:pPr>
        <w:pStyle w:val="Legenda"/>
      </w:pPr>
      <w:bookmarkStart w:id="493" w:name="_Toc480971192"/>
      <w:bookmarkStart w:id="494" w:name="_Toc481055488"/>
      <w:r>
        <w:t xml:space="preserve">Quadro  </w:t>
      </w:r>
      <w:fldSimple w:instr=" SEQ Quadro_ \* ARABIC ">
        <w:r w:rsidR="000E0B20">
          <w:rPr>
            <w:noProof/>
          </w:rPr>
          <w:t>1</w:t>
        </w:r>
      </w:fldSimple>
      <w:r>
        <w:t xml:space="preserve"> </w:t>
      </w:r>
      <w:r w:rsidR="00FE400D" w:rsidRPr="009201A3">
        <w:t xml:space="preserve">– </w:t>
      </w:r>
      <w:r w:rsidR="00FE400D" w:rsidRPr="00151F21">
        <w:t>Ação 20RG</w:t>
      </w:r>
      <w:bookmarkEnd w:id="493"/>
      <w:bookmarkEnd w:id="494"/>
    </w:p>
    <w:tbl>
      <w:tblPr>
        <w:tblW w:w="5000" w:type="pct"/>
        <w:tblLayout w:type="fixed"/>
        <w:tblCellMar>
          <w:left w:w="70" w:type="dxa"/>
          <w:right w:w="70" w:type="dxa"/>
        </w:tblCellMar>
        <w:tblLook w:val="04A0" w:firstRow="1" w:lastRow="0" w:firstColumn="1" w:lastColumn="0" w:noHBand="0" w:noVBand="1"/>
      </w:tblPr>
      <w:tblGrid>
        <w:gridCol w:w="690"/>
        <w:gridCol w:w="522"/>
        <w:gridCol w:w="517"/>
        <w:gridCol w:w="800"/>
        <w:gridCol w:w="93"/>
        <w:gridCol w:w="709"/>
        <w:gridCol w:w="935"/>
        <w:gridCol w:w="529"/>
        <w:gridCol w:w="992"/>
        <w:gridCol w:w="531"/>
        <w:gridCol w:w="733"/>
        <w:gridCol w:w="730"/>
        <w:gridCol w:w="863"/>
      </w:tblGrid>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Identificação da Ação</w:t>
            </w:r>
          </w:p>
        </w:tc>
      </w:tr>
      <w:tr w:rsidR="00FE400D" w:rsidRPr="009201A3" w:rsidTr="00FE400D">
        <w:trPr>
          <w:trHeight w:val="300"/>
        </w:trPr>
        <w:tc>
          <w:tcPr>
            <w:tcW w:w="701"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Código</w:t>
            </w:r>
          </w:p>
        </w:tc>
        <w:tc>
          <w:tcPr>
            <w:tcW w:w="4299"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20RG</w:t>
            </w:r>
            <w:proofErr w:type="gramEnd"/>
            <w:r w:rsidRPr="009201A3">
              <w:rPr>
                <w:rFonts w:eastAsia="Times New Roman" w:cs="Times New Roman"/>
                <w:color w:val="000000"/>
                <w:sz w:val="16"/>
                <w:szCs w:val="16"/>
                <w:lang w:eastAsia="pt-BR"/>
              </w:rPr>
              <w:t xml:space="preserve">   </w:t>
            </w:r>
            <w:r w:rsidRPr="009201A3">
              <w:rPr>
                <w:rFonts w:eastAsia="Times New Roman" w:cs="Times New Roman"/>
                <w:b/>
                <w:bCs/>
                <w:color w:val="000000"/>
                <w:sz w:val="16"/>
                <w:szCs w:val="16"/>
                <w:lang w:eastAsia="pt-BR"/>
              </w:rPr>
              <w:t xml:space="preserve">                                         Tipo: </w:t>
            </w:r>
            <w:r w:rsidRPr="009201A3">
              <w:rPr>
                <w:rFonts w:eastAsia="Times New Roman" w:cs="Times New Roman"/>
                <w:color w:val="000000"/>
                <w:sz w:val="16"/>
                <w:szCs w:val="16"/>
                <w:lang w:eastAsia="pt-BR"/>
              </w:rPr>
              <w:t>Atividade</w:t>
            </w:r>
          </w:p>
        </w:tc>
      </w:tr>
      <w:tr w:rsidR="00FE400D" w:rsidRPr="009201A3" w:rsidTr="00FE400D">
        <w:trPr>
          <w:trHeight w:val="300"/>
        </w:trPr>
        <w:tc>
          <w:tcPr>
            <w:tcW w:w="701"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Descrição</w:t>
            </w:r>
          </w:p>
        </w:tc>
        <w:tc>
          <w:tcPr>
            <w:tcW w:w="4299"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Expansão e Reestruturação de Instituições Federais de Educação Profissional e Tecnológica</w:t>
            </w:r>
          </w:p>
        </w:tc>
      </w:tr>
      <w:tr w:rsidR="00FE400D" w:rsidRPr="009201A3" w:rsidTr="00FE400D">
        <w:trPr>
          <w:trHeight w:val="300"/>
        </w:trPr>
        <w:tc>
          <w:tcPr>
            <w:tcW w:w="701"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Iniciativa</w:t>
            </w:r>
          </w:p>
        </w:tc>
        <w:tc>
          <w:tcPr>
            <w:tcW w:w="4299"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Expansão ,</w:t>
            </w:r>
            <w:proofErr w:type="gramEnd"/>
            <w:r w:rsidRPr="009201A3">
              <w:rPr>
                <w:rFonts w:eastAsia="Times New Roman" w:cs="Times New Roman"/>
                <w:color w:val="000000"/>
                <w:sz w:val="16"/>
                <w:szCs w:val="16"/>
                <w:lang w:eastAsia="pt-BR"/>
              </w:rPr>
              <w:t xml:space="preserve"> reestruturação e funcionamento da Rede Federal de Educação Profissional e Tecnológica para ampliação do acesso, interiorização e diversificação da oferta, promovendo a inclusão, equidade, acessibilidade e permanência do estudante.</w:t>
            </w:r>
          </w:p>
        </w:tc>
      </w:tr>
      <w:tr w:rsidR="00FE400D" w:rsidRPr="009201A3" w:rsidTr="00FE400D">
        <w:trPr>
          <w:trHeight w:val="420"/>
        </w:trPr>
        <w:tc>
          <w:tcPr>
            <w:tcW w:w="701"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Objetivo</w:t>
            </w:r>
          </w:p>
        </w:tc>
        <w:tc>
          <w:tcPr>
            <w:tcW w:w="4299"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Expandir, interiorizar, democratizar e qualificar a oferta de cursos de educação profissional e tecnológica, considerando os arranjos produtivos, sociais, culturais, locais e regionais, a necessidade de ampliação das oportunidades educacionais dos trabalhadores e os interesses e necessidades das populações do campo, indígenas, quilombolas, afrodescendentes, das mulheres de baixa renda e das pessoas com deficiência.                                                            </w:t>
            </w:r>
            <w:r w:rsidRPr="009201A3">
              <w:rPr>
                <w:rFonts w:eastAsia="Times New Roman" w:cs="Times New Roman"/>
                <w:b/>
                <w:bCs/>
                <w:color w:val="000000"/>
                <w:sz w:val="16"/>
                <w:szCs w:val="16"/>
                <w:lang w:eastAsia="pt-BR"/>
              </w:rPr>
              <w:t>Código:</w:t>
            </w:r>
            <w:proofErr w:type="gramStart"/>
            <w:r w:rsidRPr="009201A3">
              <w:rPr>
                <w:rFonts w:eastAsia="Times New Roman" w:cs="Times New Roman"/>
                <w:b/>
                <w:bCs/>
                <w:color w:val="000000"/>
                <w:sz w:val="16"/>
                <w:szCs w:val="16"/>
                <w:lang w:eastAsia="pt-BR"/>
              </w:rPr>
              <w:t xml:space="preserve">  </w:t>
            </w:r>
            <w:proofErr w:type="gramEnd"/>
            <w:r w:rsidRPr="009201A3">
              <w:rPr>
                <w:rFonts w:eastAsia="Times New Roman" w:cs="Times New Roman"/>
                <w:b/>
                <w:bCs/>
                <w:color w:val="000000"/>
                <w:sz w:val="16"/>
                <w:szCs w:val="16"/>
                <w:lang w:eastAsia="pt-BR"/>
              </w:rPr>
              <w:t>0582</w:t>
            </w:r>
          </w:p>
        </w:tc>
      </w:tr>
      <w:tr w:rsidR="00FE400D" w:rsidRPr="009201A3" w:rsidTr="00FE400D">
        <w:trPr>
          <w:trHeight w:val="300"/>
        </w:trPr>
        <w:tc>
          <w:tcPr>
            <w:tcW w:w="701"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Programa</w:t>
            </w:r>
          </w:p>
        </w:tc>
        <w:tc>
          <w:tcPr>
            <w:tcW w:w="4299"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Educação Profissional e Tecnológica</w:t>
            </w:r>
            <w:proofErr w:type="gramStart"/>
            <w:r w:rsidRPr="009201A3">
              <w:rPr>
                <w:rFonts w:eastAsia="Times New Roman" w:cs="Times New Roman"/>
                <w:color w:val="000000"/>
                <w:sz w:val="16"/>
                <w:szCs w:val="16"/>
                <w:lang w:eastAsia="pt-BR"/>
              </w:rPr>
              <w:t xml:space="preserve"> </w:t>
            </w:r>
            <w:r w:rsidRPr="009201A3">
              <w:rPr>
                <w:rFonts w:eastAsia="Times New Roman" w:cs="Times New Roman"/>
                <w:b/>
                <w:bCs/>
                <w:color w:val="000000"/>
                <w:sz w:val="16"/>
                <w:szCs w:val="16"/>
                <w:lang w:eastAsia="pt-BR"/>
              </w:rPr>
              <w:t xml:space="preserve"> </w:t>
            </w:r>
            <w:proofErr w:type="gramEnd"/>
            <w:r w:rsidRPr="009201A3">
              <w:rPr>
                <w:rFonts w:eastAsia="Times New Roman" w:cs="Times New Roman"/>
                <w:b/>
                <w:bCs/>
                <w:color w:val="000000"/>
                <w:sz w:val="16"/>
                <w:szCs w:val="16"/>
                <w:lang w:eastAsia="pt-BR"/>
              </w:rPr>
              <w:t xml:space="preserve">Código: </w:t>
            </w:r>
            <w:r w:rsidRPr="009201A3">
              <w:rPr>
                <w:rFonts w:eastAsia="Times New Roman" w:cs="Times New Roman"/>
                <w:color w:val="000000"/>
                <w:sz w:val="16"/>
                <w:szCs w:val="16"/>
                <w:lang w:eastAsia="pt-BR"/>
              </w:rPr>
              <w:t>2031</w:t>
            </w:r>
            <w:r w:rsidRPr="009201A3">
              <w:rPr>
                <w:rFonts w:eastAsia="Times New Roman" w:cs="Times New Roman"/>
                <w:b/>
                <w:bCs/>
                <w:color w:val="000000"/>
                <w:sz w:val="16"/>
                <w:szCs w:val="16"/>
                <w:lang w:eastAsia="pt-BR"/>
              </w:rPr>
              <w:t xml:space="preserve">    Tipo:</w:t>
            </w:r>
          </w:p>
        </w:tc>
      </w:tr>
      <w:tr w:rsidR="00FE400D" w:rsidRPr="009201A3" w:rsidTr="00FE400D">
        <w:trPr>
          <w:trHeight w:val="300"/>
        </w:trPr>
        <w:tc>
          <w:tcPr>
            <w:tcW w:w="701"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Unidade Orçamentária</w:t>
            </w:r>
          </w:p>
        </w:tc>
        <w:tc>
          <w:tcPr>
            <w:tcW w:w="4299"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26409 – IFMG</w:t>
            </w:r>
          </w:p>
        </w:tc>
      </w:tr>
      <w:tr w:rsidR="00FE400D" w:rsidRPr="009201A3" w:rsidTr="00FE400D">
        <w:trPr>
          <w:trHeight w:val="300"/>
        </w:trPr>
        <w:tc>
          <w:tcPr>
            <w:tcW w:w="701"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 Prioritária</w:t>
            </w:r>
          </w:p>
        </w:tc>
        <w:tc>
          <w:tcPr>
            <w:tcW w:w="4299"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Sim      ( X  )Não              Caso positivo: (     )PAC   (     ) Brasil sem Miséria ( ) Outras</w:t>
            </w:r>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BFBFBF"/>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Lei Orçamentária Anual – 2016</w:t>
            </w:r>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Orçamentária e Financeira</w:t>
            </w:r>
          </w:p>
        </w:tc>
      </w:tr>
      <w:tr w:rsidR="00FE400D" w:rsidRPr="009201A3" w:rsidTr="00FE400D">
        <w:trPr>
          <w:trHeight w:val="300"/>
        </w:trPr>
        <w:tc>
          <w:tcPr>
            <w:tcW w:w="399"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064" w:type="pct"/>
            <w:gridSpan w:val="3"/>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Dotação</w:t>
            </w:r>
          </w:p>
        </w:tc>
        <w:tc>
          <w:tcPr>
            <w:tcW w:w="1885" w:type="pct"/>
            <w:gridSpan w:val="5"/>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Despesa</w:t>
            </w:r>
          </w:p>
        </w:tc>
        <w:tc>
          <w:tcPr>
            <w:tcW w:w="1653"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Restos a Pagar inscritos 2016</w:t>
            </w:r>
          </w:p>
        </w:tc>
      </w:tr>
      <w:tr w:rsidR="00FE400D" w:rsidRPr="009201A3" w:rsidTr="00FE400D">
        <w:trPr>
          <w:trHeight w:val="300"/>
        </w:trPr>
        <w:tc>
          <w:tcPr>
            <w:tcW w:w="39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601"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Inicial</w:t>
            </w:r>
          </w:p>
        </w:tc>
        <w:tc>
          <w:tcPr>
            <w:tcW w:w="463"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Final</w:t>
            </w:r>
          </w:p>
        </w:tc>
        <w:tc>
          <w:tcPr>
            <w:tcW w:w="463"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Empenhada</w:t>
            </w:r>
          </w:p>
        </w:tc>
        <w:tc>
          <w:tcPr>
            <w:tcW w:w="541"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Liquidada</w:t>
            </w:r>
          </w:p>
        </w:tc>
        <w:tc>
          <w:tcPr>
            <w:tcW w:w="880"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Paga</w:t>
            </w:r>
          </w:p>
        </w:tc>
        <w:tc>
          <w:tcPr>
            <w:tcW w:w="731"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Processados</w:t>
            </w:r>
          </w:p>
        </w:tc>
        <w:tc>
          <w:tcPr>
            <w:tcW w:w="922"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Não Processados</w:t>
            </w:r>
          </w:p>
        </w:tc>
      </w:tr>
      <w:tr w:rsidR="00FE400D" w:rsidRPr="009201A3" w:rsidTr="00FE400D">
        <w:trPr>
          <w:trHeight w:val="300"/>
        </w:trPr>
        <w:tc>
          <w:tcPr>
            <w:tcW w:w="399"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0031 </w:t>
            </w:r>
          </w:p>
        </w:tc>
        <w:tc>
          <w:tcPr>
            <w:tcW w:w="601"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3.658.537</w:t>
            </w:r>
          </w:p>
        </w:tc>
        <w:tc>
          <w:tcPr>
            <w:tcW w:w="463"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3.658.537</w:t>
            </w:r>
          </w:p>
        </w:tc>
        <w:tc>
          <w:tcPr>
            <w:tcW w:w="463"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3.658.537</w:t>
            </w:r>
          </w:p>
        </w:tc>
        <w:tc>
          <w:tcPr>
            <w:tcW w:w="541"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142.628</w:t>
            </w:r>
          </w:p>
        </w:tc>
        <w:tc>
          <w:tcPr>
            <w:tcW w:w="880"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142.628</w:t>
            </w:r>
          </w:p>
        </w:tc>
        <w:tc>
          <w:tcPr>
            <w:tcW w:w="731"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922"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3.515.909</w:t>
            </w:r>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Física da Ação – Metas</w:t>
            </w:r>
          </w:p>
        </w:tc>
      </w:tr>
      <w:tr w:rsidR="00FE400D" w:rsidRPr="009201A3" w:rsidTr="00FE400D">
        <w:trPr>
          <w:trHeight w:val="300"/>
        </w:trPr>
        <w:tc>
          <w:tcPr>
            <w:tcW w:w="399"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528" w:type="pct"/>
            <w:gridSpan w:val="5"/>
            <w:vMerge w:val="restart"/>
            <w:tcBorders>
              <w:top w:val="single" w:sz="8" w:space="0" w:color="auto"/>
              <w:left w:val="single" w:sz="8" w:space="0" w:color="auto"/>
              <w:bottom w:val="single" w:sz="8" w:space="0" w:color="000000"/>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Descrição da meta</w:t>
            </w:r>
          </w:p>
        </w:tc>
        <w:tc>
          <w:tcPr>
            <w:tcW w:w="847" w:type="pct"/>
            <w:gridSpan w:val="2"/>
            <w:vMerge w:val="restart"/>
            <w:tcBorders>
              <w:top w:val="single" w:sz="8" w:space="0" w:color="auto"/>
              <w:left w:val="single" w:sz="8" w:space="0" w:color="auto"/>
              <w:bottom w:val="single" w:sz="8" w:space="0" w:color="000000"/>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Unidade de medida</w:t>
            </w:r>
          </w:p>
        </w:tc>
        <w:tc>
          <w:tcPr>
            <w:tcW w:w="2226" w:type="pct"/>
            <w:gridSpan w:val="5"/>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Montante</w:t>
            </w:r>
          </w:p>
        </w:tc>
      </w:tr>
      <w:tr w:rsidR="00FE400D" w:rsidRPr="009201A3" w:rsidTr="00FE400D">
        <w:trPr>
          <w:trHeight w:val="300"/>
        </w:trPr>
        <w:tc>
          <w:tcPr>
            <w:tcW w:w="39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528" w:type="pct"/>
            <w:gridSpan w:val="5"/>
            <w:vMerge/>
            <w:tcBorders>
              <w:top w:val="single" w:sz="8" w:space="0" w:color="auto"/>
              <w:left w:val="single" w:sz="8" w:space="0" w:color="auto"/>
              <w:bottom w:val="single" w:sz="8" w:space="0" w:color="000000"/>
              <w:right w:val="single" w:sz="8" w:space="0" w:color="000000"/>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847" w:type="pct"/>
            <w:gridSpan w:val="2"/>
            <w:vMerge/>
            <w:tcBorders>
              <w:top w:val="single" w:sz="8" w:space="0" w:color="auto"/>
              <w:left w:val="single" w:sz="8" w:space="0" w:color="auto"/>
              <w:bottom w:val="single" w:sz="8" w:space="0" w:color="000000"/>
              <w:right w:val="single" w:sz="8" w:space="0" w:color="000000"/>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880"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Previsto</w:t>
            </w:r>
          </w:p>
        </w:tc>
        <w:tc>
          <w:tcPr>
            <w:tcW w:w="846"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Reprogramado (*)</w:t>
            </w:r>
          </w:p>
        </w:tc>
        <w:tc>
          <w:tcPr>
            <w:tcW w:w="500" w:type="pct"/>
            <w:tcBorders>
              <w:top w:val="nil"/>
              <w:left w:val="nil"/>
              <w:bottom w:val="single" w:sz="8" w:space="0" w:color="auto"/>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Realizado</w:t>
            </w:r>
          </w:p>
        </w:tc>
      </w:tr>
      <w:tr w:rsidR="00FE400D" w:rsidRPr="009201A3" w:rsidTr="00FE400D">
        <w:trPr>
          <w:trHeight w:val="300"/>
        </w:trPr>
        <w:tc>
          <w:tcPr>
            <w:tcW w:w="399"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FFFFFF"/>
                <w:sz w:val="16"/>
                <w:szCs w:val="16"/>
                <w:lang w:eastAsia="pt-BR"/>
              </w:rPr>
            </w:pPr>
            <w:r w:rsidRPr="009201A3">
              <w:rPr>
                <w:rFonts w:eastAsia="Times New Roman" w:cs="Times New Roman"/>
                <w:color w:val="FFFFFF"/>
                <w:sz w:val="16"/>
                <w:szCs w:val="16"/>
                <w:lang w:eastAsia="pt-BR"/>
              </w:rPr>
              <w:t>31</w:t>
            </w:r>
          </w:p>
        </w:tc>
        <w:tc>
          <w:tcPr>
            <w:tcW w:w="1528" w:type="pct"/>
            <w:gridSpan w:val="5"/>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Projeto Viabilizado</w:t>
            </w:r>
          </w:p>
        </w:tc>
        <w:tc>
          <w:tcPr>
            <w:tcW w:w="847"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unidade</w:t>
            </w:r>
            <w:proofErr w:type="gramEnd"/>
          </w:p>
        </w:tc>
        <w:tc>
          <w:tcPr>
            <w:tcW w:w="880"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3</w:t>
            </w:r>
            <w:proofErr w:type="gramEnd"/>
          </w:p>
        </w:tc>
        <w:tc>
          <w:tcPr>
            <w:tcW w:w="846"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14</w:t>
            </w:r>
          </w:p>
        </w:tc>
        <w:tc>
          <w:tcPr>
            <w:tcW w:w="50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14</w:t>
            </w:r>
          </w:p>
        </w:tc>
      </w:tr>
      <w:tr w:rsidR="00FE400D" w:rsidRPr="009201A3" w:rsidTr="00FE400D">
        <w:trPr>
          <w:trHeight w:val="300"/>
        </w:trPr>
        <w:tc>
          <w:tcPr>
            <w:tcW w:w="399" w:type="pct"/>
            <w:tcBorders>
              <w:top w:val="nil"/>
              <w:left w:val="single" w:sz="8" w:space="0" w:color="auto"/>
              <w:bottom w:val="single" w:sz="8" w:space="0" w:color="auto"/>
              <w:right w:val="single" w:sz="8" w:space="0" w:color="auto"/>
            </w:tcBorders>
            <w:shd w:val="clear" w:color="000000" w:fill="BFBFBF"/>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w:t>
            </w:r>
          </w:p>
        </w:tc>
        <w:tc>
          <w:tcPr>
            <w:tcW w:w="4601" w:type="pct"/>
            <w:gridSpan w:val="12"/>
            <w:tcBorders>
              <w:top w:val="single" w:sz="8" w:space="0" w:color="auto"/>
              <w:left w:val="nil"/>
              <w:bottom w:val="single" w:sz="8" w:space="0" w:color="auto"/>
              <w:right w:val="single" w:sz="8" w:space="0" w:color="000000"/>
            </w:tcBorders>
            <w:shd w:val="clear" w:color="000000" w:fill="BFBFBF"/>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 Restos a Pagar Não processados - Exercícios Anteriores</w:t>
            </w:r>
          </w:p>
        </w:tc>
      </w:tr>
      <w:tr w:rsidR="00FE400D" w:rsidRPr="009201A3" w:rsidTr="00FE400D">
        <w:trPr>
          <w:trHeight w:val="300"/>
        </w:trPr>
        <w:tc>
          <w:tcPr>
            <w:tcW w:w="399"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528" w:type="pct"/>
            <w:gridSpan w:val="5"/>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Orçamentária e Financeira</w:t>
            </w:r>
          </w:p>
        </w:tc>
        <w:tc>
          <w:tcPr>
            <w:tcW w:w="3074" w:type="pct"/>
            <w:gridSpan w:val="7"/>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Física - Metas</w:t>
            </w:r>
          </w:p>
        </w:tc>
      </w:tr>
      <w:tr w:rsidR="00FE400D" w:rsidRPr="009201A3" w:rsidTr="00FE400D">
        <w:trPr>
          <w:trHeight w:val="300"/>
        </w:trPr>
        <w:tc>
          <w:tcPr>
            <w:tcW w:w="399"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601"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em 01/01/2016</w:t>
            </w:r>
          </w:p>
        </w:tc>
        <w:tc>
          <w:tcPr>
            <w:tcW w:w="517" w:type="pct"/>
            <w:gridSpan w:val="2"/>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Liquidado</w:t>
            </w:r>
          </w:p>
        </w:tc>
        <w:tc>
          <w:tcPr>
            <w:tcW w:w="410"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Cancelado</w:t>
            </w:r>
          </w:p>
        </w:tc>
        <w:tc>
          <w:tcPr>
            <w:tcW w:w="1728"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Descrição da Meta</w:t>
            </w:r>
          </w:p>
        </w:tc>
        <w:tc>
          <w:tcPr>
            <w:tcW w:w="424"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Unidade de medida</w:t>
            </w:r>
          </w:p>
        </w:tc>
        <w:tc>
          <w:tcPr>
            <w:tcW w:w="922"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Realizada</w:t>
            </w:r>
          </w:p>
        </w:tc>
      </w:tr>
      <w:tr w:rsidR="00FE400D" w:rsidRPr="009201A3" w:rsidTr="00FE400D">
        <w:trPr>
          <w:trHeight w:val="300"/>
        </w:trPr>
        <w:tc>
          <w:tcPr>
            <w:tcW w:w="399"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FFFFFF"/>
                <w:sz w:val="16"/>
                <w:szCs w:val="16"/>
                <w:lang w:eastAsia="pt-BR"/>
              </w:rPr>
            </w:pPr>
            <w:r w:rsidRPr="009201A3">
              <w:rPr>
                <w:rFonts w:eastAsia="Times New Roman" w:cs="Times New Roman"/>
                <w:color w:val="FFFFFF"/>
                <w:sz w:val="16"/>
                <w:szCs w:val="16"/>
                <w:lang w:eastAsia="pt-BR"/>
              </w:rPr>
              <w:t>31</w:t>
            </w:r>
          </w:p>
        </w:tc>
        <w:tc>
          <w:tcPr>
            <w:tcW w:w="601" w:type="pct"/>
            <w:gridSpan w:val="2"/>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31.320.144</w:t>
            </w:r>
          </w:p>
        </w:tc>
        <w:tc>
          <w:tcPr>
            <w:tcW w:w="517" w:type="pct"/>
            <w:gridSpan w:val="2"/>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18.912.930</w:t>
            </w:r>
          </w:p>
        </w:tc>
        <w:tc>
          <w:tcPr>
            <w:tcW w:w="410" w:type="pct"/>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303.357</w:t>
            </w:r>
          </w:p>
        </w:tc>
        <w:tc>
          <w:tcPr>
            <w:tcW w:w="1728" w:type="pct"/>
            <w:gridSpan w:val="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Projeto Viabilizado</w:t>
            </w:r>
          </w:p>
        </w:tc>
        <w:tc>
          <w:tcPr>
            <w:tcW w:w="424"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unidade</w:t>
            </w:r>
            <w:proofErr w:type="gramEnd"/>
          </w:p>
        </w:tc>
        <w:tc>
          <w:tcPr>
            <w:tcW w:w="922"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17</w:t>
            </w:r>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Análise Crítica da Ação 20RG:</w:t>
            </w:r>
            <w:proofErr w:type="gramStart"/>
            <w:r w:rsidRPr="009201A3">
              <w:rPr>
                <w:rFonts w:eastAsia="Times New Roman" w:cs="Times New Roman"/>
                <w:b/>
                <w:bCs/>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Especificamente nas obras de construção dos </w:t>
            </w:r>
            <w:r w:rsidR="003746CD" w:rsidRPr="003746CD">
              <w:rPr>
                <w:rFonts w:eastAsia="Times New Roman" w:cs="Times New Roman"/>
                <w:i/>
                <w:color w:val="000000"/>
                <w:sz w:val="16"/>
                <w:szCs w:val="16"/>
                <w:lang w:eastAsia="pt-BR"/>
              </w:rPr>
              <w:t>Campi</w:t>
            </w:r>
            <w:r w:rsidRPr="009201A3">
              <w:rPr>
                <w:rFonts w:eastAsia="Times New Roman" w:cs="Times New Roman"/>
                <w:color w:val="000000"/>
                <w:sz w:val="16"/>
                <w:szCs w:val="16"/>
                <w:lang w:eastAsia="pt-BR"/>
              </w:rPr>
              <w:t xml:space="preserve"> Sabará e Ibirité, a empresa vem enfrentando de dificuldades desde o final de 2014 e atrasos nas obras, consequentemente na execução financeira do cronograma, permitiram a aplicação de recursos em outros projetos como a estruturação de laboratórios e mobiliário nos </w:t>
            </w:r>
            <w:r w:rsidR="003746CD" w:rsidRPr="003746CD">
              <w:rPr>
                <w:rFonts w:eastAsia="Times New Roman" w:cs="Times New Roman"/>
                <w:i/>
                <w:color w:val="000000"/>
                <w:sz w:val="16"/>
                <w:szCs w:val="16"/>
                <w:lang w:eastAsia="pt-BR"/>
              </w:rPr>
              <w:t>Campi</w:t>
            </w:r>
            <w:r w:rsidRPr="009201A3">
              <w:rPr>
                <w:rFonts w:eastAsia="Times New Roman" w:cs="Times New Roman"/>
                <w:color w:val="000000"/>
                <w:sz w:val="16"/>
                <w:szCs w:val="16"/>
                <w:lang w:eastAsia="pt-BR"/>
              </w:rPr>
              <w:t xml:space="preserve"> avançados, além de reformas nos </w:t>
            </w:r>
            <w:r w:rsidR="003746CD" w:rsidRPr="003746CD">
              <w:rPr>
                <w:rFonts w:eastAsia="Times New Roman" w:cs="Times New Roman"/>
                <w:i/>
                <w:color w:val="000000"/>
                <w:sz w:val="16"/>
                <w:szCs w:val="16"/>
                <w:lang w:eastAsia="pt-BR"/>
              </w:rPr>
              <w:t>Campi</w:t>
            </w:r>
            <w:r w:rsidRPr="009201A3">
              <w:rPr>
                <w:rFonts w:eastAsia="Times New Roman" w:cs="Times New Roman"/>
                <w:color w:val="000000"/>
                <w:sz w:val="16"/>
                <w:szCs w:val="16"/>
                <w:lang w:eastAsia="pt-BR"/>
              </w:rPr>
              <w:t xml:space="preserve"> Ouro Branco e Santa Luzia.</w:t>
            </w:r>
          </w:p>
        </w:tc>
      </w:tr>
    </w:tbl>
    <w:p w:rsidR="00FE400D" w:rsidRPr="009201A3" w:rsidRDefault="00FE400D" w:rsidP="0014709A">
      <w:pPr>
        <w:ind w:firstLine="0"/>
        <w:jc w:val="both"/>
        <w:rPr>
          <w:rFonts w:cs="Times New Roman"/>
        </w:rPr>
      </w:pPr>
    </w:p>
    <w:tbl>
      <w:tblPr>
        <w:tblW w:w="5000" w:type="pct"/>
        <w:tblCellMar>
          <w:left w:w="70" w:type="dxa"/>
          <w:right w:w="70" w:type="dxa"/>
        </w:tblCellMar>
        <w:tblLook w:val="04A0" w:firstRow="1" w:lastRow="0" w:firstColumn="1" w:lastColumn="0" w:noHBand="0" w:noVBand="1"/>
      </w:tblPr>
      <w:tblGrid>
        <w:gridCol w:w="652"/>
        <w:gridCol w:w="575"/>
        <w:gridCol w:w="505"/>
        <w:gridCol w:w="209"/>
        <w:gridCol w:w="698"/>
        <w:gridCol w:w="410"/>
        <w:gridCol w:w="486"/>
        <w:gridCol w:w="493"/>
        <w:gridCol w:w="644"/>
        <w:gridCol w:w="608"/>
        <w:gridCol w:w="579"/>
        <w:gridCol w:w="449"/>
        <w:gridCol w:w="556"/>
        <w:gridCol w:w="559"/>
        <w:gridCol w:w="498"/>
        <w:gridCol w:w="723"/>
      </w:tblGrid>
      <w:tr w:rsidR="00FE400D" w:rsidRPr="009201A3" w:rsidTr="00FE400D">
        <w:trPr>
          <w:trHeight w:val="300"/>
        </w:trPr>
        <w:tc>
          <w:tcPr>
            <w:tcW w:w="5000" w:type="pct"/>
            <w:gridSpan w:val="16"/>
            <w:tcBorders>
              <w:top w:val="single" w:sz="8" w:space="0" w:color="auto"/>
              <w:left w:val="single" w:sz="8" w:space="0" w:color="auto"/>
              <w:bottom w:val="single" w:sz="8" w:space="0" w:color="auto"/>
              <w:right w:val="single" w:sz="8" w:space="0" w:color="000000"/>
            </w:tcBorders>
            <w:shd w:val="clear" w:color="000000" w:fill="000000"/>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w:t>
            </w:r>
          </w:p>
        </w:tc>
      </w:tr>
      <w:tr w:rsidR="00FE400D" w:rsidRPr="009201A3" w:rsidTr="00FE400D">
        <w:trPr>
          <w:trHeight w:val="300"/>
        </w:trPr>
        <w:tc>
          <w:tcPr>
            <w:tcW w:w="5000" w:type="pct"/>
            <w:gridSpan w:val="16"/>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Identificação da Ação</w:t>
            </w:r>
          </w:p>
        </w:tc>
      </w:tr>
      <w:tr w:rsidR="00FE400D" w:rsidRPr="009201A3" w:rsidTr="006A0BF2">
        <w:trPr>
          <w:trHeight w:val="300"/>
        </w:trPr>
        <w:tc>
          <w:tcPr>
            <w:tcW w:w="72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Código</w:t>
            </w:r>
          </w:p>
        </w:tc>
        <w:tc>
          <w:tcPr>
            <w:tcW w:w="4277" w:type="pct"/>
            <w:gridSpan w:val="1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20RL</w:t>
            </w:r>
            <w:proofErr w:type="gramEnd"/>
            <w:r w:rsidRPr="009201A3">
              <w:rPr>
                <w:rFonts w:eastAsia="Times New Roman" w:cs="Times New Roman"/>
                <w:b/>
                <w:bCs/>
                <w:color w:val="000000"/>
                <w:sz w:val="16"/>
                <w:szCs w:val="16"/>
                <w:lang w:eastAsia="pt-BR"/>
              </w:rPr>
              <w:t xml:space="preserve">                                                          Tipo: </w:t>
            </w:r>
            <w:r w:rsidRPr="009201A3">
              <w:rPr>
                <w:rFonts w:eastAsia="Times New Roman" w:cs="Times New Roman"/>
                <w:color w:val="000000"/>
                <w:sz w:val="16"/>
                <w:szCs w:val="16"/>
                <w:lang w:eastAsia="pt-BR"/>
              </w:rPr>
              <w:t>Atividade</w:t>
            </w:r>
          </w:p>
        </w:tc>
      </w:tr>
      <w:tr w:rsidR="00FE400D" w:rsidRPr="009201A3" w:rsidTr="006A0BF2">
        <w:trPr>
          <w:trHeight w:val="300"/>
        </w:trPr>
        <w:tc>
          <w:tcPr>
            <w:tcW w:w="72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Descrição</w:t>
            </w:r>
          </w:p>
        </w:tc>
        <w:tc>
          <w:tcPr>
            <w:tcW w:w="4277" w:type="pct"/>
            <w:gridSpan w:val="1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Funcionamento de Instituições Federais de Educação Profissional e Tecnológica</w:t>
            </w:r>
          </w:p>
        </w:tc>
      </w:tr>
      <w:tr w:rsidR="00FE400D" w:rsidRPr="009201A3" w:rsidTr="006A0BF2">
        <w:trPr>
          <w:trHeight w:val="300"/>
        </w:trPr>
        <w:tc>
          <w:tcPr>
            <w:tcW w:w="72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lastRenderedPageBreak/>
              <w:t>Iniciativa</w:t>
            </w:r>
          </w:p>
        </w:tc>
        <w:tc>
          <w:tcPr>
            <w:tcW w:w="4277" w:type="pct"/>
            <w:gridSpan w:val="1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w:t>
            </w:r>
            <w:proofErr w:type="gramStart"/>
            <w:r w:rsidRPr="009201A3">
              <w:rPr>
                <w:rFonts w:eastAsia="Times New Roman" w:cs="Times New Roman"/>
                <w:color w:val="000000"/>
                <w:sz w:val="16"/>
                <w:szCs w:val="16"/>
                <w:lang w:eastAsia="pt-BR"/>
              </w:rPr>
              <w:t>Expansão ,</w:t>
            </w:r>
            <w:proofErr w:type="gramEnd"/>
            <w:r w:rsidRPr="009201A3">
              <w:rPr>
                <w:rFonts w:eastAsia="Times New Roman" w:cs="Times New Roman"/>
                <w:color w:val="000000"/>
                <w:sz w:val="16"/>
                <w:szCs w:val="16"/>
                <w:lang w:eastAsia="pt-BR"/>
              </w:rPr>
              <w:t xml:space="preserve"> reestruturação e funcionamento da Rede Federal de Educação Profissional e Tecnológica para ampliação do acesso, interiorização e diversificação da oferta, promovendo a inclusão, equidade, acessibilidade e permanência do estudante.</w:t>
            </w:r>
          </w:p>
        </w:tc>
      </w:tr>
      <w:tr w:rsidR="00FE400D" w:rsidRPr="009201A3" w:rsidTr="006A0BF2">
        <w:trPr>
          <w:trHeight w:val="300"/>
        </w:trPr>
        <w:tc>
          <w:tcPr>
            <w:tcW w:w="72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Objetivo</w:t>
            </w:r>
          </w:p>
        </w:tc>
        <w:tc>
          <w:tcPr>
            <w:tcW w:w="4277" w:type="pct"/>
            <w:gridSpan w:val="1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Expandir, interiorizar, democratizar e qualificar a oferta de cursos de educação profissional e tecnológica, considerando os arranjos produtivos, sociais, culturais, locais e regionais, a necessidade de ampliação das oportunidades educacionais dos trabalhadores e os interesses e necessidades das populações do campo, indígenas, quilombolas, afrodescendentes, das mulheres de baixa renda e das pessoas com deficiência. </w:t>
            </w:r>
            <w:r w:rsidRPr="009201A3">
              <w:rPr>
                <w:rFonts w:eastAsia="Times New Roman" w:cs="Times New Roman"/>
                <w:b/>
                <w:bCs/>
                <w:color w:val="000000"/>
                <w:sz w:val="16"/>
                <w:szCs w:val="16"/>
                <w:lang w:eastAsia="pt-BR"/>
              </w:rPr>
              <w:t xml:space="preserve">Código: </w:t>
            </w:r>
            <w:r w:rsidRPr="009201A3">
              <w:rPr>
                <w:rFonts w:eastAsia="Times New Roman" w:cs="Times New Roman"/>
                <w:color w:val="000000"/>
                <w:sz w:val="16"/>
                <w:szCs w:val="16"/>
                <w:lang w:eastAsia="pt-BR"/>
              </w:rPr>
              <w:t>0582</w:t>
            </w:r>
          </w:p>
        </w:tc>
      </w:tr>
      <w:tr w:rsidR="00FE400D" w:rsidRPr="009201A3" w:rsidTr="006A0BF2">
        <w:trPr>
          <w:trHeight w:val="300"/>
        </w:trPr>
        <w:tc>
          <w:tcPr>
            <w:tcW w:w="72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Programa</w:t>
            </w:r>
          </w:p>
        </w:tc>
        <w:tc>
          <w:tcPr>
            <w:tcW w:w="4277" w:type="pct"/>
            <w:gridSpan w:val="1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Educação</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xml:space="preserve">Profissional e Tecnológica   </w:t>
            </w:r>
            <w:r w:rsidRPr="009201A3">
              <w:rPr>
                <w:rFonts w:eastAsia="Times New Roman" w:cs="Times New Roman"/>
                <w:b/>
                <w:bCs/>
                <w:color w:val="000000"/>
                <w:sz w:val="16"/>
                <w:szCs w:val="16"/>
                <w:lang w:eastAsia="pt-BR"/>
              </w:rPr>
              <w:t xml:space="preserve">Código:    </w:t>
            </w:r>
            <w:r w:rsidRPr="009201A3">
              <w:rPr>
                <w:rFonts w:eastAsia="Times New Roman" w:cs="Times New Roman"/>
                <w:color w:val="000000"/>
                <w:sz w:val="16"/>
                <w:szCs w:val="16"/>
                <w:lang w:eastAsia="pt-BR"/>
              </w:rPr>
              <w:t>2031</w:t>
            </w:r>
            <w:r w:rsidRPr="009201A3">
              <w:rPr>
                <w:rFonts w:eastAsia="Times New Roman" w:cs="Times New Roman"/>
                <w:b/>
                <w:bCs/>
                <w:color w:val="000000"/>
                <w:sz w:val="16"/>
                <w:szCs w:val="16"/>
                <w:lang w:eastAsia="pt-BR"/>
              </w:rPr>
              <w:t xml:space="preserve">                Tipo:</w:t>
            </w:r>
          </w:p>
        </w:tc>
      </w:tr>
      <w:tr w:rsidR="00FE400D" w:rsidRPr="009201A3" w:rsidTr="006A0BF2">
        <w:trPr>
          <w:trHeight w:val="300"/>
        </w:trPr>
        <w:tc>
          <w:tcPr>
            <w:tcW w:w="72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Unidade Orçamentária</w:t>
            </w:r>
          </w:p>
        </w:tc>
        <w:tc>
          <w:tcPr>
            <w:tcW w:w="4277" w:type="pct"/>
            <w:gridSpan w:val="1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26409 – IFMG</w:t>
            </w:r>
          </w:p>
        </w:tc>
      </w:tr>
      <w:tr w:rsidR="00FE400D" w:rsidRPr="009201A3" w:rsidTr="006A0BF2">
        <w:trPr>
          <w:trHeight w:val="300"/>
        </w:trPr>
        <w:tc>
          <w:tcPr>
            <w:tcW w:w="72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 Prioritária</w:t>
            </w:r>
          </w:p>
        </w:tc>
        <w:tc>
          <w:tcPr>
            <w:tcW w:w="4277" w:type="pct"/>
            <w:gridSpan w:val="1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Sim      ( X  )Não              Caso positivo: (     )PAC   (     ) Brasil sem Miséria ( ) Outras</w:t>
            </w:r>
          </w:p>
        </w:tc>
      </w:tr>
      <w:tr w:rsidR="00FE400D" w:rsidRPr="009201A3" w:rsidTr="00FE400D">
        <w:trPr>
          <w:trHeight w:val="300"/>
        </w:trPr>
        <w:tc>
          <w:tcPr>
            <w:tcW w:w="5000" w:type="pct"/>
            <w:gridSpan w:val="16"/>
            <w:tcBorders>
              <w:top w:val="single" w:sz="8" w:space="0" w:color="auto"/>
              <w:left w:val="single" w:sz="8" w:space="0" w:color="auto"/>
              <w:bottom w:val="single" w:sz="8" w:space="0" w:color="auto"/>
              <w:right w:val="single" w:sz="8" w:space="0" w:color="000000"/>
            </w:tcBorders>
            <w:shd w:val="clear" w:color="000000" w:fill="BFBFBF"/>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Lei Orçamentária Anual – 2015</w:t>
            </w:r>
          </w:p>
        </w:tc>
      </w:tr>
      <w:tr w:rsidR="00FE400D" w:rsidRPr="009201A3" w:rsidTr="00FE400D">
        <w:trPr>
          <w:trHeight w:val="300"/>
        </w:trPr>
        <w:tc>
          <w:tcPr>
            <w:tcW w:w="5000" w:type="pct"/>
            <w:gridSpan w:val="16"/>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Orçamentária e Financeira</w:t>
            </w:r>
          </w:p>
        </w:tc>
      </w:tr>
      <w:tr w:rsidR="00FE400D" w:rsidRPr="009201A3" w:rsidTr="006A0BF2">
        <w:trPr>
          <w:trHeight w:val="300"/>
        </w:trPr>
        <w:tc>
          <w:tcPr>
            <w:tcW w:w="387"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358" w:type="pct"/>
            <w:gridSpan w:val="5"/>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Dotação</w:t>
            </w:r>
          </w:p>
        </w:tc>
        <w:tc>
          <w:tcPr>
            <w:tcW w:w="1888" w:type="pct"/>
            <w:gridSpan w:val="6"/>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Despesa</w:t>
            </w:r>
          </w:p>
        </w:tc>
        <w:tc>
          <w:tcPr>
            <w:tcW w:w="1367"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Restos a Pagar inscritos 2015</w:t>
            </w:r>
          </w:p>
        </w:tc>
      </w:tr>
      <w:tr w:rsidR="00FE400D" w:rsidRPr="009201A3" w:rsidTr="006A0BF2">
        <w:trPr>
          <w:trHeight w:val="300"/>
        </w:trPr>
        <w:tc>
          <w:tcPr>
            <w:tcW w:w="38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714" w:type="pct"/>
            <w:gridSpan w:val="3"/>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Inicial</w:t>
            </w:r>
          </w:p>
        </w:tc>
        <w:tc>
          <w:tcPr>
            <w:tcW w:w="644"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Final</w:t>
            </w:r>
          </w:p>
        </w:tc>
        <w:tc>
          <w:tcPr>
            <w:tcW w:w="557"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Empenhada</w:t>
            </w:r>
          </w:p>
        </w:tc>
        <w:tc>
          <w:tcPr>
            <w:tcW w:w="741"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Liquidada</w:t>
            </w:r>
          </w:p>
        </w:tc>
        <w:tc>
          <w:tcPr>
            <w:tcW w:w="590"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Paga</w:t>
            </w:r>
          </w:p>
        </w:tc>
        <w:tc>
          <w:tcPr>
            <w:tcW w:w="648"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Processados</w:t>
            </w:r>
          </w:p>
        </w:tc>
        <w:tc>
          <w:tcPr>
            <w:tcW w:w="718"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Não Processados</w:t>
            </w:r>
          </w:p>
        </w:tc>
      </w:tr>
      <w:tr w:rsidR="00FE400D" w:rsidRPr="009201A3" w:rsidTr="006A0BF2">
        <w:trPr>
          <w:trHeight w:val="300"/>
        </w:trPr>
        <w:tc>
          <w:tcPr>
            <w:tcW w:w="387"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0031</w:t>
            </w:r>
          </w:p>
        </w:tc>
        <w:tc>
          <w:tcPr>
            <w:tcW w:w="714" w:type="pct"/>
            <w:gridSpan w:val="3"/>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47.655.113</w:t>
            </w:r>
          </w:p>
        </w:tc>
        <w:tc>
          <w:tcPr>
            <w:tcW w:w="644"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48.652.954</w:t>
            </w:r>
          </w:p>
        </w:tc>
        <w:tc>
          <w:tcPr>
            <w:tcW w:w="557"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46.190.269</w:t>
            </w:r>
          </w:p>
        </w:tc>
        <w:tc>
          <w:tcPr>
            <w:tcW w:w="741"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27.309.584</w:t>
            </w:r>
          </w:p>
        </w:tc>
        <w:tc>
          <w:tcPr>
            <w:tcW w:w="590"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27.193.725</w:t>
            </w:r>
          </w:p>
        </w:tc>
        <w:tc>
          <w:tcPr>
            <w:tcW w:w="648"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115.860</w:t>
            </w:r>
          </w:p>
        </w:tc>
        <w:tc>
          <w:tcPr>
            <w:tcW w:w="718"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18.880.685</w:t>
            </w:r>
          </w:p>
        </w:tc>
      </w:tr>
      <w:tr w:rsidR="00FE400D" w:rsidRPr="009201A3" w:rsidTr="00FE400D">
        <w:trPr>
          <w:trHeight w:val="300"/>
        </w:trPr>
        <w:tc>
          <w:tcPr>
            <w:tcW w:w="5000" w:type="pct"/>
            <w:gridSpan w:val="16"/>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Física da Ação – Metas</w:t>
            </w:r>
          </w:p>
        </w:tc>
      </w:tr>
      <w:tr w:rsidR="00FE400D" w:rsidRPr="009201A3" w:rsidTr="006A0BF2">
        <w:trPr>
          <w:trHeight w:val="300"/>
        </w:trPr>
        <w:tc>
          <w:tcPr>
            <w:tcW w:w="387"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634" w:type="pct"/>
            <w:gridSpan w:val="6"/>
            <w:vMerge w:val="restart"/>
            <w:tcBorders>
              <w:top w:val="single" w:sz="8" w:space="0" w:color="auto"/>
              <w:left w:val="single" w:sz="8" w:space="0" w:color="auto"/>
              <w:bottom w:val="single" w:sz="8" w:space="0" w:color="000000"/>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Descrição da meta</w:t>
            </w:r>
          </w:p>
        </w:tc>
        <w:tc>
          <w:tcPr>
            <w:tcW w:w="664" w:type="pct"/>
            <w:gridSpan w:val="2"/>
            <w:vMerge w:val="restart"/>
            <w:tcBorders>
              <w:top w:val="single" w:sz="8" w:space="0" w:color="auto"/>
              <w:left w:val="single" w:sz="8" w:space="0" w:color="auto"/>
              <w:bottom w:val="single" w:sz="8" w:space="0" w:color="000000"/>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Unidade de medida</w:t>
            </w:r>
          </w:p>
        </w:tc>
        <w:tc>
          <w:tcPr>
            <w:tcW w:w="2316" w:type="pct"/>
            <w:gridSpan w:val="7"/>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Montante</w:t>
            </w:r>
          </w:p>
        </w:tc>
      </w:tr>
      <w:tr w:rsidR="00FE400D" w:rsidRPr="009201A3" w:rsidTr="006A0BF2">
        <w:trPr>
          <w:trHeight w:val="300"/>
        </w:trPr>
        <w:tc>
          <w:tcPr>
            <w:tcW w:w="38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634" w:type="pct"/>
            <w:gridSpan w:val="6"/>
            <w:vMerge/>
            <w:tcBorders>
              <w:top w:val="single" w:sz="8" w:space="0" w:color="auto"/>
              <w:left w:val="single" w:sz="8" w:space="0" w:color="auto"/>
              <w:bottom w:val="single" w:sz="8" w:space="0" w:color="000000"/>
              <w:right w:val="single" w:sz="8" w:space="0" w:color="000000"/>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664" w:type="pct"/>
            <w:gridSpan w:val="2"/>
            <w:vMerge/>
            <w:tcBorders>
              <w:top w:val="single" w:sz="8" w:space="0" w:color="auto"/>
              <w:left w:val="single" w:sz="8" w:space="0" w:color="auto"/>
              <w:bottom w:val="single" w:sz="8" w:space="0" w:color="000000"/>
              <w:right w:val="single" w:sz="8" w:space="0" w:color="000000"/>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697"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Previsto</w:t>
            </w:r>
          </w:p>
        </w:tc>
        <w:tc>
          <w:tcPr>
            <w:tcW w:w="1183"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Reprogramado (*)</w:t>
            </w:r>
          </w:p>
        </w:tc>
        <w:tc>
          <w:tcPr>
            <w:tcW w:w="436" w:type="pct"/>
            <w:tcBorders>
              <w:top w:val="nil"/>
              <w:left w:val="nil"/>
              <w:bottom w:val="single" w:sz="8" w:space="0" w:color="auto"/>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Realizado</w:t>
            </w:r>
          </w:p>
        </w:tc>
      </w:tr>
      <w:tr w:rsidR="00FE400D" w:rsidRPr="009201A3" w:rsidTr="006A0BF2">
        <w:trPr>
          <w:trHeight w:val="300"/>
        </w:trPr>
        <w:tc>
          <w:tcPr>
            <w:tcW w:w="387"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31</w:t>
            </w:r>
          </w:p>
        </w:tc>
        <w:tc>
          <w:tcPr>
            <w:tcW w:w="1634" w:type="pct"/>
            <w:gridSpan w:val="6"/>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Estudante matriculado</w:t>
            </w:r>
          </w:p>
        </w:tc>
        <w:tc>
          <w:tcPr>
            <w:tcW w:w="664"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unidade</w:t>
            </w:r>
            <w:proofErr w:type="gramEnd"/>
          </w:p>
        </w:tc>
        <w:tc>
          <w:tcPr>
            <w:tcW w:w="697"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11.778</w:t>
            </w:r>
          </w:p>
        </w:tc>
        <w:tc>
          <w:tcPr>
            <w:tcW w:w="1183" w:type="pct"/>
            <w:gridSpan w:val="4"/>
            <w:tcBorders>
              <w:top w:val="single" w:sz="8" w:space="0" w:color="auto"/>
              <w:left w:val="nil"/>
              <w:bottom w:val="single" w:sz="8" w:space="0" w:color="auto"/>
              <w:right w:val="single" w:sz="8" w:space="0" w:color="000000"/>
            </w:tcBorders>
            <w:shd w:val="clear" w:color="auto" w:fill="auto"/>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w:t>
            </w:r>
          </w:p>
        </w:tc>
        <w:tc>
          <w:tcPr>
            <w:tcW w:w="436"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11.221</w:t>
            </w:r>
          </w:p>
        </w:tc>
      </w:tr>
      <w:tr w:rsidR="00FE400D" w:rsidRPr="009201A3" w:rsidTr="006A0BF2">
        <w:trPr>
          <w:trHeight w:val="300"/>
        </w:trPr>
        <w:tc>
          <w:tcPr>
            <w:tcW w:w="387" w:type="pct"/>
            <w:tcBorders>
              <w:top w:val="nil"/>
              <w:left w:val="single" w:sz="8" w:space="0" w:color="auto"/>
              <w:bottom w:val="single" w:sz="8" w:space="0" w:color="auto"/>
              <w:right w:val="single" w:sz="8" w:space="0" w:color="auto"/>
            </w:tcBorders>
            <w:shd w:val="clear" w:color="000000" w:fill="BFBFBF"/>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w:t>
            </w:r>
          </w:p>
        </w:tc>
        <w:tc>
          <w:tcPr>
            <w:tcW w:w="4613" w:type="pct"/>
            <w:gridSpan w:val="15"/>
            <w:tcBorders>
              <w:top w:val="single" w:sz="8" w:space="0" w:color="auto"/>
              <w:left w:val="nil"/>
              <w:bottom w:val="single" w:sz="8" w:space="0" w:color="auto"/>
              <w:right w:val="single" w:sz="8" w:space="0" w:color="000000"/>
            </w:tcBorders>
            <w:shd w:val="clear" w:color="000000" w:fill="BFBFBF"/>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 Restos a Pagar Não processados - Exercícios Anteriores</w:t>
            </w:r>
          </w:p>
        </w:tc>
      </w:tr>
      <w:tr w:rsidR="00FE400D" w:rsidRPr="009201A3" w:rsidTr="006A0BF2">
        <w:trPr>
          <w:trHeight w:val="300"/>
        </w:trPr>
        <w:tc>
          <w:tcPr>
            <w:tcW w:w="387"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634" w:type="pct"/>
            <w:gridSpan w:val="6"/>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Orçamentária e Financeira</w:t>
            </w:r>
          </w:p>
        </w:tc>
        <w:tc>
          <w:tcPr>
            <w:tcW w:w="2979" w:type="pct"/>
            <w:gridSpan w:val="9"/>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Física - Metas</w:t>
            </w:r>
          </w:p>
        </w:tc>
      </w:tr>
      <w:tr w:rsidR="00FE400D" w:rsidRPr="009201A3" w:rsidTr="006A0BF2">
        <w:trPr>
          <w:trHeight w:val="300"/>
        </w:trPr>
        <w:tc>
          <w:tcPr>
            <w:tcW w:w="387"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625"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em 01/01/2016</w:t>
            </w:r>
          </w:p>
        </w:tc>
        <w:tc>
          <w:tcPr>
            <w:tcW w:w="508" w:type="pct"/>
            <w:gridSpan w:val="2"/>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Liquidado</w:t>
            </w:r>
          </w:p>
        </w:tc>
        <w:tc>
          <w:tcPr>
            <w:tcW w:w="501"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Cancelado</w:t>
            </w:r>
          </w:p>
        </w:tc>
        <w:tc>
          <w:tcPr>
            <w:tcW w:w="1360"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Descrição da Meta</w:t>
            </w:r>
          </w:p>
        </w:tc>
        <w:tc>
          <w:tcPr>
            <w:tcW w:w="574"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Unidade de medida</w:t>
            </w:r>
          </w:p>
        </w:tc>
        <w:tc>
          <w:tcPr>
            <w:tcW w:w="1045" w:type="pct"/>
            <w:gridSpan w:val="3"/>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Realizada</w:t>
            </w:r>
          </w:p>
        </w:tc>
      </w:tr>
      <w:tr w:rsidR="00FE400D" w:rsidRPr="009201A3" w:rsidTr="006A0BF2">
        <w:trPr>
          <w:trHeight w:val="300"/>
        </w:trPr>
        <w:tc>
          <w:tcPr>
            <w:tcW w:w="387"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FFFFFF"/>
                <w:sz w:val="16"/>
                <w:szCs w:val="16"/>
                <w:lang w:eastAsia="pt-BR"/>
              </w:rPr>
            </w:pPr>
            <w:r w:rsidRPr="009201A3">
              <w:rPr>
                <w:rFonts w:eastAsia="Times New Roman" w:cs="Times New Roman"/>
                <w:color w:val="FFFFFF"/>
                <w:sz w:val="16"/>
                <w:szCs w:val="16"/>
                <w:lang w:eastAsia="pt-BR"/>
              </w:rPr>
              <w:t>31</w:t>
            </w:r>
          </w:p>
        </w:tc>
        <w:tc>
          <w:tcPr>
            <w:tcW w:w="625" w:type="pct"/>
            <w:gridSpan w:val="2"/>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24.942.503</w:t>
            </w:r>
          </w:p>
        </w:tc>
        <w:tc>
          <w:tcPr>
            <w:tcW w:w="508" w:type="pct"/>
            <w:gridSpan w:val="2"/>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16.897.941</w:t>
            </w:r>
          </w:p>
        </w:tc>
        <w:tc>
          <w:tcPr>
            <w:tcW w:w="501" w:type="pct"/>
            <w:gridSpan w:val="2"/>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1.467.552</w:t>
            </w:r>
          </w:p>
        </w:tc>
        <w:tc>
          <w:tcPr>
            <w:tcW w:w="1360" w:type="pct"/>
            <w:gridSpan w:val="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Aluno matriculado</w:t>
            </w:r>
          </w:p>
        </w:tc>
        <w:tc>
          <w:tcPr>
            <w:tcW w:w="574"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unidade</w:t>
            </w:r>
            <w:proofErr w:type="gramEnd"/>
          </w:p>
        </w:tc>
        <w:tc>
          <w:tcPr>
            <w:tcW w:w="1045" w:type="pct"/>
            <w:gridSpan w:val="3"/>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11.778</w:t>
            </w:r>
          </w:p>
        </w:tc>
      </w:tr>
      <w:tr w:rsidR="00FE400D" w:rsidRPr="009201A3" w:rsidTr="00FE400D">
        <w:trPr>
          <w:trHeight w:val="300"/>
        </w:trPr>
        <w:tc>
          <w:tcPr>
            <w:tcW w:w="5000" w:type="pct"/>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Análise Crítica da Ação 20RL: </w:t>
            </w:r>
            <w:r w:rsidRPr="009201A3">
              <w:rPr>
                <w:rFonts w:eastAsia="Times New Roman" w:cs="Times New Roman"/>
                <w:color w:val="000000"/>
                <w:sz w:val="16"/>
                <w:szCs w:val="16"/>
                <w:lang w:eastAsia="pt-BR"/>
              </w:rPr>
              <w:t>A ação 20RL também sofreu com o corte de 47% do orçamento previsto para investimento. O físico programado não foi executado em sua totalidade devido ao atraso na conclusão de obras que proporcionariam mais vagas.</w:t>
            </w:r>
          </w:p>
        </w:tc>
      </w:tr>
    </w:tbl>
    <w:p w:rsidR="00FE400D" w:rsidRPr="009201A3" w:rsidRDefault="00FE400D" w:rsidP="0014709A">
      <w:pPr>
        <w:ind w:firstLine="0"/>
        <w:jc w:val="both"/>
        <w:rPr>
          <w:rFonts w:cs="Times New Roman"/>
        </w:rPr>
      </w:pPr>
    </w:p>
    <w:tbl>
      <w:tblPr>
        <w:tblW w:w="5000" w:type="pct"/>
        <w:tblCellMar>
          <w:left w:w="70" w:type="dxa"/>
          <w:right w:w="70" w:type="dxa"/>
        </w:tblCellMar>
        <w:tblLook w:val="04A0" w:firstRow="1" w:lastRow="0" w:firstColumn="1" w:lastColumn="0" w:noHBand="0" w:noVBand="1"/>
      </w:tblPr>
      <w:tblGrid>
        <w:gridCol w:w="1128"/>
        <w:gridCol w:w="633"/>
        <w:gridCol w:w="287"/>
        <w:gridCol w:w="1265"/>
        <w:gridCol w:w="913"/>
        <w:gridCol w:w="873"/>
        <w:gridCol w:w="252"/>
        <w:gridCol w:w="946"/>
        <w:gridCol w:w="303"/>
        <w:gridCol w:w="698"/>
        <w:gridCol w:w="551"/>
        <w:gridCol w:w="795"/>
      </w:tblGrid>
      <w:tr w:rsidR="00FE400D" w:rsidRPr="009201A3" w:rsidTr="00FE400D">
        <w:trPr>
          <w:trHeight w:val="300"/>
        </w:trPr>
        <w:tc>
          <w:tcPr>
            <w:tcW w:w="5000" w:type="pct"/>
            <w:gridSpan w:val="12"/>
            <w:tcBorders>
              <w:top w:val="single" w:sz="8" w:space="0" w:color="auto"/>
              <w:left w:val="single" w:sz="8" w:space="0" w:color="auto"/>
              <w:bottom w:val="single" w:sz="8" w:space="0" w:color="auto"/>
              <w:right w:val="single" w:sz="8" w:space="0" w:color="000000"/>
            </w:tcBorders>
            <w:shd w:val="clear" w:color="000000" w:fill="000000"/>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w:t>
            </w:r>
          </w:p>
        </w:tc>
      </w:tr>
      <w:tr w:rsidR="00FE400D" w:rsidRPr="009201A3" w:rsidTr="00FE400D">
        <w:trPr>
          <w:trHeight w:val="300"/>
        </w:trPr>
        <w:tc>
          <w:tcPr>
            <w:tcW w:w="5000" w:type="pct"/>
            <w:gridSpan w:val="12"/>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Identificação da Ação</w:t>
            </w:r>
          </w:p>
        </w:tc>
      </w:tr>
      <w:tr w:rsidR="00FE400D" w:rsidRPr="009201A3" w:rsidTr="006A0BF2">
        <w:trPr>
          <w:trHeight w:val="300"/>
        </w:trPr>
        <w:tc>
          <w:tcPr>
            <w:tcW w:w="1018"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Código</w:t>
            </w:r>
          </w:p>
        </w:tc>
        <w:tc>
          <w:tcPr>
            <w:tcW w:w="3982" w:type="pct"/>
            <w:gridSpan w:val="10"/>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2994</w:t>
            </w:r>
            <w:r w:rsidRPr="009201A3">
              <w:rPr>
                <w:rFonts w:eastAsia="Times New Roman" w:cs="Times New Roman"/>
                <w:b/>
                <w:bCs/>
                <w:color w:val="000000"/>
                <w:sz w:val="16"/>
                <w:szCs w:val="16"/>
                <w:lang w:eastAsia="pt-BR"/>
              </w:rPr>
              <w:t xml:space="preserve">                                               Tipo</w:t>
            </w:r>
            <w:proofErr w:type="gramEnd"/>
            <w:r w:rsidRPr="009201A3">
              <w:rPr>
                <w:rFonts w:eastAsia="Times New Roman" w:cs="Times New Roman"/>
                <w:b/>
                <w:bCs/>
                <w:color w:val="000000"/>
                <w:sz w:val="16"/>
                <w:szCs w:val="16"/>
                <w:lang w:eastAsia="pt-BR"/>
              </w:rPr>
              <w:t xml:space="preserve">: </w:t>
            </w:r>
            <w:r w:rsidRPr="009201A3">
              <w:rPr>
                <w:rFonts w:eastAsia="Times New Roman" w:cs="Times New Roman"/>
                <w:color w:val="000000"/>
                <w:sz w:val="16"/>
                <w:szCs w:val="16"/>
                <w:lang w:eastAsia="pt-BR"/>
              </w:rPr>
              <w:t>Atividade</w:t>
            </w:r>
          </w:p>
        </w:tc>
      </w:tr>
      <w:tr w:rsidR="00FE400D" w:rsidRPr="009201A3" w:rsidTr="006A0BF2">
        <w:trPr>
          <w:trHeight w:val="300"/>
        </w:trPr>
        <w:tc>
          <w:tcPr>
            <w:tcW w:w="1018"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Descrição</w:t>
            </w:r>
          </w:p>
        </w:tc>
        <w:tc>
          <w:tcPr>
            <w:tcW w:w="3982" w:type="pct"/>
            <w:gridSpan w:val="10"/>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Assistência ao Educando da Educação Profissional e Tecnológica</w:t>
            </w:r>
          </w:p>
        </w:tc>
      </w:tr>
      <w:tr w:rsidR="00FE400D" w:rsidRPr="009201A3" w:rsidTr="006A0BF2">
        <w:trPr>
          <w:trHeight w:val="444"/>
        </w:trPr>
        <w:tc>
          <w:tcPr>
            <w:tcW w:w="1018"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Iniciativa</w:t>
            </w:r>
          </w:p>
        </w:tc>
        <w:tc>
          <w:tcPr>
            <w:tcW w:w="3982" w:type="pct"/>
            <w:gridSpan w:val="10"/>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Ampliação do acesso em cursos de educação profissional técnica de nível médio e cursos de formação </w:t>
            </w:r>
            <w:proofErr w:type="gramStart"/>
            <w:r w:rsidRPr="009201A3">
              <w:rPr>
                <w:rFonts w:eastAsia="Times New Roman" w:cs="Times New Roman"/>
                <w:color w:val="000000"/>
                <w:sz w:val="16"/>
                <w:szCs w:val="16"/>
                <w:lang w:eastAsia="pt-BR"/>
              </w:rPr>
              <w:t>inicial e continuada, em instituições públicas e privadas de educação profissional e tecnológica</w:t>
            </w:r>
            <w:proofErr w:type="gramEnd"/>
            <w:r w:rsidRPr="009201A3">
              <w:rPr>
                <w:rFonts w:eastAsia="Times New Roman" w:cs="Times New Roman"/>
                <w:color w:val="000000"/>
                <w:sz w:val="16"/>
                <w:szCs w:val="16"/>
                <w:lang w:eastAsia="pt-BR"/>
              </w:rPr>
              <w:t>,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r>
      <w:tr w:rsidR="00FE400D" w:rsidRPr="009201A3" w:rsidTr="006A0BF2">
        <w:trPr>
          <w:trHeight w:val="516"/>
        </w:trPr>
        <w:tc>
          <w:tcPr>
            <w:tcW w:w="1018"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Objetivo</w:t>
            </w:r>
          </w:p>
        </w:tc>
        <w:tc>
          <w:tcPr>
            <w:tcW w:w="3982" w:type="pct"/>
            <w:gridSpan w:val="10"/>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Expandir, interiorizar, democratizar e qualificar a oferta de cursos de educação profissional e tecnológica, considerando os arranjos produtivos, sociais, culturais, locais e regionais, a necessidade de ampliação das oportunidades educacionais dos trabalhadores e os interesses e necessidades das populações do campo, indígenas, quilombolas, afrodescendentes, das mulheres de baixa renda e das pessoas com deficiência. </w:t>
            </w:r>
            <w:r w:rsidRPr="009201A3">
              <w:rPr>
                <w:rFonts w:eastAsia="Times New Roman" w:cs="Times New Roman"/>
                <w:b/>
                <w:bCs/>
                <w:color w:val="000000"/>
                <w:sz w:val="16"/>
                <w:szCs w:val="16"/>
                <w:lang w:eastAsia="pt-BR"/>
              </w:rPr>
              <w:t xml:space="preserve">Código: </w:t>
            </w:r>
            <w:r w:rsidRPr="009201A3">
              <w:rPr>
                <w:rFonts w:eastAsia="Times New Roman" w:cs="Times New Roman"/>
                <w:color w:val="000000"/>
                <w:sz w:val="16"/>
                <w:szCs w:val="16"/>
                <w:lang w:eastAsia="pt-BR"/>
              </w:rPr>
              <w:t>0582</w:t>
            </w:r>
          </w:p>
        </w:tc>
      </w:tr>
      <w:tr w:rsidR="00FE400D" w:rsidRPr="009201A3" w:rsidTr="006A0BF2">
        <w:trPr>
          <w:trHeight w:val="300"/>
        </w:trPr>
        <w:tc>
          <w:tcPr>
            <w:tcW w:w="1018"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Programa</w:t>
            </w:r>
          </w:p>
        </w:tc>
        <w:tc>
          <w:tcPr>
            <w:tcW w:w="3982" w:type="pct"/>
            <w:gridSpan w:val="10"/>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Educação Profissional e Tecnológica</w:t>
            </w:r>
            <w:proofErr w:type="gramStart"/>
            <w:r w:rsidRPr="009201A3">
              <w:rPr>
                <w:rFonts w:eastAsia="Times New Roman" w:cs="Times New Roman"/>
                <w:color w:val="000000"/>
                <w:sz w:val="16"/>
                <w:szCs w:val="16"/>
                <w:lang w:eastAsia="pt-BR"/>
              </w:rPr>
              <w:t xml:space="preserve"> </w:t>
            </w:r>
            <w:r w:rsidRPr="009201A3">
              <w:rPr>
                <w:rFonts w:eastAsia="Times New Roman" w:cs="Times New Roman"/>
                <w:b/>
                <w:bCs/>
                <w:color w:val="000000"/>
                <w:sz w:val="16"/>
                <w:szCs w:val="16"/>
                <w:lang w:eastAsia="pt-BR"/>
              </w:rPr>
              <w:t xml:space="preserve"> </w:t>
            </w:r>
            <w:proofErr w:type="gramEnd"/>
            <w:r w:rsidRPr="009201A3">
              <w:rPr>
                <w:rFonts w:eastAsia="Times New Roman" w:cs="Times New Roman"/>
                <w:b/>
                <w:bCs/>
                <w:color w:val="000000"/>
                <w:sz w:val="16"/>
                <w:szCs w:val="16"/>
                <w:lang w:eastAsia="pt-BR"/>
              </w:rPr>
              <w:t xml:space="preserve">Código: </w:t>
            </w:r>
            <w:r w:rsidRPr="009201A3">
              <w:rPr>
                <w:rFonts w:eastAsia="Times New Roman" w:cs="Times New Roman"/>
                <w:color w:val="000000"/>
                <w:sz w:val="16"/>
                <w:szCs w:val="16"/>
                <w:lang w:eastAsia="pt-BR"/>
              </w:rPr>
              <w:t>2031</w:t>
            </w:r>
            <w:r w:rsidRPr="009201A3">
              <w:rPr>
                <w:rFonts w:eastAsia="Times New Roman" w:cs="Times New Roman"/>
                <w:b/>
                <w:bCs/>
                <w:color w:val="000000"/>
                <w:sz w:val="16"/>
                <w:szCs w:val="16"/>
                <w:lang w:eastAsia="pt-BR"/>
              </w:rPr>
              <w:t xml:space="preserve">       Tipo:</w:t>
            </w:r>
          </w:p>
        </w:tc>
      </w:tr>
      <w:tr w:rsidR="00FE400D" w:rsidRPr="009201A3" w:rsidTr="006A0BF2">
        <w:trPr>
          <w:trHeight w:val="300"/>
        </w:trPr>
        <w:tc>
          <w:tcPr>
            <w:tcW w:w="1018"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Unidade Orçamentária</w:t>
            </w:r>
          </w:p>
        </w:tc>
        <w:tc>
          <w:tcPr>
            <w:tcW w:w="3982" w:type="pct"/>
            <w:gridSpan w:val="10"/>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26409 – IFMG</w:t>
            </w:r>
          </w:p>
        </w:tc>
      </w:tr>
      <w:tr w:rsidR="00FE400D" w:rsidRPr="009201A3" w:rsidTr="006A0BF2">
        <w:trPr>
          <w:trHeight w:val="300"/>
        </w:trPr>
        <w:tc>
          <w:tcPr>
            <w:tcW w:w="1018"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 Prioritária</w:t>
            </w:r>
          </w:p>
        </w:tc>
        <w:tc>
          <w:tcPr>
            <w:tcW w:w="3982" w:type="pct"/>
            <w:gridSpan w:val="10"/>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Sim      ( X  )Não              Caso positivo: (     )PAC   (     ) Brasil sem Miséria ( ) Outras</w:t>
            </w:r>
          </w:p>
        </w:tc>
      </w:tr>
      <w:tr w:rsidR="00FE400D" w:rsidRPr="009201A3" w:rsidTr="00FE400D">
        <w:trPr>
          <w:trHeight w:val="300"/>
        </w:trPr>
        <w:tc>
          <w:tcPr>
            <w:tcW w:w="5000" w:type="pct"/>
            <w:gridSpan w:val="12"/>
            <w:tcBorders>
              <w:top w:val="single" w:sz="8" w:space="0" w:color="auto"/>
              <w:left w:val="single" w:sz="8" w:space="0" w:color="auto"/>
              <w:bottom w:val="single" w:sz="8" w:space="0" w:color="auto"/>
              <w:right w:val="single" w:sz="8" w:space="0" w:color="000000"/>
            </w:tcBorders>
            <w:shd w:val="clear" w:color="000000" w:fill="BFBFBF"/>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Lei Orçamentária Anual – 2015</w:t>
            </w:r>
          </w:p>
        </w:tc>
      </w:tr>
      <w:tr w:rsidR="00FE400D" w:rsidRPr="009201A3" w:rsidTr="00FE400D">
        <w:trPr>
          <w:trHeight w:val="300"/>
        </w:trPr>
        <w:tc>
          <w:tcPr>
            <w:tcW w:w="5000" w:type="pct"/>
            <w:gridSpan w:val="12"/>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Orçamentária e Financeira</w:t>
            </w:r>
          </w:p>
        </w:tc>
      </w:tr>
      <w:tr w:rsidR="00FE400D" w:rsidRPr="009201A3" w:rsidTr="006A0BF2">
        <w:trPr>
          <w:trHeight w:val="300"/>
        </w:trPr>
        <w:tc>
          <w:tcPr>
            <w:tcW w:w="652"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264" w:type="pct"/>
            <w:gridSpan w:val="3"/>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Dotação</w:t>
            </w:r>
          </w:p>
        </w:tc>
        <w:tc>
          <w:tcPr>
            <w:tcW w:w="1726"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Despesa</w:t>
            </w:r>
          </w:p>
        </w:tc>
        <w:tc>
          <w:tcPr>
            <w:tcW w:w="1357"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Restos a Pagar inscritos 2015</w:t>
            </w:r>
          </w:p>
        </w:tc>
      </w:tr>
      <w:tr w:rsidR="00FE400D" w:rsidRPr="009201A3" w:rsidTr="006A0BF2">
        <w:trPr>
          <w:trHeight w:val="300"/>
        </w:trPr>
        <w:tc>
          <w:tcPr>
            <w:tcW w:w="65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32"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Inicial</w:t>
            </w:r>
          </w:p>
        </w:tc>
        <w:tc>
          <w:tcPr>
            <w:tcW w:w="732"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Final</w:t>
            </w:r>
          </w:p>
        </w:tc>
        <w:tc>
          <w:tcPr>
            <w:tcW w:w="528"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Empenhada</w:t>
            </w:r>
          </w:p>
        </w:tc>
        <w:tc>
          <w:tcPr>
            <w:tcW w:w="505"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Liquidada</w:t>
            </w:r>
          </w:p>
        </w:tc>
        <w:tc>
          <w:tcPr>
            <w:tcW w:w="693"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Paga</w:t>
            </w:r>
          </w:p>
        </w:tc>
        <w:tc>
          <w:tcPr>
            <w:tcW w:w="578"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Processados</w:t>
            </w:r>
          </w:p>
        </w:tc>
        <w:tc>
          <w:tcPr>
            <w:tcW w:w="779"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Não Processados</w:t>
            </w:r>
          </w:p>
        </w:tc>
      </w:tr>
      <w:tr w:rsidR="00FE400D" w:rsidRPr="009201A3" w:rsidTr="006A0BF2">
        <w:trPr>
          <w:trHeight w:val="300"/>
        </w:trPr>
        <w:tc>
          <w:tcPr>
            <w:tcW w:w="652"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lastRenderedPageBreak/>
              <w:t> 0031</w:t>
            </w:r>
          </w:p>
        </w:tc>
        <w:tc>
          <w:tcPr>
            <w:tcW w:w="532"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9.605.477</w:t>
            </w:r>
          </w:p>
        </w:tc>
        <w:tc>
          <w:tcPr>
            <w:tcW w:w="732"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8.070.598</w:t>
            </w:r>
          </w:p>
        </w:tc>
        <w:tc>
          <w:tcPr>
            <w:tcW w:w="528"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7.754.370</w:t>
            </w:r>
          </w:p>
        </w:tc>
        <w:tc>
          <w:tcPr>
            <w:tcW w:w="505"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6.110.843</w:t>
            </w:r>
          </w:p>
        </w:tc>
        <w:tc>
          <w:tcPr>
            <w:tcW w:w="693"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6.110.356</w:t>
            </w:r>
          </w:p>
        </w:tc>
        <w:tc>
          <w:tcPr>
            <w:tcW w:w="578"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487</w:t>
            </w:r>
          </w:p>
        </w:tc>
        <w:tc>
          <w:tcPr>
            <w:tcW w:w="779"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1.643.526</w:t>
            </w:r>
          </w:p>
        </w:tc>
      </w:tr>
      <w:tr w:rsidR="00FE400D" w:rsidRPr="009201A3" w:rsidTr="00FE400D">
        <w:trPr>
          <w:trHeight w:val="300"/>
        </w:trPr>
        <w:tc>
          <w:tcPr>
            <w:tcW w:w="5000" w:type="pct"/>
            <w:gridSpan w:val="12"/>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Física da Ação – Metas</w:t>
            </w:r>
          </w:p>
        </w:tc>
      </w:tr>
      <w:tr w:rsidR="00FE400D" w:rsidRPr="009201A3" w:rsidTr="006A0BF2">
        <w:trPr>
          <w:trHeight w:val="300"/>
        </w:trPr>
        <w:tc>
          <w:tcPr>
            <w:tcW w:w="652"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792" w:type="pct"/>
            <w:gridSpan w:val="4"/>
            <w:vMerge w:val="restart"/>
            <w:tcBorders>
              <w:top w:val="single" w:sz="8" w:space="0" w:color="auto"/>
              <w:left w:val="single" w:sz="8" w:space="0" w:color="auto"/>
              <w:bottom w:val="single" w:sz="8" w:space="0" w:color="000000"/>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Descrição da meta</w:t>
            </w:r>
          </w:p>
        </w:tc>
        <w:tc>
          <w:tcPr>
            <w:tcW w:w="651" w:type="pct"/>
            <w:gridSpan w:val="2"/>
            <w:vMerge w:val="restart"/>
            <w:tcBorders>
              <w:top w:val="single" w:sz="8" w:space="0" w:color="auto"/>
              <w:left w:val="single" w:sz="8" w:space="0" w:color="auto"/>
              <w:bottom w:val="single" w:sz="8" w:space="0" w:color="000000"/>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Unidade de medida</w:t>
            </w:r>
          </w:p>
        </w:tc>
        <w:tc>
          <w:tcPr>
            <w:tcW w:w="1904" w:type="pct"/>
            <w:gridSpan w:val="5"/>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Montante</w:t>
            </w:r>
          </w:p>
        </w:tc>
      </w:tr>
      <w:tr w:rsidR="00FE400D" w:rsidRPr="009201A3" w:rsidTr="006A0BF2">
        <w:trPr>
          <w:trHeight w:val="300"/>
        </w:trPr>
        <w:tc>
          <w:tcPr>
            <w:tcW w:w="65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792" w:type="pct"/>
            <w:gridSpan w:val="4"/>
            <w:vMerge/>
            <w:tcBorders>
              <w:top w:val="single" w:sz="8" w:space="0" w:color="auto"/>
              <w:left w:val="single" w:sz="8" w:space="0" w:color="auto"/>
              <w:bottom w:val="single" w:sz="8" w:space="0" w:color="000000"/>
              <w:right w:val="single" w:sz="8" w:space="0" w:color="000000"/>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651" w:type="pct"/>
            <w:gridSpan w:val="2"/>
            <w:vMerge/>
            <w:tcBorders>
              <w:top w:val="single" w:sz="8" w:space="0" w:color="auto"/>
              <w:left w:val="single" w:sz="8" w:space="0" w:color="auto"/>
              <w:bottom w:val="single" w:sz="8" w:space="0" w:color="000000"/>
              <w:right w:val="single" w:sz="8" w:space="0" w:color="000000"/>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721"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Previsto</w:t>
            </w:r>
          </w:p>
        </w:tc>
        <w:tc>
          <w:tcPr>
            <w:tcW w:w="723"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Reprogramado (*)</w:t>
            </w:r>
          </w:p>
        </w:tc>
        <w:tc>
          <w:tcPr>
            <w:tcW w:w="460" w:type="pct"/>
            <w:tcBorders>
              <w:top w:val="nil"/>
              <w:left w:val="nil"/>
              <w:bottom w:val="single" w:sz="8" w:space="0" w:color="auto"/>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Realizado</w:t>
            </w:r>
          </w:p>
        </w:tc>
      </w:tr>
      <w:tr w:rsidR="00FE400D" w:rsidRPr="009201A3" w:rsidTr="006A0BF2">
        <w:trPr>
          <w:trHeight w:val="300"/>
        </w:trPr>
        <w:tc>
          <w:tcPr>
            <w:tcW w:w="652"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0031</w:t>
            </w:r>
          </w:p>
        </w:tc>
        <w:tc>
          <w:tcPr>
            <w:tcW w:w="1792" w:type="pct"/>
            <w:gridSpan w:val="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Benefício concedido</w:t>
            </w:r>
          </w:p>
        </w:tc>
        <w:tc>
          <w:tcPr>
            <w:tcW w:w="651"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unidade</w:t>
            </w:r>
            <w:proofErr w:type="gramEnd"/>
          </w:p>
        </w:tc>
        <w:tc>
          <w:tcPr>
            <w:tcW w:w="721"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125.500</w:t>
            </w:r>
          </w:p>
        </w:tc>
        <w:tc>
          <w:tcPr>
            <w:tcW w:w="723"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w:t>
            </w:r>
          </w:p>
        </w:tc>
        <w:tc>
          <w:tcPr>
            <w:tcW w:w="460"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141.000</w:t>
            </w:r>
          </w:p>
        </w:tc>
      </w:tr>
      <w:tr w:rsidR="00FE400D" w:rsidRPr="009201A3" w:rsidTr="006A0BF2">
        <w:trPr>
          <w:trHeight w:val="300"/>
        </w:trPr>
        <w:tc>
          <w:tcPr>
            <w:tcW w:w="652" w:type="pct"/>
            <w:tcBorders>
              <w:top w:val="nil"/>
              <w:left w:val="single" w:sz="8" w:space="0" w:color="auto"/>
              <w:bottom w:val="single" w:sz="8" w:space="0" w:color="auto"/>
              <w:right w:val="single" w:sz="8" w:space="0" w:color="auto"/>
            </w:tcBorders>
            <w:shd w:val="clear" w:color="000000" w:fill="BFBFBF"/>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w:t>
            </w:r>
          </w:p>
        </w:tc>
        <w:tc>
          <w:tcPr>
            <w:tcW w:w="4348" w:type="pct"/>
            <w:gridSpan w:val="11"/>
            <w:tcBorders>
              <w:top w:val="single" w:sz="8" w:space="0" w:color="auto"/>
              <w:left w:val="nil"/>
              <w:bottom w:val="single" w:sz="8" w:space="0" w:color="auto"/>
              <w:right w:val="single" w:sz="8" w:space="0" w:color="000000"/>
            </w:tcBorders>
            <w:shd w:val="clear" w:color="000000" w:fill="BFBFBF"/>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 Restos a Pagar Não processados - Exercícios Anteriores</w:t>
            </w:r>
          </w:p>
        </w:tc>
      </w:tr>
      <w:tr w:rsidR="00FE400D" w:rsidRPr="009201A3" w:rsidTr="006A0BF2">
        <w:trPr>
          <w:trHeight w:val="300"/>
        </w:trPr>
        <w:tc>
          <w:tcPr>
            <w:tcW w:w="652"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792" w:type="pct"/>
            <w:gridSpan w:val="4"/>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Orçamentária e Financeira</w:t>
            </w:r>
          </w:p>
        </w:tc>
        <w:tc>
          <w:tcPr>
            <w:tcW w:w="2555" w:type="pct"/>
            <w:gridSpan w:val="7"/>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Física - Metas</w:t>
            </w:r>
          </w:p>
        </w:tc>
      </w:tr>
      <w:tr w:rsidR="00FE400D" w:rsidRPr="009201A3" w:rsidTr="006A0BF2">
        <w:trPr>
          <w:trHeight w:val="300"/>
        </w:trPr>
        <w:tc>
          <w:tcPr>
            <w:tcW w:w="65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32"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em 01/01/2015</w:t>
            </w:r>
          </w:p>
        </w:tc>
        <w:tc>
          <w:tcPr>
            <w:tcW w:w="732" w:type="pct"/>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Liquidado</w:t>
            </w:r>
          </w:p>
        </w:tc>
        <w:tc>
          <w:tcPr>
            <w:tcW w:w="528"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Cancelado</w:t>
            </w:r>
          </w:p>
        </w:tc>
        <w:tc>
          <w:tcPr>
            <w:tcW w:w="1373"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Descrição da Meta</w:t>
            </w:r>
          </w:p>
        </w:tc>
        <w:tc>
          <w:tcPr>
            <w:tcW w:w="404"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Unidade de medida</w:t>
            </w:r>
          </w:p>
        </w:tc>
        <w:tc>
          <w:tcPr>
            <w:tcW w:w="779"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Realizada</w:t>
            </w:r>
          </w:p>
        </w:tc>
      </w:tr>
      <w:tr w:rsidR="00FE400D" w:rsidRPr="009201A3" w:rsidTr="006A0BF2">
        <w:trPr>
          <w:trHeight w:val="300"/>
        </w:trPr>
        <w:tc>
          <w:tcPr>
            <w:tcW w:w="652"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FFFFFF"/>
                <w:sz w:val="16"/>
                <w:szCs w:val="16"/>
                <w:lang w:eastAsia="pt-BR"/>
              </w:rPr>
            </w:pPr>
            <w:r w:rsidRPr="009201A3">
              <w:rPr>
                <w:rFonts w:eastAsia="Times New Roman" w:cs="Times New Roman"/>
                <w:color w:val="FFFFFF"/>
                <w:sz w:val="16"/>
                <w:szCs w:val="16"/>
                <w:lang w:eastAsia="pt-BR"/>
              </w:rPr>
              <w:t>0</w:t>
            </w:r>
            <w:r w:rsidRPr="009201A3">
              <w:rPr>
                <w:rFonts w:eastAsia="Times New Roman" w:cs="Times New Roman"/>
                <w:color w:val="000000"/>
                <w:sz w:val="16"/>
                <w:szCs w:val="16"/>
                <w:lang w:eastAsia="pt-BR"/>
              </w:rPr>
              <w:t> 0031</w:t>
            </w:r>
          </w:p>
        </w:tc>
        <w:tc>
          <w:tcPr>
            <w:tcW w:w="532" w:type="pct"/>
            <w:gridSpan w:val="2"/>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3.169.330</w:t>
            </w:r>
          </w:p>
        </w:tc>
        <w:tc>
          <w:tcPr>
            <w:tcW w:w="732" w:type="pct"/>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2.366.916</w:t>
            </w:r>
          </w:p>
        </w:tc>
        <w:tc>
          <w:tcPr>
            <w:tcW w:w="528" w:type="pct"/>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227.910</w:t>
            </w:r>
          </w:p>
        </w:tc>
        <w:tc>
          <w:tcPr>
            <w:tcW w:w="1373" w:type="pct"/>
            <w:gridSpan w:val="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Aluno assistido</w:t>
            </w:r>
          </w:p>
        </w:tc>
        <w:tc>
          <w:tcPr>
            <w:tcW w:w="404"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unidade</w:t>
            </w:r>
            <w:proofErr w:type="gramEnd"/>
          </w:p>
        </w:tc>
        <w:tc>
          <w:tcPr>
            <w:tcW w:w="779"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34.000</w:t>
            </w:r>
          </w:p>
        </w:tc>
      </w:tr>
      <w:tr w:rsidR="00FE400D" w:rsidRPr="009201A3" w:rsidTr="00FE400D">
        <w:trPr>
          <w:trHeight w:val="300"/>
        </w:trPr>
        <w:tc>
          <w:tcPr>
            <w:tcW w:w="5000" w:type="pct"/>
            <w:gridSpan w:val="1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Análise Crítica da Ação 2994: </w:t>
            </w:r>
          </w:p>
        </w:tc>
      </w:tr>
    </w:tbl>
    <w:p w:rsidR="00FE400D" w:rsidRPr="009201A3" w:rsidRDefault="00FE400D" w:rsidP="0014709A">
      <w:pPr>
        <w:ind w:firstLine="0"/>
        <w:jc w:val="both"/>
        <w:rPr>
          <w:rFonts w:cs="Times New Roman"/>
        </w:rPr>
      </w:pPr>
    </w:p>
    <w:tbl>
      <w:tblPr>
        <w:tblW w:w="5000" w:type="pct"/>
        <w:tblCellMar>
          <w:left w:w="70" w:type="dxa"/>
          <w:right w:w="70" w:type="dxa"/>
        </w:tblCellMar>
        <w:tblLook w:val="04A0" w:firstRow="1" w:lastRow="0" w:firstColumn="1" w:lastColumn="0" w:noHBand="0" w:noVBand="1"/>
      </w:tblPr>
      <w:tblGrid>
        <w:gridCol w:w="930"/>
        <w:gridCol w:w="562"/>
        <w:gridCol w:w="368"/>
        <w:gridCol w:w="1063"/>
        <w:gridCol w:w="773"/>
        <w:gridCol w:w="242"/>
        <w:gridCol w:w="764"/>
        <w:gridCol w:w="387"/>
        <w:gridCol w:w="670"/>
        <w:gridCol w:w="676"/>
        <w:gridCol w:w="674"/>
        <w:gridCol w:w="675"/>
        <w:gridCol w:w="860"/>
      </w:tblGrid>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000000"/>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w:t>
            </w:r>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Identificação da Ação</w:t>
            </w:r>
          </w:p>
        </w:tc>
      </w:tr>
      <w:tr w:rsidR="00FE400D" w:rsidRPr="009201A3" w:rsidTr="006A0BF2">
        <w:trPr>
          <w:trHeight w:val="300"/>
        </w:trPr>
        <w:tc>
          <w:tcPr>
            <w:tcW w:w="86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Código</w:t>
            </w:r>
          </w:p>
        </w:tc>
        <w:tc>
          <w:tcPr>
            <w:tcW w:w="4137"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6380</w:t>
            </w:r>
            <w:r w:rsidRPr="009201A3">
              <w:rPr>
                <w:rFonts w:eastAsia="Times New Roman" w:cs="Times New Roman"/>
                <w:b/>
                <w:bCs/>
                <w:color w:val="000000"/>
                <w:sz w:val="16"/>
                <w:szCs w:val="16"/>
                <w:lang w:eastAsia="pt-BR"/>
              </w:rPr>
              <w:t xml:space="preserve">                                                              Tipo</w:t>
            </w:r>
            <w:proofErr w:type="gramEnd"/>
            <w:r w:rsidRPr="009201A3">
              <w:rPr>
                <w:rFonts w:eastAsia="Times New Roman" w:cs="Times New Roman"/>
                <w:b/>
                <w:bCs/>
                <w:color w:val="000000"/>
                <w:sz w:val="16"/>
                <w:szCs w:val="16"/>
                <w:lang w:eastAsia="pt-BR"/>
              </w:rPr>
              <w:t xml:space="preserve">: </w:t>
            </w:r>
            <w:r w:rsidRPr="009201A3">
              <w:rPr>
                <w:rFonts w:eastAsia="Times New Roman" w:cs="Times New Roman"/>
                <w:color w:val="000000"/>
                <w:sz w:val="16"/>
                <w:szCs w:val="16"/>
                <w:lang w:eastAsia="pt-BR"/>
              </w:rPr>
              <w:t>Atividade</w:t>
            </w:r>
          </w:p>
        </w:tc>
      </w:tr>
      <w:tr w:rsidR="00FE400D" w:rsidRPr="009201A3" w:rsidTr="006A0BF2">
        <w:trPr>
          <w:trHeight w:val="300"/>
        </w:trPr>
        <w:tc>
          <w:tcPr>
            <w:tcW w:w="86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Descrição</w:t>
            </w:r>
          </w:p>
        </w:tc>
        <w:tc>
          <w:tcPr>
            <w:tcW w:w="4137"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Fomento ao Desenvolvimento da Educação Profissional e Tecnológica</w:t>
            </w:r>
          </w:p>
        </w:tc>
      </w:tr>
      <w:tr w:rsidR="00FE400D" w:rsidRPr="009201A3" w:rsidTr="006A0BF2">
        <w:trPr>
          <w:trHeight w:val="624"/>
        </w:trPr>
        <w:tc>
          <w:tcPr>
            <w:tcW w:w="86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Iniciativa</w:t>
            </w:r>
          </w:p>
        </w:tc>
        <w:tc>
          <w:tcPr>
            <w:tcW w:w="4137"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r>
      <w:tr w:rsidR="00FE400D" w:rsidRPr="009201A3" w:rsidTr="006A0BF2">
        <w:trPr>
          <w:trHeight w:val="468"/>
        </w:trPr>
        <w:tc>
          <w:tcPr>
            <w:tcW w:w="86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Objetivo</w:t>
            </w:r>
          </w:p>
        </w:tc>
        <w:tc>
          <w:tcPr>
            <w:tcW w:w="4137"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Expandir, interiorizar, democratizar e qualificar a oferta de cursos de educação profissional e tecnológica, considerando os arranjos produtivos, sociais, culturais, locais e regionais, a necessidade de ampliação das oportunidades educacionais dos trabalhadores e os interesses e necessidades das populações do campo, indígenas, quilombolas, afrodescendentes, das mulheres de baixa renda e das pessoas com deficiência.</w:t>
            </w:r>
          </w:p>
        </w:tc>
      </w:tr>
      <w:tr w:rsidR="00FE400D" w:rsidRPr="009201A3" w:rsidTr="006A0BF2">
        <w:trPr>
          <w:trHeight w:val="300"/>
        </w:trPr>
        <w:tc>
          <w:tcPr>
            <w:tcW w:w="86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Programa</w:t>
            </w:r>
          </w:p>
        </w:tc>
        <w:tc>
          <w:tcPr>
            <w:tcW w:w="4137"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Educação Básica</w:t>
            </w: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b/>
                <w:bCs/>
                <w:color w:val="000000"/>
                <w:sz w:val="16"/>
                <w:szCs w:val="16"/>
                <w:lang w:eastAsia="pt-BR"/>
              </w:rPr>
              <w:t xml:space="preserve">Código:    </w:t>
            </w:r>
            <w:r w:rsidRPr="009201A3">
              <w:rPr>
                <w:rFonts w:eastAsia="Times New Roman" w:cs="Times New Roman"/>
                <w:color w:val="000000"/>
                <w:sz w:val="16"/>
                <w:szCs w:val="16"/>
                <w:lang w:eastAsia="pt-BR"/>
              </w:rPr>
              <w:t>2030</w:t>
            </w:r>
            <w:r w:rsidRPr="009201A3">
              <w:rPr>
                <w:rFonts w:eastAsia="Times New Roman" w:cs="Times New Roman"/>
                <w:b/>
                <w:bCs/>
                <w:color w:val="000000"/>
                <w:sz w:val="16"/>
                <w:szCs w:val="16"/>
                <w:lang w:eastAsia="pt-BR"/>
              </w:rPr>
              <w:t xml:space="preserve">                   Tipo:</w:t>
            </w:r>
          </w:p>
        </w:tc>
      </w:tr>
      <w:tr w:rsidR="00FE400D" w:rsidRPr="009201A3" w:rsidTr="006A0BF2">
        <w:trPr>
          <w:trHeight w:val="300"/>
        </w:trPr>
        <w:tc>
          <w:tcPr>
            <w:tcW w:w="86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Unidade Orçamentária</w:t>
            </w:r>
          </w:p>
        </w:tc>
        <w:tc>
          <w:tcPr>
            <w:tcW w:w="4137"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26409 – IFMG</w:t>
            </w:r>
          </w:p>
        </w:tc>
      </w:tr>
      <w:tr w:rsidR="00FE400D" w:rsidRPr="009201A3" w:rsidTr="006A0BF2">
        <w:trPr>
          <w:trHeight w:val="300"/>
        </w:trPr>
        <w:tc>
          <w:tcPr>
            <w:tcW w:w="863" w:type="pct"/>
            <w:gridSpan w:val="2"/>
            <w:tcBorders>
              <w:top w:val="single" w:sz="8" w:space="0" w:color="auto"/>
              <w:left w:val="single" w:sz="8" w:space="0" w:color="auto"/>
              <w:bottom w:val="single" w:sz="8" w:space="0" w:color="auto"/>
              <w:right w:val="single" w:sz="8" w:space="0" w:color="000000"/>
            </w:tcBorders>
            <w:shd w:val="clear" w:color="000000" w:fill="F2F2F2"/>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Ação Prioritária</w:t>
            </w:r>
          </w:p>
        </w:tc>
        <w:tc>
          <w:tcPr>
            <w:tcW w:w="4137" w:type="pct"/>
            <w:gridSpan w:val="11"/>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 xml:space="preserve">(    </w:t>
            </w:r>
            <w:proofErr w:type="gramEnd"/>
            <w:r w:rsidRPr="009201A3">
              <w:rPr>
                <w:rFonts w:eastAsia="Times New Roman" w:cs="Times New Roman"/>
                <w:color w:val="000000"/>
                <w:sz w:val="16"/>
                <w:szCs w:val="16"/>
                <w:lang w:eastAsia="pt-BR"/>
              </w:rPr>
              <w:t>) Sim      ( X  )Não              Caso positivo: (     )PAC   (     ) Brasil sem Miséria ( ) Outras</w:t>
            </w:r>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BFBFBF"/>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Lei Orçamentária Anual – 2014</w:t>
            </w:r>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Orçamentária e Financeira</w:t>
            </w:r>
          </w:p>
        </w:tc>
      </w:tr>
      <w:tr w:rsidR="00FE400D" w:rsidRPr="009201A3" w:rsidTr="006A0BF2">
        <w:trPr>
          <w:trHeight w:val="300"/>
        </w:trPr>
        <w:tc>
          <w:tcPr>
            <w:tcW w:w="542"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142" w:type="pct"/>
            <w:gridSpan w:val="3"/>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Dotação</w:t>
            </w:r>
          </w:p>
        </w:tc>
        <w:tc>
          <w:tcPr>
            <w:tcW w:w="1637" w:type="pct"/>
            <w:gridSpan w:val="5"/>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Despesa</w:t>
            </w:r>
          </w:p>
        </w:tc>
        <w:tc>
          <w:tcPr>
            <w:tcW w:w="1680"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Restos a Pagar inscritos 2015</w:t>
            </w:r>
          </w:p>
        </w:tc>
      </w:tr>
      <w:tr w:rsidR="00FE400D" w:rsidRPr="009201A3" w:rsidTr="006A0BF2">
        <w:trPr>
          <w:trHeight w:val="300"/>
        </w:trPr>
        <w:tc>
          <w:tcPr>
            <w:tcW w:w="54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28"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Inicial</w:t>
            </w:r>
          </w:p>
        </w:tc>
        <w:tc>
          <w:tcPr>
            <w:tcW w:w="614"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Final</w:t>
            </w:r>
          </w:p>
        </w:tc>
        <w:tc>
          <w:tcPr>
            <w:tcW w:w="451"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Empenhada</w:t>
            </w:r>
          </w:p>
        </w:tc>
        <w:tc>
          <w:tcPr>
            <w:tcW w:w="578"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Liquidada</w:t>
            </w:r>
          </w:p>
        </w:tc>
        <w:tc>
          <w:tcPr>
            <w:tcW w:w="608"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Paga</w:t>
            </w:r>
          </w:p>
        </w:tc>
        <w:tc>
          <w:tcPr>
            <w:tcW w:w="784"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Processados</w:t>
            </w:r>
          </w:p>
        </w:tc>
        <w:tc>
          <w:tcPr>
            <w:tcW w:w="895"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Não Processados</w:t>
            </w:r>
          </w:p>
        </w:tc>
      </w:tr>
      <w:tr w:rsidR="00FE400D" w:rsidRPr="009201A3" w:rsidTr="006A0BF2">
        <w:trPr>
          <w:trHeight w:val="300"/>
        </w:trPr>
        <w:tc>
          <w:tcPr>
            <w:tcW w:w="542" w:type="pct"/>
            <w:tcBorders>
              <w:top w:val="nil"/>
              <w:left w:val="single" w:sz="8" w:space="0" w:color="auto"/>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0031 </w:t>
            </w:r>
          </w:p>
        </w:tc>
        <w:tc>
          <w:tcPr>
            <w:tcW w:w="528"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5.065.525</w:t>
            </w:r>
          </w:p>
        </w:tc>
        <w:tc>
          <w:tcPr>
            <w:tcW w:w="614"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5.070.725</w:t>
            </w:r>
          </w:p>
        </w:tc>
        <w:tc>
          <w:tcPr>
            <w:tcW w:w="451"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4.918.240</w:t>
            </w:r>
          </w:p>
        </w:tc>
        <w:tc>
          <w:tcPr>
            <w:tcW w:w="578"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1.366.625</w:t>
            </w:r>
          </w:p>
        </w:tc>
        <w:tc>
          <w:tcPr>
            <w:tcW w:w="608"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1.366.625</w:t>
            </w:r>
          </w:p>
        </w:tc>
        <w:tc>
          <w:tcPr>
            <w:tcW w:w="784"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proofErr w:type="gramStart"/>
            <w:r w:rsidRPr="009201A3">
              <w:rPr>
                <w:rFonts w:cs="Times New Roman"/>
                <w:color w:val="000000"/>
                <w:sz w:val="16"/>
                <w:szCs w:val="16"/>
              </w:rPr>
              <w:t>0</w:t>
            </w:r>
            <w:proofErr w:type="gramEnd"/>
          </w:p>
        </w:tc>
        <w:tc>
          <w:tcPr>
            <w:tcW w:w="895"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cs="Times New Roman"/>
                <w:color w:val="000000"/>
                <w:sz w:val="16"/>
                <w:szCs w:val="16"/>
              </w:rPr>
            </w:pPr>
            <w:r w:rsidRPr="009201A3">
              <w:rPr>
                <w:rFonts w:cs="Times New Roman"/>
                <w:color w:val="000000"/>
                <w:sz w:val="16"/>
                <w:szCs w:val="16"/>
              </w:rPr>
              <w:t>3.551.615</w:t>
            </w:r>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Física da Ação – Metas</w:t>
            </w:r>
          </w:p>
        </w:tc>
      </w:tr>
      <w:tr w:rsidR="00FE400D" w:rsidRPr="009201A3" w:rsidTr="006A0BF2">
        <w:trPr>
          <w:trHeight w:val="300"/>
        </w:trPr>
        <w:tc>
          <w:tcPr>
            <w:tcW w:w="542"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592" w:type="pct"/>
            <w:gridSpan w:val="4"/>
            <w:vMerge w:val="restart"/>
            <w:tcBorders>
              <w:top w:val="single" w:sz="8" w:space="0" w:color="auto"/>
              <w:left w:val="single" w:sz="8" w:space="0" w:color="auto"/>
              <w:bottom w:val="single" w:sz="8" w:space="0" w:color="000000"/>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Descrição da meta</w:t>
            </w:r>
          </w:p>
        </w:tc>
        <w:tc>
          <w:tcPr>
            <w:tcW w:w="797" w:type="pct"/>
            <w:gridSpan w:val="3"/>
            <w:vMerge w:val="restart"/>
            <w:tcBorders>
              <w:top w:val="single" w:sz="8" w:space="0" w:color="auto"/>
              <w:left w:val="single" w:sz="8" w:space="0" w:color="auto"/>
              <w:bottom w:val="single" w:sz="8" w:space="0" w:color="000000"/>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Unidade de medida</w:t>
            </w:r>
          </w:p>
        </w:tc>
        <w:tc>
          <w:tcPr>
            <w:tcW w:w="2069" w:type="pct"/>
            <w:gridSpan w:val="5"/>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Montante</w:t>
            </w:r>
          </w:p>
        </w:tc>
      </w:tr>
      <w:tr w:rsidR="00FE400D" w:rsidRPr="009201A3" w:rsidTr="006A0BF2">
        <w:trPr>
          <w:trHeight w:val="300"/>
        </w:trPr>
        <w:tc>
          <w:tcPr>
            <w:tcW w:w="54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1592" w:type="pct"/>
            <w:gridSpan w:val="4"/>
            <w:vMerge/>
            <w:tcBorders>
              <w:top w:val="single" w:sz="8" w:space="0" w:color="auto"/>
              <w:left w:val="single" w:sz="8" w:space="0" w:color="auto"/>
              <w:bottom w:val="single" w:sz="8" w:space="0" w:color="000000"/>
              <w:right w:val="single" w:sz="8" w:space="0" w:color="000000"/>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797" w:type="pct"/>
            <w:gridSpan w:val="3"/>
            <w:vMerge/>
            <w:tcBorders>
              <w:top w:val="single" w:sz="8" w:space="0" w:color="auto"/>
              <w:left w:val="single" w:sz="8" w:space="0" w:color="auto"/>
              <w:bottom w:val="single" w:sz="8" w:space="0" w:color="000000"/>
              <w:right w:val="single" w:sz="8" w:space="0" w:color="000000"/>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782"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Previsto</w:t>
            </w:r>
          </w:p>
        </w:tc>
        <w:tc>
          <w:tcPr>
            <w:tcW w:w="783"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Reprogramado (*)</w:t>
            </w:r>
          </w:p>
        </w:tc>
        <w:tc>
          <w:tcPr>
            <w:tcW w:w="504" w:type="pct"/>
            <w:tcBorders>
              <w:top w:val="nil"/>
              <w:left w:val="nil"/>
              <w:bottom w:val="single" w:sz="8" w:space="0" w:color="auto"/>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Realizado</w:t>
            </w:r>
          </w:p>
        </w:tc>
      </w:tr>
      <w:tr w:rsidR="00FE400D" w:rsidRPr="009201A3" w:rsidTr="006A0BF2">
        <w:trPr>
          <w:trHeight w:val="300"/>
        </w:trPr>
        <w:tc>
          <w:tcPr>
            <w:tcW w:w="542"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FFFFFF"/>
                <w:sz w:val="16"/>
                <w:szCs w:val="16"/>
                <w:lang w:eastAsia="pt-BR"/>
              </w:rPr>
            </w:pPr>
            <w:r w:rsidRPr="009201A3">
              <w:rPr>
                <w:rFonts w:eastAsia="Times New Roman" w:cs="Times New Roman"/>
                <w:color w:val="FFFFFF"/>
                <w:sz w:val="16"/>
                <w:szCs w:val="16"/>
                <w:lang w:eastAsia="pt-BR"/>
              </w:rPr>
              <w:t>00</w:t>
            </w:r>
            <w:r w:rsidRPr="009201A3">
              <w:rPr>
                <w:rFonts w:eastAsia="Times New Roman" w:cs="Times New Roman"/>
                <w:color w:val="000000"/>
                <w:sz w:val="16"/>
                <w:szCs w:val="16"/>
                <w:lang w:eastAsia="pt-BR"/>
              </w:rPr>
              <w:t>0031 </w:t>
            </w:r>
            <w:r w:rsidRPr="009201A3">
              <w:rPr>
                <w:rFonts w:eastAsia="Times New Roman" w:cs="Times New Roman"/>
                <w:color w:val="FFFFFF"/>
                <w:sz w:val="16"/>
                <w:szCs w:val="16"/>
                <w:lang w:eastAsia="pt-BR"/>
              </w:rPr>
              <w:t>31</w:t>
            </w:r>
          </w:p>
        </w:tc>
        <w:tc>
          <w:tcPr>
            <w:tcW w:w="1592" w:type="pct"/>
            <w:gridSpan w:val="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Pessoa Beneficiada</w:t>
            </w:r>
          </w:p>
        </w:tc>
        <w:tc>
          <w:tcPr>
            <w:tcW w:w="797" w:type="pct"/>
            <w:gridSpan w:val="3"/>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unidade</w:t>
            </w:r>
            <w:proofErr w:type="gramEnd"/>
          </w:p>
        </w:tc>
        <w:tc>
          <w:tcPr>
            <w:tcW w:w="782"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50</w:t>
            </w:r>
          </w:p>
        </w:tc>
        <w:tc>
          <w:tcPr>
            <w:tcW w:w="783"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504" w:type="pct"/>
            <w:tcBorders>
              <w:top w:val="nil"/>
              <w:left w:val="nil"/>
              <w:bottom w:val="single" w:sz="8" w:space="0" w:color="auto"/>
              <w:right w:val="single" w:sz="8" w:space="0" w:color="auto"/>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0</w:t>
            </w:r>
            <w:proofErr w:type="gramEnd"/>
          </w:p>
        </w:tc>
      </w:tr>
      <w:tr w:rsidR="00FE400D" w:rsidRPr="009201A3" w:rsidTr="006A0BF2">
        <w:trPr>
          <w:trHeight w:val="300"/>
        </w:trPr>
        <w:tc>
          <w:tcPr>
            <w:tcW w:w="542" w:type="pct"/>
            <w:tcBorders>
              <w:top w:val="nil"/>
              <w:left w:val="single" w:sz="8" w:space="0" w:color="auto"/>
              <w:bottom w:val="single" w:sz="8" w:space="0" w:color="auto"/>
              <w:right w:val="single" w:sz="8" w:space="0" w:color="auto"/>
            </w:tcBorders>
            <w:shd w:val="clear" w:color="000000" w:fill="BFBFBF"/>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w:t>
            </w:r>
          </w:p>
        </w:tc>
        <w:tc>
          <w:tcPr>
            <w:tcW w:w="4458" w:type="pct"/>
            <w:gridSpan w:val="12"/>
            <w:tcBorders>
              <w:top w:val="single" w:sz="8" w:space="0" w:color="auto"/>
              <w:left w:val="nil"/>
              <w:bottom w:val="single" w:sz="8" w:space="0" w:color="auto"/>
              <w:right w:val="single" w:sz="8" w:space="0" w:color="000000"/>
            </w:tcBorders>
            <w:shd w:val="clear" w:color="000000" w:fill="BFBFBF"/>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 Restos a Pagar Não processados - Exercícios Anteriores</w:t>
            </w:r>
          </w:p>
        </w:tc>
      </w:tr>
      <w:tr w:rsidR="00FE400D" w:rsidRPr="009201A3" w:rsidTr="006A0BF2">
        <w:trPr>
          <w:trHeight w:val="300"/>
        </w:trPr>
        <w:tc>
          <w:tcPr>
            <w:tcW w:w="542" w:type="pct"/>
            <w:vMerge w:val="restart"/>
            <w:tcBorders>
              <w:top w:val="nil"/>
              <w:left w:val="single" w:sz="8" w:space="0" w:color="auto"/>
              <w:bottom w:val="single" w:sz="8" w:space="0" w:color="000000"/>
              <w:right w:val="single" w:sz="8" w:space="0" w:color="auto"/>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Nº do subtítulo/ Localizador</w:t>
            </w:r>
          </w:p>
        </w:tc>
        <w:tc>
          <w:tcPr>
            <w:tcW w:w="1725" w:type="pct"/>
            <w:gridSpan w:val="5"/>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Orçamentária e Financeira</w:t>
            </w:r>
          </w:p>
        </w:tc>
        <w:tc>
          <w:tcPr>
            <w:tcW w:w="2733" w:type="pct"/>
            <w:gridSpan w:val="7"/>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Execução Física - Metas</w:t>
            </w:r>
          </w:p>
        </w:tc>
      </w:tr>
      <w:tr w:rsidR="00FE400D" w:rsidRPr="009201A3" w:rsidTr="006A0BF2">
        <w:trPr>
          <w:trHeight w:val="300"/>
        </w:trPr>
        <w:tc>
          <w:tcPr>
            <w:tcW w:w="542" w:type="pct"/>
            <w:vMerge/>
            <w:tcBorders>
              <w:top w:val="nil"/>
              <w:left w:val="single" w:sz="8" w:space="0" w:color="auto"/>
              <w:bottom w:val="single" w:sz="8" w:space="0" w:color="000000"/>
              <w:right w:val="single" w:sz="8" w:space="0" w:color="auto"/>
            </w:tcBorders>
            <w:vAlign w:val="center"/>
            <w:hideMark/>
          </w:tcPr>
          <w:p w:rsidR="00FE400D" w:rsidRPr="009201A3" w:rsidRDefault="00FE400D" w:rsidP="0014709A">
            <w:pPr>
              <w:ind w:firstLine="0"/>
              <w:jc w:val="both"/>
              <w:rPr>
                <w:rFonts w:eastAsia="Times New Roman" w:cs="Times New Roman"/>
                <w:color w:val="000000"/>
                <w:sz w:val="16"/>
                <w:szCs w:val="16"/>
                <w:lang w:eastAsia="pt-BR"/>
              </w:rPr>
            </w:pPr>
          </w:p>
        </w:tc>
        <w:tc>
          <w:tcPr>
            <w:tcW w:w="528"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em 01/01/2015</w:t>
            </w:r>
          </w:p>
        </w:tc>
        <w:tc>
          <w:tcPr>
            <w:tcW w:w="614" w:type="pct"/>
            <w:tcBorders>
              <w:top w:val="single" w:sz="8" w:space="0" w:color="auto"/>
              <w:left w:val="nil"/>
              <w:bottom w:val="single" w:sz="8" w:space="0" w:color="auto"/>
              <w:right w:val="single" w:sz="8" w:space="0" w:color="000000"/>
            </w:tcBorders>
            <w:shd w:val="clear" w:color="000000" w:fill="D8D8D8"/>
            <w:noWrap/>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Liquidado</w:t>
            </w:r>
          </w:p>
        </w:tc>
        <w:tc>
          <w:tcPr>
            <w:tcW w:w="583"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 xml:space="preserve"> Valor Cancelado</w:t>
            </w:r>
          </w:p>
        </w:tc>
        <w:tc>
          <w:tcPr>
            <w:tcW w:w="1446" w:type="pct"/>
            <w:gridSpan w:val="4"/>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Descrição da Meta</w:t>
            </w:r>
          </w:p>
        </w:tc>
        <w:tc>
          <w:tcPr>
            <w:tcW w:w="391" w:type="pct"/>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Unidade de medida</w:t>
            </w:r>
          </w:p>
        </w:tc>
        <w:tc>
          <w:tcPr>
            <w:tcW w:w="895" w:type="pct"/>
            <w:gridSpan w:val="2"/>
            <w:tcBorders>
              <w:top w:val="single" w:sz="8" w:space="0" w:color="auto"/>
              <w:left w:val="nil"/>
              <w:bottom w:val="single" w:sz="8" w:space="0" w:color="auto"/>
              <w:right w:val="single" w:sz="8" w:space="0" w:color="000000"/>
            </w:tcBorders>
            <w:shd w:val="clear" w:color="000000" w:fill="D8D8D8"/>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Realizada</w:t>
            </w:r>
          </w:p>
        </w:tc>
      </w:tr>
      <w:tr w:rsidR="00FE400D" w:rsidRPr="009201A3" w:rsidTr="006A0BF2">
        <w:trPr>
          <w:trHeight w:val="300"/>
        </w:trPr>
        <w:tc>
          <w:tcPr>
            <w:tcW w:w="542" w:type="pct"/>
            <w:tcBorders>
              <w:top w:val="nil"/>
              <w:left w:val="single" w:sz="8" w:space="0" w:color="auto"/>
              <w:bottom w:val="single" w:sz="8" w:space="0" w:color="auto"/>
              <w:right w:val="single" w:sz="8" w:space="0" w:color="auto"/>
            </w:tcBorders>
            <w:shd w:val="clear" w:color="auto" w:fill="auto"/>
            <w:noWrap/>
            <w:vAlign w:val="center"/>
            <w:hideMark/>
          </w:tcPr>
          <w:p w:rsidR="00FE400D" w:rsidRPr="009201A3" w:rsidRDefault="00FE400D" w:rsidP="0014709A">
            <w:pPr>
              <w:ind w:firstLine="0"/>
              <w:jc w:val="both"/>
              <w:rPr>
                <w:rFonts w:eastAsia="Times New Roman" w:cs="Times New Roman"/>
                <w:color w:val="FFFFFF"/>
                <w:sz w:val="16"/>
                <w:szCs w:val="16"/>
                <w:lang w:eastAsia="pt-BR"/>
              </w:rPr>
            </w:pPr>
            <w:r w:rsidRPr="009201A3">
              <w:rPr>
                <w:rFonts w:eastAsia="Times New Roman" w:cs="Times New Roman"/>
                <w:color w:val="FFFFFF"/>
                <w:sz w:val="16"/>
                <w:szCs w:val="16"/>
                <w:lang w:eastAsia="pt-BR"/>
              </w:rPr>
              <w:t>31</w:t>
            </w:r>
          </w:p>
        </w:tc>
        <w:tc>
          <w:tcPr>
            <w:tcW w:w="528" w:type="pct"/>
            <w:gridSpan w:val="2"/>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2.201.963</w:t>
            </w:r>
          </w:p>
        </w:tc>
        <w:tc>
          <w:tcPr>
            <w:tcW w:w="614"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1.815.799</w:t>
            </w:r>
          </w:p>
        </w:tc>
        <w:tc>
          <w:tcPr>
            <w:tcW w:w="583" w:type="pct"/>
            <w:gridSpan w:val="2"/>
            <w:tcBorders>
              <w:top w:val="single" w:sz="8" w:space="0" w:color="auto"/>
              <w:left w:val="nil"/>
              <w:bottom w:val="single" w:sz="8" w:space="0" w:color="auto"/>
              <w:right w:val="single" w:sz="8" w:space="0" w:color="000000"/>
            </w:tcBorders>
            <w:shd w:val="clear" w:color="auto" w:fill="auto"/>
            <w:vAlign w:val="center"/>
          </w:tcPr>
          <w:p w:rsidR="00FE400D" w:rsidRPr="009201A3" w:rsidRDefault="00FE400D" w:rsidP="0014709A">
            <w:pPr>
              <w:ind w:firstLine="0"/>
              <w:jc w:val="both"/>
              <w:rPr>
                <w:rFonts w:eastAsia="Times New Roman" w:cs="Times New Roman"/>
                <w:color w:val="000000"/>
                <w:sz w:val="16"/>
                <w:szCs w:val="16"/>
                <w:lang w:eastAsia="pt-BR"/>
              </w:rPr>
            </w:pPr>
          </w:p>
        </w:tc>
        <w:tc>
          <w:tcPr>
            <w:tcW w:w="1446" w:type="pct"/>
            <w:gridSpan w:val="4"/>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Pessoa Beneficiada</w:t>
            </w:r>
          </w:p>
        </w:tc>
        <w:tc>
          <w:tcPr>
            <w:tcW w:w="391" w:type="pct"/>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unidade</w:t>
            </w:r>
            <w:proofErr w:type="gramEnd"/>
          </w:p>
        </w:tc>
        <w:tc>
          <w:tcPr>
            <w:tcW w:w="895" w:type="pct"/>
            <w:gridSpan w:val="2"/>
            <w:tcBorders>
              <w:top w:val="single" w:sz="8" w:space="0" w:color="auto"/>
              <w:left w:val="nil"/>
              <w:bottom w:val="single" w:sz="8" w:space="0" w:color="auto"/>
              <w:right w:val="single" w:sz="8" w:space="0" w:color="000000"/>
            </w:tcBorders>
            <w:shd w:val="clear" w:color="auto" w:fill="auto"/>
            <w:vAlign w:val="center"/>
            <w:hideMark/>
          </w:tcPr>
          <w:p w:rsidR="00FE400D" w:rsidRPr="009201A3" w:rsidRDefault="00FE400D" w:rsidP="0014709A">
            <w:pPr>
              <w:ind w:firstLine="0"/>
              <w:jc w:val="both"/>
              <w:rPr>
                <w:rFonts w:eastAsia="Times New Roman" w:cs="Times New Roman"/>
                <w:color w:val="000000"/>
                <w:sz w:val="16"/>
                <w:szCs w:val="16"/>
                <w:lang w:eastAsia="pt-BR"/>
              </w:rPr>
            </w:pPr>
            <w:proofErr w:type="gramStart"/>
            <w:r w:rsidRPr="009201A3">
              <w:rPr>
                <w:rFonts w:eastAsia="Times New Roman" w:cs="Times New Roman"/>
                <w:color w:val="000000"/>
                <w:sz w:val="16"/>
                <w:szCs w:val="16"/>
                <w:lang w:eastAsia="pt-BR"/>
              </w:rPr>
              <w:t>0</w:t>
            </w:r>
            <w:proofErr w:type="gramEnd"/>
          </w:p>
        </w:tc>
      </w:tr>
      <w:tr w:rsidR="00FE400D" w:rsidRPr="009201A3" w:rsidTr="00FE400D">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Análise Crítica da Ação 6380:</w:t>
            </w:r>
            <w:r w:rsidRPr="009201A3">
              <w:rPr>
                <w:rFonts w:eastAsia="Times New Roman" w:cs="Times New Roman"/>
                <w:color w:val="000000"/>
                <w:sz w:val="16"/>
                <w:szCs w:val="16"/>
                <w:lang w:eastAsia="pt-BR"/>
              </w:rPr>
              <w:t xml:space="preserve"> Somente no final do ano de 2015 foi realizado o edital para seleção de projetos de pesquisa aplicada no âmbito do IFMG</w:t>
            </w:r>
          </w:p>
        </w:tc>
      </w:tr>
    </w:tbl>
    <w:p w:rsidR="00FE400D" w:rsidRPr="009201A3" w:rsidRDefault="00FE400D" w:rsidP="0014709A">
      <w:pPr>
        <w:ind w:firstLine="0"/>
        <w:jc w:val="both"/>
        <w:rPr>
          <w:rFonts w:cs="Times New Roman"/>
          <w:sz w:val="16"/>
          <w:szCs w:val="16"/>
        </w:rPr>
      </w:pPr>
      <w:r w:rsidRPr="009201A3">
        <w:rPr>
          <w:rFonts w:cs="Times New Roman"/>
          <w:sz w:val="16"/>
          <w:szCs w:val="16"/>
        </w:rPr>
        <w:t>Fonte: SIOP e Tesouro Gerencial</w:t>
      </w:r>
    </w:p>
    <w:p w:rsidR="00151F21" w:rsidRPr="009D20AD" w:rsidRDefault="00151F21" w:rsidP="009D20AD">
      <w:pPr>
        <w:ind w:left="709" w:firstLine="0"/>
      </w:pPr>
    </w:p>
    <w:p w:rsidR="009D20AD" w:rsidRPr="009D20AD" w:rsidRDefault="009D20AD" w:rsidP="009D20AD">
      <w:pPr>
        <w:ind w:left="709" w:firstLine="0"/>
      </w:pPr>
    </w:p>
    <w:p w:rsidR="009D20AD" w:rsidRPr="009D20AD" w:rsidRDefault="009D20AD" w:rsidP="009D20AD">
      <w:pPr>
        <w:ind w:left="709" w:firstLine="0"/>
      </w:pPr>
    </w:p>
    <w:p w:rsidR="00FE400D" w:rsidRPr="009201A3" w:rsidRDefault="00FE400D" w:rsidP="006B353B">
      <w:pPr>
        <w:pStyle w:val="Ttulo2"/>
      </w:pPr>
      <w:bookmarkStart w:id="495" w:name="_Toc480279850"/>
      <w:bookmarkStart w:id="496" w:name="_Toc480287342"/>
      <w:bookmarkStart w:id="497" w:name="_Toc480287522"/>
      <w:bookmarkStart w:id="498" w:name="_Toc480290444"/>
      <w:bookmarkStart w:id="499" w:name="_Toc480290569"/>
      <w:bookmarkStart w:id="500" w:name="_Toc480971085"/>
      <w:bookmarkStart w:id="501" w:name="_Toc480985105"/>
      <w:bookmarkStart w:id="502" w:name="_Toc481055704"/>
      <w:bookmarkEnd w:id="495"/>
      <w:bookmarkEnd w:id="496"/>
      <w:bookmarkEnd w:id="497"/>
      <w:bookmarkEnd w:id="498"/>
      <w:bookmarkEnd w:id="499"/>
      <w:r w:rsidRPr="009201A3">
        <w:lastRenderedPageBreak/>
        <w:t>Fatores intervenientes no desempenho orçamentário</w:t>
      </w:r>
      <w:bookmarkEnd w:id="500"/>
      <w:bookmarkEnd w:id="501"/>
      <w:bookmarkEnd w:id="502"/>
    </w:p>
    <w:p w:rsidR="00FE400D" w:rsidRDefault="00FE400D" w:rsidP="007656F3">
      <w:pPr>
        <w:spacing w:after="240"/>
        <w:ind w:firstLine="0"/>
        <w:jc w:val="both"/>
        <w:rPr>
          <w:rFonts w:cs="Times New Roman"/>
        </w:rPr>
      </w:pPr>
      <w:r w:rsidRPr="009201A3">
        <w:rPr>
          <w:rFonts w:cs="Times New Roman"/>
        </w:rPr>
        <w:t>O IFMG, em 2016, passou a contar com mais quatro Unidades Gestoras Executoras (</w:t>
      </w:r>
      <w:proofErr w:type="spellStart"/>
      <w:r w:rsidRPr="009201A3">
        <w:rPr>
          <w:rFonts w:cs="Times New Roman"/>
        </w:rPr>
        <w:t>UGEs</w:t>
      </w:r>
      <w:proofErr w:type="spellEnd"/>
      <w:r w:rsidRPr="009201A3">
        <w:rPr>
          <w:rFonts w:cs="Times New Roman"/>
        </w:rPr>
        <w:t>), o que possibilitou a descentralização de recursos orçamentários</w:t>
      </w:r>
      <w:r w:rsidR="00F94893">
        <w:rPr>
          <w:rFonts w:cs="Times New Roman"/>
        </w:rPr>
        <w:t>,</w:t>
      </w:r>
      <w:r w:rsidRPr="009201A3">
        <w:rPr>
          <w:rFonts w:cs="Times New Roman"/>
        </w:rPr>
        <w:t xml:space="preserve"> </w:t>
      </w:r>
      <w:proofErr w:type="gramStart"/>
      <w:r w:rsidRPr="009201A3">
        <w:rPr>
          <w:rFonts w:cs="Times New Roman"/>
        </w:rPr>
        <w:t>agilizando</w:t>
      </w:r>
      <w:proofErr w:type="gramEnd"/>
      <w:r w:rsidRPr="009201A3">
        <w:rPr>
          <w:rFonts w:cs="Times New Roman"/>
        </w:rPr>
        <w:t xml:space="preserve"> o trabalho que se concentrava anteriormente na Reitoria. A seguir temos a relação de todas as unidades executoras:</w:t>
      </w:r>
    </w:p>
    <w:p w:rsidR="00FE400D" w:rsidRPr="009201A3" w:rsidRDefault="00FE400D" w:rsidP="0014709A">
      <w:pPr>
        <w:ind w:firstLine="0"/>
        <w:jc w:val="both"/>
        <w:rPr>
          <w:rFonts w:cs="Times New Roman"/>
        </w:rPr>
      </w:pPr>
    </w:p>
    <w:tbl>
      <w:tblPr>
        <w:tblStyle w:val="SombreamentoClaro"/>
        <w:tblW w:w="0" w:type="auto"/>
        <w:jc w:val="center"/>
        <w:tblLook w:val="04A0" w:firstRow="1" w:lastRow="0" w:firstColumn="1" w:lastColumn="0" w:noHBand="0" w:noVBand="1"/>
      </w:tblPr>
      <w:tblGrid>
        <w:gridCol w:w="2727"/>
        <w:gridCol w:w="816"/>
      </w:tblGrid>
      <w:tr w:rsidR="00FE400D" w:rsidRPr="009201A3" w:rsidTr="00FE400D">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FE400D" w:rsidRPr="009201A3" w:rsidRDefault="00FE400D" w:rsidP="0014709A">
            <w:pPr>
              <w:ind w:firstLine="0"/>
              <w:jc w:val="both"/>
              <w:rPr>
                <w:rFonts w:eastAsia="Times New Roman" w:cs="Times New Roman"/>
                <w:sz w:val="20"/>
                <w:szCs w:val="20"/>
                <w:lang w:eastAsia="pt-BR"/>
              </w:rPr>
            </w:pPr>
            <w:r w:rsidRPr="009201A3">
              <w:rPr>
                <w:rFonts w:eastAsia="Times New Roman" w:cs="Times New Roman"/>
                <w:sz w:val="20"/>
                <w:szCs w:val="20"/>
                <w:lang w:eastAsia="pt-BR"/>
              </w:rPr>
              <w:t>Unidade</w:t>
            </w:r>
          </w:p>
        </w:tc>
        <w:tc>
          <w:tcPr>
            <w:tcW w:w="0" w:type="auto"/>
            <w:vAlign w:val="center"/>
          </w:tcPr>
          <w:p w:rsidR="00FE400D" w:rsidRPr="009201A3" w:rsidRDefault="00FE400D" w:rsidP="0014709A">
            <w:pPr>
              <w:ind w:firstLine="0"/>
              <w:jc w:val="both"/>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UGE</w:t>
            </w:r>
          </w:p>
        </w:tc>
      </w:tr>
      <w:tr w:rsidR="00FE400D" w:rsidRPr="009201A3" w:rsidTr="00FE400D">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Bambuí</w:t>
            </w:r>
          </w:p>
        </w:tc>
        <w:tc>
          <w:tcPr>
            <w:tcW w:w="0" w:type="auto"/>
            <w:vAlign w:val="center"/>
            <w:hideMark/>
          </w:tcPr>
          <w:p w:rsidR="00FE400D" w:rsidRPr="009201A3" w:rsidRDefault="00FE400D" w:rsidP="0014709A">
            <w:pPr>
              <w:ind w:firstLine="0"/>
              <w:jc w:val="both"/>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158275</w:t>
            </w:r>
          </w:p>
        </w:tc>
      </w:tr>
      <w:tr w:rsidR="00FE400D" w:rsidRPr="009201A3" w:rsidTr="00FE400D">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Betim</w:t>
            </w:r>
          </w:p>
        </w:tc>
        <w:tc>
          <w:tcPr>
            <w:tcW w:w="0" w:type="auto"/>
            <w:vAlign w:val="center"/>
            <w:hideMark/>
          </w:tcPr>
          <w:p w:rsidR="00FE400D" w:rsidRPr="009201A3" w:rsidRDefault="00FE400D" w:rsidP="0014709A">
            <w:pPr>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155678</w:t>
            </w:r>
          </w:p>
        </w:tc>
      </w:tr>
      <w:tr w:rsidR="00FE400D" w:rsidRPr="009201A3" w:rsidTr="00FE400D">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Congonhas</w:t>
            </w:r>
          </w:p>
        </w:tc>
        <w:tc>
          <w:tcPr>
            <w:tcW w:w="0" w:type="auto"/>
            <w:vAlign w:val="center"/>
            <w:hideMark/>
          </w:tcPr>
          <w:p w:rsidR="00FE400D" w:rsidRPr="009201A3" w:rsidRDefault="00FE400D" w:rsidP="0014709A">
            <w:pPr>
              <w:ind w:firstLine="0"/>
              <w:jc w:val="both"/>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158514</w:t>
            </w:r>
          </w:p>
        </w:tc>
      </w:tr>
      <w:tr w:rsidR="00FE400D" w:rsidRPr="009201A3" w:rsidTr="00FE400D">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Formiga</w:t>
            </w:r>
          </w:p>
        </w:tc>
        <w:tc>
          <w:tcPr>
            <w:tcW w:w="0" w:type="auto"/>
            <w:vAlign w:val="center"/>
            <w:hideMark/>
          </w:tcPr>
          <w:p w:rsidR="00FE400D" w:rsidRPr="009201A3" w:rsidRDefault="00FE400D" w:rsidP="0014709A">
            <w:pPr>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158513</w:t>
            </w:r>
          </w:p>
        </w:tc>
      </w:tr>
      <w:tr w:rsidR="00FE400D" w:rsidRPr="009201A3" w:rsidTr="00FE400D">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Governador Valadares</w:t>
            </w:r>
          </w:p>
        </w:tc>
        <w:tc>
          <w:tcPr>
            <w:tcW w:w="0" w:type="auto"/>
            <w:vAlign w:val="center"/>
            <w:hideMark/>
          </w:tcPr>
          <w:p w:rsidR="00FE400D" w:rsidRPr="009201A3" w:rsidRDefault="00FE400D" w:rsidP="0014709A">
            <w:pPr>
              <w:ind w:firstLine="0"/>
              <w:jc w:val="both"/>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155221</w:t>
            </w:r>
          </w:p>
        </w:tc>
      </w:tr>
      <w:tr w:rsidR="00FE400D" w:rsidRPr="009201A3" w:rsidTr="00FE400D">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Ouro Branco</w:t>
            </w:r>
          </w:p>
        </w:tc>
        <w:tc>
          <w:tcPr>
            <w:tcW w:w="0" w:type="auto"/>
            <w:vAlign w:val="center"/>
            <w:hideMark/>
          </w:tcPr>
          <w:p w:rsidR="00FE400D" w:rsidRPr="009201A3" w:rsidRDefault="00FE400D" w:rsidP="0014709A">
            <w:pPr>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155230</w:t>
            </w:r>
          </w:p>
        </w:tc>
      </w:tr>
      <w:tr w:rsidR="00FE400D" w:rsidRPr="009201A3" w:rsidTr="00FE400D">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Ouro Preto</w:t>
            </w:r>
          </w:p>
        </w:tc>
        <w:tc>
          <w:tcPr>
            <w:tcW w:w="0" w:type="auto"/>
            <w:vAlign w:val="center"/>
            <w:hideMark/>
          </w:tcPr>
          <w:p w:rsidR="00FE400D" w:rsidRPr="009201A3" w:rsidRDefault="00FE400D" w:rsidP="0014709A">
            <w:pPr>
              <w:ind w:firstLine="0"/>
              <w:jc w:val="both"/>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158475</w:t>
            </w:r>
          </w:p>
        </w:tc>
      </w:tr>
      <w:tr w:rsidR="00FE400D" w:rsidRPr="009201A3" w:rsidTr="00FE400D">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FE400D" w:rsidP="0014709A">
            <w:pPr>
              <w:ind w:firstLine="0"/>
              <w:jc w:val="both"/>
              <w:rPr>
                <w:rFonts w:eastAsia="Times New Roman" w:cs="Times New Roman"/>
                <w:b w:val="0"/>
                <w:sz w:val="20"/>
                <w:szCs w:val="20"/>
                <w:lang w:eastAsia="pt-BR"/>
              </w:rPr>
            </w:pPr>
            <w:r w:rsidRPr="009201A3">
              <w:rPr>
                <w:rFonts w:eastAsia="Times New Roman" w:cs="Times New Roman"/>
                <w:b w:val="0"/>
                <w:sz w:val="20"/>
                <w:szCs w:val="20"/>
                <w:lang w:eastAsia="pt-BR"/>
              </w:rPr>
              <w:t>Reitoria</w:t>
            </w:r>
          </w:p>
        </w:tc>
        <w:tc>
          <w:tcPr>
            <w:tcW w:w="0" w:type="auto"/>
            <w:vAlign w:val="center"/>
            <w:hideMark/>
          </w:tcPr>
          <w:p w:rsidR="00FE400D" w:rsidRPr="009201A3" w:rsidRDefault="00FE400D" w:rsidP="0014709A">
            <w:pPr>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158122</w:t>
            </w:r>
          </w:p>
        </w:tc>
      </w:tr>
      <w:tr w:rsidR="00FE400D" w:rsidRPr="009201A3" w:rsidTr="00FE400D">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Ribeirão das Neves</w:t>
            </w:r>
          </w:p>
        </w:tc>
        <w:tc>
          <w:tcPr>
            <w:tcW w:w="0" w:type="auto"/>
            <w:vAlign w:val="center"/>
            <w:hideMark/>
          </w:tcPr>
          <w:p w:rsidR="00FE400D" w:rsidRPr="009201A3" w:rsidRDefault="00FE400D" w:rsidP="0014709A">
            <w:pPr>
              <w:ind w:firstLine="0"/>
              <w:jc w:val="both"/>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155645</w:t>
            </w:r>
          </w:p>
        </w:tc>
      </w:tr>
      <w:tr w:rsidR="00FE400D" w:rsidRPr="009201A3" w:rsidTr="00FE400D">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E400D" w:rsidRPr="009201A3" w:rsidRDefault="003746CD" w:rsidP="0014709A">
            <w:pPr>
              <w:ind w:firstLine="0"/>
              <w:jc w:val="both"/>
              <w:rPr>
                <w:rFonts w:eastAsia="Times New Roman" w:cs="Times New Roman"/>
                <w:b w:val="0"/>
                <w:sz w:val="20"/>
                <w:szCs w:val="20"/>
                <w:lang w:eastAsia="pt-BR"/>
              </w:rPr>
            </w:pPr>
            <w:r w:rsidRPr="003746CD">
              <w:rPr>
                <w:rFonts w:eastAsia="Times New Roman" w:cs="Times New Roman"/>
                <w:b w:val="0"/>
                <w:i/>
                <w:sz w:val="20"/>
                <w:szCs w:val="20"/>
                <w:lang w:eastAsia="pt-BR"/>
              </w:rPr>
              <w:t>Campus</w:t>
            </w:r>
            <w:r w:rsidR="00FE400D" w:rsidRPr="009201A3">
              <w:rPr>
                <w:rFonts w:eastAsia="Times New Roman" w:cs="Times New Roman"/>
                <w:b w:val="0"/>
                <w:sz w:val="20"/>
                <w:szCs w:val="20"/>
                <w:lang w:eastAsia="pt-BR"/>
              </w:rPr>
              <w:t xml:space="preserve"> São João Evangelista</w:t>
            </w:r>
          </w:p>
        </w:tc>
        <w:tc>
          <w:tcPr>
            <w:tcW w:w="0" w:type="auto"/>
            <w:vAlign w:val="center"/>
            <w:hideMark/>
          </w:tcPr>
          <w:p w:rsidR="00FE400D" w:rsidRPr="009201A3" w:rsidRDefault="00FE400D" w:rsidP="0014709A">
            <w:pPr>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pt-BR"/>
              </w:rPr>
            </w:pPr>
            <w:r w:rsidRPr="009201A3">
              <w:rPr>
                <w:rFonts w:eastAsia="Times New Roman" w:cs="Times New Roman"/>
                <w:sz w:val="20"/>
                <w:szCs w:val="20"/>
                <w:lang w:eastAsia="pt-BR"/>
              </w:rPr>
              <w:t>158476</w:t>
            </w:r>
          </w:p>
        </w:tc>
      </w:tr>
    </w:tbl>
    <w:p w:rsidR="00FE400D" w:rsidRPr="007249E9" w:rsidRDefault="000E289C" w:rsidP="00804E80">
      <w:pPr>
        <w:pStyle w:val="Legenda"/>
        <w:rPr>
          <w:rFonts w:cs="Times New Roman"/>
        </w:rPr>
      </w:pPr>
      <w:bookmarkStart w:id="503" w:name="_Toc480971193"/>
      <w:bookmarkStart w:id="504" w:name="_Toc481055489"/>
      <w:r w:rsidRPr="007249E9">
        <w:t xml:space="preserve">Quadro  </w:t>
      </w:r>
      <w:fldSimple w:instr=" SEQ Quadro_ \* ARABIC ">
        <w:r w:rsidR="000E0B20">
          <w:rPr>
            <w:noProof/>
          </w:rPr>
          <w:t>2</w:t>
        </w:r>
      </w:fldSimple>
      <w:r w:rsidRPr="007249E9">
        <w:t xml:space="preserve"> - Unidades Gestoras Executoras</w:t>
      </w:r>
      <w:bookmarkEnd w:id="503"/>
      <w:bookmarkEnd w:id="504"/>
    </w:p>
    <w:p w:rsidR="00FE400D" w:rsidRPr="009201A3" w:rsidRDefault="00FE400D" w:rsidP="0014709A">
      <w:pPr>
        <w:ind w:firstLine="0"/>
        <w:jc w:val="both"/>
        <w:rPr>
          <w:rFonts w:cs="Times New Roman"/>
        </w:rPr>
      </w:pPr>
    </w:p>
    <w:p w:rsidR="00FE400D" w:rsidRPr="009201A3" w:rsidRDefault="00FE400D" w:rsidP="007656F3">
      <w:pPr>
        <w:spacing w:after="240"/>
        <w:ind w:firstLine="0"/>
        <w:jc w:val="both"/>
        <w:rPr>
          <w:rFonts w:cs="Times New Roman"/>
        </w:rPr>
      </w:pPr>
      <w:r w:rsidRPr="009201A3">
        <w:rPr>
          <w:rFonts w:cs="Times New Roman"/>
        </w:rPr>
        <w:t>O resultado primário do Governo Federal</w:t>
      </w:r>
      <w:r w:rsidR="00F94893">
        <w:rPr>
          <w:rFonts w:cs="Times New Roman"/>
        </w:rPr>
        <w:t>,</w:t>
      </w:r>
      <w:r w:rsidRPr="009201A3">
        <w:rPr>
          <w:rFonts w:cs="Times New Roman"/>
        </w:rPr>
        <w:t xml:space="preserve"> ao longo do ano de 2016</w:t>
      </w:r>
      <w:r w:rsidR="00F94893">
        <w:rPr>
          <w:rFonts w:cs="Times New Roman"/>
        </w:rPr>
        <w:t>,</w:t>
      </w:r>
      <w:r w:rsidRPr="009201A3">
        <w:rPr>
          <w:rFonts w:cs="Times New Roman"/>
        </w:rPr>
        <w:t xml:space="preserve"> interferiu tanto nos repasses financeiros como na liberação de limites de empenho, dificultando o relacionamento com os credores e a gestão de contratos continuados.</w:t>
      </w:r>
    </w:p>
    <w:p w:rsidR="00FE400D" w:rsidRPr="009201A3" w:rsidRDefault="00FE400D" w:rsidP="0014709A">
      <w:pPr>
        <w:ind w:firstLine="0"/>
        <w:jc w:val="both"/>
        <w:rPr>
          <w:rFonts w:cs="Times New Roman"/>
        </w:rPr>
      </w:pPr>
      <w:r w:rsidRPr="009201A3">
        <w:rPr>
          <w:rFonts w:cs="Times New Roman"/>
          <w:noProof/>
          <w:lang w:eastAsia="pt-BR"/>
        </w:rPr>
        <w:drawing>
          <wp:inline distT="0" distB="0" distL="0" distR="0" wp14:anchorId="7340B71B" wp14:editId="14BD793A">
            <wp:extent cx="5400040" cy="2994660"/>
            <wp:effectExtent l="0" t="0" r="0" b="0"/>
            <wp:docPr id="38" name="Imagem 38" descr="C:\Users\raine\Desktop\Manual do Orçamento\Resultado Primári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ine\Desktop\Manual do Orçamento\Resultado Primário.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40" cy="2994660"/>
                    </a:xfrm>
                    <a:prstGeom prst="rect">
                      <a:avLst/>
                    </a:prstGeom>
                    <a:noFill/>
                    <a:ln>
                      <a:noFill/>
                    </a:ln>
                  </pic:spPr>
                </pic:pic>
              </a:graphicData>
            </a:graphic>
          </wp:inline>
        </w:drawing>
      </w:r>
    </w:p>
    <w:p w:rsidR="00FE400D" w:rsidRPr="009201A3" w:rsidRDefault="000E289C" w:rsidP="00804E80">
      <w:pPr>
        <w:pStyle w:val="Legenda"/>
      </w:pPr>
      <w:bookmarkStart w:id="505" w:name="_Toc480971218"/>
      <w:bookmarkStart w:id="506" w:name="_Toc481055478"/>
      <w:r>
        <w:t xml:space="preserve">Gráfico  </w:t>
      </w:r>
      <w:fldSimple w:instr=" SEQ Gráfico_ \* ARABIC ">
        <w:r w:rsidR="000E0B20">
          <w:rPr>
            <w:noProof/>
          </w:rPr>
          <w:t>1</w:t>
        </w:r>
      </w:fldSimple>
      <w:r>
        <w:t xml:space="preserve"> - R</w:t>
      </w:r>
      <w:r w:rsidRPr="009201A3">
        <w:t>esultado primário do Governo Federal ano de 2016</w:t>
      </w:r>
      <w:bookmarkEnd w:id="505"/>
      <w:bookmarkEnd w:id="506"/>
    </w:p>
    <w:p w:rsidR="00FE400D" w:rsidRPr="009201A3" w:rsidRDefault="00FE400D" w:rsidP="0014709A">
      <w:pPr>
        <w:ind w:firstLine="0"/>
        <w:jc w:val="both"/>
        <w:rPr>
          <w:rFonts w:cs="Times New Roman"/>
        </w:rPr>
      </w:pPr>
    </w:p>
    <w:p w:rsidR="00FE400D" w:rsidRPr="009201A3" w:rsidRDefault="00FE400D" w:rsidP="0014709A">
      <w:pPr>
        <w:ind w:firstLine="0"/>
        <w:jc w:val="both"/>
        <w:rPr>
          <w:rFonts w:cs="Times New Roman"/>
        </w:rPr>
      </w:pPr>
      <w:r w:rsidRPr="009201A3">
        <w:rPr>
          <w:rFonts w:cs="Times New Roman"/>
        </w:rPr>
        <w:t>A ausência de liberação ordinária de</w:t>
      </w:r>
      <w:r w:rsidR="00F94893">
        <w:rPr>
          <w:rFonts w:cs="Times New Roman"/>
        </w:rPr>
        <w:t xml:space="preserve"> limites e repasses financeiros</w:t>
      </w:r>
      <w:r w:rsidRPr="009201A3">
        <w:rPr>
          <w:rFonts w:cs="Times New Roman"/>
        </w:rPr>
        <w:t xml:space="preserve"> fez com que a gestão ficasse obrigada a </w:t>
      </w:r>
      <w:proofErr w:type="spellStart"/>
      <w:r w:rsidRPr="009201A3">
        <w:rPr>
          <w:rFonts w:cs="Times New Roman"/>
        </w:rPr>
        <w:t>replanejar</w:t>
      </w:r>
      <w:proofErr w:type="spellEnd"/>
      <w:r w:rsidRPr="009201A3">
        <w:rPr>
          <w:rFonts w:cs="Times New Roman"/>
        </w:rPr>
        <w:t xml:space="preserve"> as contratações e também atrasar pagamentos, uma vez que </w:t>
      </w:r>
      <w:proofErr w:type="gramStart"/>
      <w:r w:rsidRPr="009201A3">
        <w:rPr>
          <w:rFonts w:cs="Times New Roman"/>
        </w:rPr>
        <w:t>haviam</w:t>
      </w:r>
      <w:proofErr w:type="gramEnd"/>
      <w:r w:rsidRPr="009201A3">
        <w:rPr>
          <w:rFonts w:cs="Times New Roman"/>
        </w:rPr>
        <w:t xml:space="preserve"> obras e contratos de conservação, limpeza e vigilância que consumiam quase a totalidade dos repasses efetuados.</w:t>
      </w:r>
    </w:p>
    <w:p w:rsidR="00FE400D" w:rsidRPr="009201A3" w:rsidRDefault="00FE400D" w:rsidP="0014709A">
      <w:pPr>
        <w:ind w:firstLine="0"/>
        <w:jc w:val="both"/>
        <w:rPr>
          <w:rFonts w:cs="Times New Roman"/>
        </w:rPr>
      </w:pPr>
    </w:p>
    <w:p w:rsidR="00FE400D" w:rsidRPr="009201A3" w:rsidRDefault="00FE400D" w:rsidP="006B353B">
      <w:pPr>
        <w:pStyle w:val="Ttulo2"/>
      </w:pPr>
      <w:bookmarkStart w:id="507" w:name="_Toc480971086"/>
      <w:bookmarkStart w:id="508" w:name="_Toc480985106"/>
      <w:bookmarkStart w:id="509" w:name="_Toc481055705"/>
      <w:r w:rsidRPr="009201A3">
        <w:lastRenderedPageBreak/>
        <w:t>Obrigações assumidas sem respectivo crédito autorizado no orçamento</w:t>
      </w:r>
      <w:bookmarkEnd w:id="507"/>
      <w:bookmarkEnd w:id="508"/>
      <w:bookmarkEnd w:id="509"/>
    </w:p>
    <w:p w:rsidR="00F45F4B" w:rsidRPr="00F45F4B" w:rsidRDefault="00FE400D" w:rsidP="0014709A">
      <w:pPr>
        <w:ind w:firstLine="0"/>
        <w:jc w:val="both"/>
        <w:rPr>
          <w:rFonts w:cs="Times New Roman"/>
        </w:rPr>
      </w:pPr>
      <w:r w:rsidRPr="00F45F4B">
        <w:rPr>
          <w:rFonts w:cs="Times New Roman"/>
        </w:rPr>
        <w:t>Não há conteúdo.</w:t>
      </w:r>
      <w:r w:rsidR="004D7EEF" w:rsidRPr="00F45F4B">
        <w:rPr>
          <w:rFonts w:cs="Times New Roman"/>
        </w:rPr>
        <w:t xml:space="preserve"> </w:t>
      </w:r>
    </w:p>
    <w:p w:rsidR="00FE400D" w:rsidRPr="009201A3" w:rsidRDefault="00FE400D" w:rsidP="0014709A">
      <w:pPr>
        <w:ind w:firstLine="0"/>
        <w:jc w:val="both"/>
        <w:rPr>
          <w:rFonts w:cs="Times New Roman"/>
        </w:rPr>
      </w:pPr>
    </w:p>
    <w:p w:rsidR="00FE400D" w:rsidRPr="009201A3" w:rsidRDefault="00FE400D" w:rsidP="006B353B">
      <w:pPr>
        <w:pStyle w:val="Ttulo2"/>
      </w:pPr>
      <w:bookmarkStart w:id="510" w:name="_Toc377032925"/>
      <w:bookmarkStart w:id="511" w:name="_Toc480971087"/>
      <w:bookmarkStart w:id="512" w:name="_Toc480985107"/>
      <w:bookmarkStart w:id="513" w:name="_Toc481055706"/>
      <w:r w:rsidRPr="009201A3">
        <w:t>Restos a pagar inscritos em exercícios anteriores</w:t>
      </w:r>
      <w:bookmarkEnd w:id="510"/>
      <w:bookmarkEnd w:id="511"/>
      <w:bookmarkEnd w:id="512"/>
      <w:bookmarkEnd w:id="513"/>
    </w:p>
    <w:p w:rsidR="00FE400D" w:rsidRPr="009201A3" w:rsidRDefault="00FE400D" w:rsidP="007656F3">
      <w:pPr>
        <w:spacing w:after="240"/>
        <w:ind w:firstLine="0"/>
        <w:jc w:val="both"/>
        <w:rPr>
          <w:rFonts w:cs="Times New Roman"/>
          <w:lang w:eastAsia="pt-BR"/>
        </w:rPr>
      </w:pPr>
      <w:r w:rsidRPr="009201A3">
        <w:rPr>
          <w:rFonts w:cs="Times New Roman"/>
          <w:lang w:eastAsia="pt-BR"/>
        </w:rPr>
        <w:t>O quadro a seguir demonstra a situação de restos a pagar inscritos em exercícios anteriores no âmbito do IFMG:</w:t>
      </w:r>
    </w:p>
    <w:p w:rsidR="000E289C" w:rsidRPr="005F7E6D" w:rsidRDefault="000E289C" w:rsidP="005F7E6D">
      <w:pPr>
        <w:rPr>
          <w:rFonts w:cs="Times New Roman"/>
          <w:b/>
        </w:rPr>
      </w:pPr>
      <w:bookmarkStart w:id="514" w:name="_Toc480971194"/>
      <w:bookmarkStart w:id="515" w:name="_Toc480985108"/>
      <w:bookmarkStart w:id="516" w:name="_Toc481055490"/>
      <w:r w:rsidRPr="005F7E6D">
        <w:rPr>
          <w:b/>
        </w:rPr>
        <w:t xml:space="preserve">Quadro  </w:t>
      </w:r>
      <w:r w:rsidR="00535F5E" w:rsidRPr="005F7E6D">
        <w:rPr>
          <w:b/>
        </w:rPr>
        <w:fldChar w:fldCharType="begin"/>
      </w:r>
      <w:r w:rsidR="00535F5E" w:rsidRPr="005F7E6D">
        <w:rPr>
          <w:b/>
        </w:rPr>
        <w:instrText xml:space="preserve"> SEQ Quadro_ \* ARABIC </w:instrText>
      </w:r>
      <w:r w:rsidR="00535F5E" w:rsidRPr="005F7E6D">
        <w:rPr>
          <w:b/>
        </w:rPr>
        <w:fldChar w:fldCharType="separate"/>
      </w:r>
      <w:r w:rsidR="000E0B20">
        <w:rPr>
          <w:b/>
          <w:noProof/>
        </w:rPr>
        <w:t>3</w:t>
      </w:r>
      <w:r w:rsidR="00535F5E" w:rsidRPr="005F7E6D">
        <w:rPr>
          <w:b/>
          <w:noProof/>
        </w:rPr>
        <w:fldChar w:fldCharType="end"/>
      </w:r>
      <w:r w:rsidRPr="005F7E6D">
        <w:rPr>
          <w:b/>
        </w:rPr>
        <w:t xml:space="preserve"> - Restos a pagar inscritos em exercícios anteriores</w:t>
      </w:r>
      <w:bookmarkEnd w:id="514"/>
      <w:bookmarkEnd w:id="515"/>
      <w:bookmarkEnd w:id="516"/>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
        <w:gridCol w:w="915"/>
        <w:gridCol w:w="1908"/>
        <w:gridCol w:w="29"/>
        <w:gridCol w:w="1238"/>
        <w:gridCol w:w="642"/>
        <w:gridCol w:w="474"/>
        <w:gridCol w:w="1163"/>
        <w:gridCol w:w="77"/>
        <w:gridCol w:w="2084"/>
        <w:gridCol w:w="19"/>
      </w:tblGrid>
      <w:tr w:rsidR="00FE400D" w:rsidRPr="009201A3" w:rsidTr="00FE400D">
        <w:trPr>
          <w:gridAfter w:val="1"/>
          <w:wAfter w:w="11" w:type="pct"/>
          <w:trHeight w:val="252"/>
          <w:jc w:val="center"/>
        </w:trPr>
        <w:tc>
          <w:tcPr>
            <w:tcW w:w="3727" w:type="pct"/>
            <w:gridSpan w:val="8"/>
            <w:tcBorders>
              <w:top w:val="nil"/>
              <w:left w:val="nil"/>
              <w:bottom w:val="single" w:sz="4" w:space="0" w:color="auto"/>
              <w:right w:val="nil"/>
            </w:tcBorders>
            <w:shd w:val="clear" w:color="auto" w:fill="auto"/>
            <w:vAlign w:val="center"/>
            <w:hideMark/>
          </w:tcPr>
          <w:p w:rsidR="00FE400D" w:rsidRPr="009201A3" w:rsidRDefault="00FE400D" w:rsidP="0014709A">
            <w:pPr>
              <w:pStyle w:val="Epgrafe"/>
              <w:spacing w:after="0"/>
            </w:pPr>
            <w:bookmarkStart w:id="517" w:name="_Toc226443537"/>
          </w:p>
        </w:tc>
        <w:tc>
          <w:tcPr>
            <w:tcW w:w="1262" w:type="pct"/>
            <w:gridSpan w:val="2"/>
            <w:tcBorders>
              <w:top w:val="nil"/>
              <w:left w:val="nil"/>
              <w:bottom w:val="single" w:sz="4" w:space="0" w:color="auto"/>
              <w:right w:val="nil"/>
            </w:tcBorders>
            <w:shd w:val="clear" w:color="auto" w:fill="auto"/>
            <w:vAlign w:val="center"/>
          </w:tcPr>
          <w:p w:rsidR="00FE400D" w:rsidRPr="009201A3" w:rsidRDefault="00FE400D" w:rsidP="0014709A">
            <w:pPr>
              <w:tabs>
                <w:tab w:val="left" w:pos="3119"/>
              </w:tabs>
              <w:ind w:firstLine="0"/>
              <w:jc w:val="both"/>
              <w:rPr>
                <w:rFonts w:cs="Times New Roman"/>
                <w:bCs/>
                <w:color w:val="000000"/>
                <w:sz w:val="16"/>
              </w:rPr>
            </w:pPr>
            <w:r w:rsidRPr="009201A3">
              <w:rPr>
                <w:rFonts w:cs="Times New Roman"/>
                <w:bCs/>
                <w:color w:val="000000"/>
                <w:sz w:val="16"/>
              </w:rPr>
              <w:t>Valores em R$ 1,00</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4992" w:type="pct"/>
            <w:gridSpan w:val="10"/>
            <w:tcBorders>
              <w:top w:val="single" w:sz="4" w:space="0" w:color="auto"/>
              <w:left w:val="single" w:sz="4" w:space="0" w:color="auto"/>
              <w:bottom w:val="single" w:sz="4" w:space="0" w:color="auto"/>
              <w:right w:val="single" w:sz="4" w:space="0" w:color="auto"/>
            </w:tcBorders>
            <w:shd w:val="clear" w:color="000000" w:fill="D9D9D9"/>
            <w:vAlign w:val="bottom"/>
            <w:hideMark/>
          </w:tcPr>
          <w:p w:rsidR="00FE400D" w:rsidRPr="009201A3" w:rsidRDefault="00FE400D" w:rsidP="0014709A">
            <w:pPr>
              <w:ind w:firstLine="0"/>
              <w:jc w:val="both"/>
              <w:rPr>
                <w:rFonts w:eastAsia="Times New Roman" w:cs="Times New Roman"/>
                <w:color w:val="000000"/>
              </w:rPr>
            </w:pPr>
            <w:r w:rsidRPr="009201A3">
              <w:rPr>
                <w:rFonts w:eastAsia="Times New Roman" w:cs="Times New Roman"/>
                <w:bCs/>
                <w:color w:val="000000"/>
                <w:sz w:val="18"/>
                <w:szCs w:val="18"/>
              </w:rPr>
              <w:t>Restos a Pagar Processados e Restos a Pagar não Processados Liquidados</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Ano de Inscrição</w:t>
            </w:r>
          </w:p>
        </w:tc>
        <w:tc>
          <w:tcPr>
            <w:tcW w:w="1114"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Montante em 1º de janeiro do ano 2016</w:t>
            </w:r>
          </w:p>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(a)</w:t>
            </w:r>
          </w:p>
        </w:tc>
        <w:tc>
          <w:tcPr>
            <w:tcW w:w="1115" w:type="pct"/>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Pagos</w:t>
            </w:r>
          </w:p>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(b)</w:t>
            </w:r>
          </w:p>
        </w:tc>
        <w:tc>
          <w:tcPr>
            <w:tcW w:w="1001" w:type="pct"/>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Cancelados</w:t>
            </w:r>
          </w:p>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(c)</w:t>
            </w:r>
          </w:p>
        </w:tc>
        <w:tc>
          <w:tcPr>
            <w:tcW w:w="122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18"/>
                <w:szCs w:val="18"/>
              </w:rPr>
            </w:pPr>
            <w:r w:rsidRPr="009201A3">
              <w:rPr>
                <w:rFonts w:eastAsia="Times New Roman" w:cs="Times New Roman"/>
                <w:bCs/>
                <w:color w:val="000000"/>
                <w:sz w:val="18"/>
                <w:szCs w:val="18"/>
              </w:rPr>
              <w:t>Saldo a pagar 31/12 do ano X</w:t>
            </w:r>
          </w:p>
          <w:p w:rsidR="00FE400D" w:rsidRPr="009201A3" w:rsidRDefault="00FE400D" w:rsidP="00F45F4B">
            <w:pPr>
              <w:ind w:firstLine="0"/>
              <w:jc w:val="center"/>
              <w:rPr>
                <w:rFonts w:eastAsia="Times New Roman" w:cs="Times New Roman"/>
                <w:bCs/>
                <w:color w:val="000000"/>
                <w:sz w:val="18"/>
                <w:szCs w:val="18"/>
              </w:rPr>
            </w:pPr>
            <w:r w:rsidRPr="009201A3">
              <w:rPr>
                <w:rFonts w:eastAsia="Times New Roman" w:cs="Times New Roman"/>
                <w:bCs/>
                <w:color w:val="000000"/>
                <w:sz w:val="18"/>
                <w:szCs w:val="18"/>
              </w:rPr>
              <w:t>(d) = (</w:t>
            </w:r>
            <w:proofErr w:type="spellStart"/>
            <w:r w:rsidRPr="009201A3">
              <w:rPr>
                <w:rFonts w:eastAsia="Times New Roman" w:cs="Times New Roman"/>
                <w:bCs/>
                <w:color w:val="000000"/>
                <w:sz w:val="18"/>
                <w:szCs w:val="18"/>
              </w:rPr>
              <w:t>a-b-c</w:t>
            </w:r>
            <w:proofErr w:type="spellEnd"/>
            <w:r w:rsidRPr="009201A3">
              <w:rPr>
                <w:rFonts w:eastAsia="Times New Roman" w:cs="Times New Roman"/>
                <w:bCs/>
                <w:color w:val="000000"/>
                <w:sz w:val="18"/>
                <w:szCs w:val="18"/>
              </w:rPr>
              <w:t>)</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2011</w:t>
            </w:r>
          </w:p>
        </w:tc>
        <w:tc>
          <w:tcPr>
            <w:tcW w:w="1114" w:type="pct"/>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p>
        </w:tc>
        <w:tc>
          <w:tcPr>
            <w:tcW w:w="1115"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 </w:t>
            </w:r>
          </w:p>
        </w:tc>
        <w:tc>
          <w:tcPr>
            <w:tcW w:w="1001"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 </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00D" w:rsidRPr="009201A3" w:rsidRDefault="00FE400D" w:rsidP="0014709A">
            <w:pPr>
              <w:ind w:firstLine="0"/>
              <w:jc w:val="both"/>
              <w:rPr>
                <w:rFonts w:eastAsia="Times New Roman" w:cs="Times New Roman"/>
                <w:color w:val="000000"/>
              </w:rPr>
            </w:pPr>
            <w:r w:rsidRPr="009201A3">
              <w:rPr>
                <w:rFonts w:eastAsia="Times New Roman" w:cs="Times New Roman"/>
                <w:color w:val="000000"/>
                <w:sz w:val="22"/>
              </w:rPr>
              <w:t> </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2012</w:t>
            </w:r>
          </w:p>
        </w:tc>
        <w:tc>
          <w:tcPr>
            <w:tcW w:w="111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1.424 </w:t>
            </w:r>
          </w:p>
        </w:tc>
        <w:tc>
          <w:tcPr>
            <w:tcW w:w="1115"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1.424</w:t>
            </w:r>
          </w:p>
        </w:tc>
        <w:tc>
          <w:tcPr>
            <w:tcW w:w="1001"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 </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 </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2013</w:t>
            </w:r>
          </w:p>
        </w:tc>
        <w:tc>
          <w:tcPr>
            <w:tcW w:w="111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610.053 </w:t>
            </w:r>
          </w:p>
        </w:tc>
        <w:tc>
          <w:tcPr>
            <w:tcW w:w="1115"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139.173 </w:t>
            </w:r>
          </w:p>
        </w:tc>
        <w:tc>
          <w:tcPr>
            <w:tcW w:w="1001"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415.307 </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 55.573</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2014</w:t>
            </w:r>
          </w:p>
        </w:tc>
        <w:tc>
          <w:tcPr>
            <w:tcW w:w="1114" w:type="pct"/>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529.233</w:t>
            </w:r>
          </w:p>
        </w:tc>
        <w:tc>
          <w:tcPr>
            <w:tcW w:w="1115"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518.281</w:t>
            </w:r>
          </w:p>
        </w:tc>
        <w:tc>
          <w:tcPr>
            <w:tcW w:w="1001"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10.808</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144</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2015</w:t>
            </w:r>
          </w:p>
        </w:tc>
        <w:tc>
          <w:tcPr>
            <w:tcW w:w="1114" w:type="pct"/>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4.020.070</w:t>
            </w:r>
          </w:p>
        </w:tc>
        <w:tc>
          <w:tcPr>
            <w:tcW w:w="1115"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3.734.722</w:t>
            </w:r>
          </w:p>
        </w:tc>
        <w:tc>
          <w:tcPr>
            <w:tcW w:w="1001"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192.306</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93.043</w:t>
            </w:r>
          </w:p>
        </w:tc>
      </w:tr>
      <w:tr w:rsidR="00FE400D" w:rsidRPr="00F45F4B"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4992" w:type="pct"/>
            <w:gridSpan w:val="10"/>
            <w:tcBorders>
              <w:top w:val="single" w:sz="4" w:space="0" w:color="auto"/>
              <w:left w:val="single" w:sz="4" w:space="0" w:color="auto"/>
              <w:bottom w:val="single" w:sz="4" w:space="0" w:color="auto"/>
              <w:right w:val="single" w:sz="4" w:space="0" w:color="auto"/>
            </w:tcBorders>
            <w:shd w:val="clear" w:color="000000" w:fill="D9D9D9"/>
            <w:vAlign w:val="bottom"/>
            <w:hideMark/>
          </w:tcPr>
          <w:p w:rsidR="00FE400D" w:rsidRPr="00F45F4B" w:rsidRDefault="00FE400D" w:rsidP="00F45F4B">
            <w:pPr>
              <w:ind w:firstLine="0"/>
              <w:jc w:val="center"/>
              <w:rPr>
                <w:rFonts w:eastAsia="Times New Roman" w:cs="Times New Roman"/>
                <w:b/>
                <w:color w:val="000000"/>
              </w:rPr>
            </w:pPr>
            <w:r w:rsidRPr="00F45F4B">
              <w:rPr>
                <w:rFonts w:eastAsia="Times New Roman" w:cs="Times New Roman"/>
                <w:b/>
                <w:bCs/>
                <w:color w:val="000000"/>
                <w:sz w:val="18"/>
                <w:szCs w:val="18"/>
              </w:rPr>
              <w:t>Restos a Pagar Não Processados</w:t>
            </w:r>
          </w:p>
        </w:tc>
      </w:tr>
      <w:bookmarkEnd w:id="517"/>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Ano de Inscrição</w:t>
            </w:r>
          </w:p>
        </w:tc>
        <w:tc>
          <w:tcPr>
            <w:tcW w:w="1131"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Montante em 1º de janeiro do ano X</w:t>
            </w:r>
          </w:p>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(e)</w:t>
            </w:r>
          </w:p>
        </w:tc>
        <w:tc>
          <w:tcPr>
            <w:tcW w:w="723"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Liquidados</w:t>
            </w:r>
          </w:p>
          <w:p w:rsidR="00FE400D" w:rsidRPr="009201A3" w:rsidRDefault="00FE400D" w:rsidP="00F45F4B">
            <w:pPr>
              <w:ind w:firstLine="0"/>
              <w:jc w:val="center"/>
              <w:rPr>
                <w:rFonts w:eastAsia="Times New Roman" w:cs="Times New Roman"/>
                <w:color w:val="000000"/>
                <w:sz w:val="20"/>
                <w:szCs w:val="20"/>
              </w:rPr>
            </w:pPr>
            <w:r w:rsidRPr="009201A3">
              <w:rPr>
                <w:rFonts w:eastAsia="Times New Roman" w:cs="Times New Roman"/>
                <w:bCs/>
                <w:color w:val="000000"/>
                <w:sz w:val="20"/>
                <w:szCs w:val="20"/>
              </w:rPr>
              <w:t>(f)</w:t>
            </w:r>
          </w:p>
        </w:tc>
        <w:tc>
          <w:tcPr>
            <w:tcW w:w="652" w:type="pct"/>
            <w:gridSpan w:val="2"/>
            <w:tcBorders>
              <w:top w:val="single" w:sz="4" w:space="0" w:color="auto"/>
              <w:left w:val="single" w:sz="4" w:space="0" w:color="auto"/>
              <w:bottom w:val="single" w:sz="4" w:space="0" w:color="auto"/>
              <w:right w:val="single" w:sz="4" w:space="0" w:color="auto"/>
            </w:tcBorders>
            <w:shd w:val="clear" w:color="000000" w:fill="F2F2F2"/>
            <w:vAlign w:val="center"/>
          </w:tcPr>
          <w:p w:rsidR="00FE400D" w:rsidRPr="009201A3" w:rsidRDefault="00FE400D" w:rsidP="00F45F4B">
            <w:pPr>
              <w:ind w:firstLine="0"/>
              <w:jc w:val="center"/>
              <w:rPr>
                <w:rFonts w:eastAsia="Times New Roman" w:cs="Times New Roman"/>
                <w:color w:val="000000"/>
                <w:sz w:val="20"/>
                <w:szCs w:val="20"/>
              </w:rPr>
            </w:pPr>
            <w:r w:rsidRPr="009201A3">
              <w:rPr>
                <w:rFonts w:eastAsia="Times New Roman" w:cs="Times New Roman"/>
                <w:color w:val="000000"/>
                <w:sz w:val="20"/>
                <w:szCs w:val="20"/>
              </w:rPr>
              <w:t>Pagos</w:t>
            </w:r>
          </w:p>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color w:val="000000"/>
                <w:sz w:val="20"/>
                <w:szCs w:val="20"/>
              </w:rPr>
              <w:t>(g)</w:t>
            </w:r>
          </w:p>
        </w:tc>
        <w:tc>
          <w:tcPr>
            <w:tcW w:w="72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Cancelados</w:t>
            </w:r>
          </w:p>
          <w:p w:rsidR="00FE400D" w:rsidRPr="009201A3" w:rsidRDefault="00FE400D" w:rsidP="00F45F4B">
            <w:pPr>
              <w:ind w:firstLine="0"/>
              <w:jc w:val="center"/>
              <w:rPr>
                <w:rFonts w:eastAsia="Times New Roman" w:cs="Times New Roman"/>
                <w:bCs/>
                <w:color w:val="000000"/>
                <w:sz w:val="20"/>
                <w:szCs w:val="20"/>
              </w:rPr>
            </w:pPr>
            <w:r w:rsidRPr="009201A3">
              <w:rPr>
                <w:rFonts w:eastAsia="Times New Roman" w:cs="Times New Roman"/>
                <w:bCs/>
                <w:color w:val="000000"/>
                <w:sz w:val="20"/>
                <w:szCs w:val="20"/>
              </w:rPr>
              <w:t>(h)</w:t>
            </w:r>
          </w:p>
        </w:tc>
        <w:tc>
          <w:tcPr>
            <w:tcW w:w="122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rsidR="00FE400D" w:rsidRPr="009201A3" w:rsidRDefault="00FE400D" w:rsidP="00F45F4B">
            <w:pPr>
              <w:ind w:firstLine="0"/>
              <w:jc w:val="center"/>
              <w:rPr>
                <w:rFonts w:eastAsia="Times New Roman" w:cs="Times New Roman"/>
                <w:bCs/>
                <w:color w:val="000000"/>
                <w:sz w:val="18"/>
                <w:szCs w:val="18"/>
              </w:rPr>
            </w:pPr>
            <w:r w:rsidRPr="009201A3">
              <w:rPr>
                <w:rFonts w:eastAsia="Times New Roman" w:cs="Times New Roman"/>
                <w:bCs/>
                <w:color w:val="000000"/>
                <w:sz w:val="18"/>
                <w:szCs w:val="18"/>
              </w:rPr>
              <w:t>Saldo a pagar 31/12 do ano 2016</w:t>
            </w:r>
          </w:p>
          <w:p w:rsidR="00FE400D" w:rsidRPr="009201A3" w:rsidRDefault="00FE400D" w:rsidP="00F45F4B">
            <w:pPr>
              <w:ind w:firstLine="0"/>
              <w:jc w:val="center"/>
              <w:rPr>
                <w:rFonts w:eastAsia="Times New Roman" w:cs="Times New Roman"/>
                <w:bCs/>
                <w:color w:val="000000"/>
                <w:sz w:val="18"/>
                <w:szCs w:val="18"/>
              </w:rPr>
            </w:pPr>
            <w:r w:rsidRPr="009201A3">
              <w:rPr>
                <w:rFonts w:eastAsia="Times New Roman" w:cs="Times New Roman"/>
                <w:bCs/>
                <w:color w:val="000000"/>
                <w:sz w:val="18"/>
                <w:szCs w:val="18"/>
              </w:rPr>
              <w:t>(i) = (e-g-h)</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2011</w:t>
            </w:r>
          </w:p>
        </w:tc>
        <w:tc>
          <w:tcPr>
            <w:tcW w:w="1131"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453.062</w:t>
            </w:r>
          </w:p>
        </w:tc>
        <w:tc>
          <w:tcPr>
            <w:tcW w:w="72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159.887</w:t>
            </w:r>
          </w:p>
        </w:tc>
        <w:tc>
          <w:tcPr>
            <w:tcW w:w="652"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159.887</w:t>
            </w:r>
          </w:p>
        </w:tc>
        <w:tc>
          <w:tcPr>
            <w:tcW w:w="724"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293.174</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2012</w:t>
            </w:r>
          </w:p>
        </w:tc>
        <w:tc>
          <w:tcPr>
            <w:tcW w:w="1131"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509.496</w:t>
            </w:r>
          </w:p>
        </w:tc>
        <w:tc>
          <w:tcPr>
            <w:tcW w:w="72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94.916</w:t>
            </w:r>
          </w:p>
        </w:tc>
        <w:tc>
          <w:tcPr>
            <w:tcW w:w="652"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94.916</w:t>
            </w:r>
          </w:p>
        </w:tc>
        <w:tc>
          <w:tcPr>
            <w:tcW w:w="724"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92.843</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321.737</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2013</w:t>
            </w:r>
          </w:p>
        </w:tc>
        <w:tc>
          <w:tcPr>
            <w:tcW w:w="1131"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7.426.471</w:t>
            </w:r>
          </w:p>
        </w:tc>
        <w:tc>
          <w:tcPr>
            <w:tcW w:w="72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3.523.852</w:t>
            </w:r>
          </w:p>
        </w:tc>
        <w:tc>
          <w:tcPr>
            <w:tcW w:w="652"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3.457.426</w:t>
            </w:r>
          </w:p>
        </w:tc>
        <w:tc>
          <w:tcPr>
            <w:tcW w:w="724"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313.338</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3.655.707</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2014</w:t>
            </w:r>
          </w:p>
        </w:tc>
        <w:tc>
          <w:tcPr>
            <w:tcW w:w="1131"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25.108.438</w:t>
            </w:r>
          </w:p>
        </w:tc>
        <w:tc>
          <w:tcPr>
            <w:tcW w:w="723" w:type="pct"/>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13.382.150</w:t>
            </w:r>
          </w:p>
        </w:tc>
        <w:tc>
          <w:tcPr>
            <w:tcW w:w="652"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12.505.313</w:t>
            </w:r>
          </w:p>
        </w:tc>
        <w:tc>
          <w:tcPr>
            <w:tcW w:w="724"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1.466.175</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11.136.949</w:t>
            </w:r>
          </w:p>
        </w:tc>
      </w:tr>
      <w:tr w:rsidR="00FE400D" w:rsidRPr="009201A3" w:rsidTr="00FE400D">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 w:type="pct"/>
          <w:trHeight w:val="20"/>
        </w:trPr>
        <w:tc>
          <w:tcPr>
            <w:tcW w:w="534" w:type="pct"/>
            <w:tcBorders>
              <w:top w:val="single" w:sz="4" w:space="0" w:color="auto"/>
              <w:left w:val="single" w:sz="4" w:space="0" w:color="auto"/>
              <w:bottom w:val="single" w:sz="4" w:space="0" w:color="auto"/>
              <w:right w:val="single" w:sz="4" w:space="0" w:color="auto"/>
            </w:tcBorders>
            <w:shd w:val="clear" w:color="000000" w:fill="FFFFFF"/>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2015</w:t>
            </w:r>
          </w:p>
        </w:tc>
        <w:tc>
          <w:tcPr>
            <w:tcW w:w="1131"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44.580.657</w:t>
            </w:r>
          </w:p>
        </w:tc>
        <w:tc>
          <w:tcPr>
            <w:tcW w:w="723" w:type="pct"/>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33.879.499</w:t>
            </w:r>
          </w:p>
        </w:tc>
        <w:tc>
          <w:tcPr>
            <w:tcW w:w="652"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33.445.868</w:t>
            </w:r>
          </w:p>
        </w:tc>
        <w:tc>
          <w:tcPr>
            <w:tcW w:w="724"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782.311</w:t>
            </w:r>
          </w:p>
        </w:tc>
        <w:tc>
          <w:tcPr>
            <w:tcW w:w="122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FE400D" w:rsidRPr="009201A3" w:rsidRDefault="00FE400D" w:rsidP="0014709A">
            <w:pPr>
              <w:ind w:firstLine="0"/>
              <w:jc w:val="both"/>
              <w:rPr>
                <w:rFonts w:eastAsia="Times New Roman" w:cs="Times New Roman"/>
                <w:color w:val="000000"/>
                <w:sz w:val="20"/>
                <w:szCs w:val="20"/>
              </w:rPr>
            </w:pPr>
            <w:r w:rsidRPr="009201A3">
              <w:rPr>
                <w:rFonts w:eastAsia="Times New Roman" w:cs="Times New Roman"/>
                <w:color w:val="000000"/>
                <w:sz w:val="20"/>
                <w:szCs w:val="20"/>
              </w:rPr>
              <w:t>10.352.479</w:t>
            </w:r>
          </w:p>
        </w:tc>
      </w:tr>
    </w:tbl>
    <w:p w:rsidR="00FE400D" w:rsidRPr="009201A3" w:rsidRDefault="00FE400D" w:rsidP="0014709A">
      <w:pPr>
        <w:ind w:firstLine="0"/>
        <w:jc w:val="both"/>
        <w:rPr>
          <w:rFonts w:cs="Times New Roman"/>
          <w:sz w:val="16"/>
          <w:szCs w:val="16"/>
          <w:lang w:eastAsia="pt-BR"/>
        </w:rPr>
      </w:pPr>
      <w:r w:rsidRPr="009201A3">
        <w:rPr>
          <w:rFonts w:cs="Times New Roman"/>
          <w:sz w:val="16"/>
          <w:szCs w:val="16"/>
          <w:lang w:eastAsia="pt-BR"/>
        </w:rPr>
        <w:t>Fonte: Tesouro Gerencial</w:t>
      </w:r>
    </w:p>
    <w:p w:rsidR="00FE400D" w:rsidRPr="009201A3" w:rsidRDefault="00FE400D" w:rsidP="0014709A">
      <w:pPr>
        <w:ind w:firstLine="0"/>
        <w:jc w:val="both"/>
        <w:rPr>
          <w:rFonts w:cs="Times New Roman"/>
        </w:rPr>
      </w:pPr>
    </w:p>
    <w:p w:rsidR="00FE400D" w:rsidRPr="009201A3" w:rsidRDefault="00FE400D" w:rsidP="007656F3">
      <w:pPr>
        <w:spacing w:after="240"/>
        <w:ind w:firstLine="0"/>
        <w:jc w:val="both"/>
        <w:rPr>
          <w:rFonts w:cs="Times New Roman"/>
        </w:rPr>
      </w:pPr>
      <w:r w:rsidRPr="009201A3">
        <w:rPr>
          <w:rFonts w:cs="Times New Roman"/>
        </w:rPr>
        <w:t xml:space="preserve">Considerando que o IFMG caminhava junto à Expansão da Rede Federal de Educação Profissional e Tecnológica, </w:t>
      </w:r>
      <w:proofErr w:type="gramStart"/>
      <w:r w:rsidRPr="009201A3">
        <w:rPr>
          <w:rFonts w:cs="Times New Roman"/>
        </w:rPr>
        <w:t>haviam</w:t>
      </w:r>
      <w:proofErr w:type="gramEnd"/>
      <w:r w:rsidRPr="009201A3">
        <w:rPr>
          <w:rFonts w:cs="Times New Roman"/>
        </w:rPr>
        <w:t xml:space="preserve"> muitas obras de grande vulto que foram empenhadas</w:t>
      </w:r>
      <w:r w:rsidR="00F94893">
        <w:rPr>
          <w:rFonts w:cs="Times New Roman"/>
        </w:rPr>
        <w:t>,</w:t>
      </w:r>
      <w:r w:rsidRPr="009201A3">
        <w:rPr>
          <w:rFonts w:cs="Times New Roman"/>
        </w:rPr>
        <w:t xml:space="preserve"> considerando a disponibilidade orçamentária da época, gerando um acúmulo de restos a pagar. Leva-se em conta ainda atrasos ocorridos no cronograma de execução de diversas obras.</w:t>
      </w:r>
    </w:p>
    <w:p w:rsidR="00FE400D" w:rsidRPr="009201A3" w:rsidRDefault="00FE400D" w:rsidP="007656F3">
      <w:pPr>
        <w:spacing w:after="240"/>
        <w:ind w:firstLine="0"/>
        <w:jc w:val="both"/>
        <w:rPr>
          <w:rFonts w:cs="Times New Roman"/>
        </w:rPr>
      </w:pPr>
      <w:r w:rsidRPr="009201A3">
        <w:rPr>
          <w:rFonts w:cs="Times New Roman"/>
        </w:rPr>
        <w:t xml:space="preserve">Nos anos de </w:t>
      </w:r>
      <w:r w:rsidR="00F94893">
        <w:rPr>
          <w:rFonts w:cs="Times New Roman"/>
        </w:rPr>
        <w:t>2015 e 2016, duas grandes obras</w:t>
      </w:r>
      <w:r w:rsidRPr="009201A3">
        <w:rPr>
          <w:rFonts w:cs="Times New Roman"/>
        </w:rPr>
        <w:t xml:space="preserve"> dos </w:t>
      </w:r>
      <w:r w:rsidR="003746CD" w:rsidRPr="003746CD">
        <w:rPr>
          <w:rFonts w:cs="Times New Roman"/>
          <w:i/>
        </w:rPr>
        <w:t>Campi</w:t>
      </w:r>
      <w:r w:rsidRPr="009201A3">
        <w:rPr>
          <w:rFonts w:cs="Times New Roman"/>
        </w:rPr>
        <w:t xml:space="preserve"> Betim e Ribeirão das Neves foram concretizadas, além da evolução na execução das obras dos </w:t>
      </w:r>
      <w:r w:rsidR="003746CD" w:rsidRPr="003746CD">
        <w:rPr>
          <w:rFonts w:cs="Times New Roman"/>
          <w:i/>
        </w:rPr>
        <w:t>Campi</w:t>
      </w:r>
      <w:r w:rsidRPr="009201A3">
        <w:rPr>
          <w:rFonts w:cs="Times New Roman"/>
        </w:rPr>
        <w:t xml:space="preserve"> Sabará, Ibirité e Ouro Branco, que possuíam considerável saldo em restos a pagar.</w:t>
      </w:r>
    </w:p>
    <w:p w:rsidR="00FE400D" w:rsidRPr="009201A3" w:rsidRDefault="00FE400D" w:rsidP="007656F3">
      <w:pPr>
        <w:spacing w:after="240"/>
        <w:ind w:firstLine="0"/>
        <w:jc w:val="both"/>
        <w:rPr>
          <w:rFonts w:cs="Times New Roman"/>
        </w:rPr>
      </w:pPr>
      <w:r w:rsidRPr="009201A3">
        <w:rPr>
          <w:rFonts w:cs="Times New Roman"/>
        </w:rPr>
        <w:t>O IFMG vem realizando esforços para a extinção dos saldos em restos a pagar, considerando principalmente a dificuldade em negociação com fornecedores e as limitações orçamentárias do cenário atual.</w:t>
      </w:r>
    </w:p>
    <w:p w:rsidR="00FE400D" w:rsidRPr="009201A3" w:rsidRDefault="00FE400D" w:rsidP="006B353B">
      <w:pPr>
        <w:pStyle w:val="Ttulo2"/>
      </w:pPr>
      <w:bookmarkStart w:id="518" w:name="_Toc480971088"/>
      <w:bookmarkStart w:id="519" w:name="_Toc480985109"/>
      <w:bookmarkStart w:id="520" w:name="_Toc481055707"/>
      <w:r w:rsidRPr="009201A3">
        <w:t>Execução descentralizada com transferência de recursos</w:t>
      </w:r>
      <w:bookmarkEnd w:id="518"/>
      <w:bookmarkEnd w:id="519"/>
      <w:bookmarkEnd w:id="520"/>
    </w:p>
    <w:p w:rsidR="00FE400D" w:rsidRPr="009201A3" w:rsidRDefault="00FE400D" w:rsidP="007656F3">
      <w:pPr>
        <w:spacing w:after="240"/>
        <w:ind w:firstLine="0"/>
        <w:jc w:val="both"/>
        <w:rPr>
          <w:rFonts w:cs="Times New Roman"/>
        </w:rPr>
      </w:pPr>
      <w:r w:rsidRPr="009201A3">
        <w:rPr>
          <w:rFonts w:cs="Times New Roman"/>
        </w:rPr>
        <w:t>No ano de 2016</w:t>
      </w:r>
      <w:r w:rsidR="00F94893">
        <w:rPr>
          <w:rFonts w:cs="Times New Roman"/>
        </w:rPr>
        <w:t>,</w:t>
      </w:r>
      <w:r w:rsidRPr="009201A3">
        <w:rPr>
          <w:rFonts w:cs="Times New Roman"/>
        </w:rPr>
        <w:t xml:space="preserve"> o IFMG realizou duas transferências de recursos para execução descentralizada, sendo:</w:t>
      </w:r>
    </w:p>
    <w:p w:rsidR="00FE400D" w:rsidRPr="007656F3" w:rsidRDefault="00F94893" w:rsidP="000D4674">
      <w:pPr>
        <w:pStyle w:val="PargrafodaLista"/>
        <w:numPr>
          <w:ilvl w:val="0"/>
          <w:numId w:val="79"/>
        </w:numPr>
        <w:jc w:val="both"/>
        <w:rPr>
          <w:rFonts w:cs="Times New Roman"/>
        </w:rPr>
      </w:pPr>
      <w:r>
        <w:rPr>
          <w:rFonts w:cs="Times New Roman"/>
        </w:rPr>
        <w:t>IFES     158151/26406: p</w:t>
      </w:r>
      <w:r w:rsidR="00FE400D" w:rsidRPr="007656F3">
        <w:rPr>
          <w:rFonts w:cs="Times New Roman"/>
        </w:rPr>
        <w:t>articipação do IFMG nos jogos dos Institutos Federais no ano de 2016 – JIF 2016, realizado no Instituto Federal do Esp</w:t>
      </w:r>
      <w:r>
        <w:rPr>
          <w:rFonts w:cs="Times New Roman"/>
        </w:rPr>
        <w:t>í</w:t>
      </w:r>
      <w:r w:rsidR="00FE400D" w:rsidRPr="007656F3">
        <w:rPr>
          <w:rFonts w:cs="Times New Roman"/>
        </w:rPr>
        <w:t>rito Santo. Valor: R$125.200,00.</w:t>
      </w:r>
    </w:p>
    <w:p w:rsidR="00FE400D" w:rsidRPr="007656F3" w:rsidRDefault="00FE400D" w:rsidP="000D4674">
      <w:pPr>
        <w:pStyle w:val="PargrafodaLista"/>
        <w:numPr>
          <w:ilvl w:val="0"/>
          <w:numId w:val="79"/>
        </w:numPr>
        <w:jc w:val="both"/>
        <w:rPr>
          <w:rFonts w:cs="Times New Roman"/>
        </w:rPr>
      </w:pPr>
      <w:r w:rsidRPr="007656F3">
        <w:rPr>
          <w:rFonts w:cs="Times New Roman"/>
        </w:rPr>
        <w:lastRenderedPageBreak/>
        <w:t xml:space="preserve">ESAF 170009/00001: parceria entre a ESAF e o IFMG visando a </w:t>
      </w:r>
      <w:proofErr w:type="gramStart"/>
      <w:r w:rsidRPr="007656F3">
        <w:rPr>
          <w:rFonts w:cs="Times New Roman"/>
        </w:rPr>
        <w:t>implementação</w:t>
      </w:r>
      <w:proofErr w:type="gramEnd"/>
      <w:r w:rsidRPr="007656F3">
        <w:rPr>
          <w:rFonts w:cs="Times New Roman"/>
        </w:rPr>
        <w:t xml:space="preserve"> de ações conjuntas para realização do curso de análise de planilhas e formação de custos e preços. Valor de R$4.408,50.</w:t>
      </w:r>
    </w:p>
    <w:p w:rsidR="00FE400D" w:rsidRPr="009201A3" w:rsidRDefault="00FE400D" w:rsidP="0014709A">
      <w:pPr>
        <w:ind w:firstLine="0"/>
        <w:jc w:val="both"/>
        <w:rPr>
          <w:rFonts w:cs="Times New Roman"/>
        </w:rPr>
      </w:pPr>
    </w:p>
    <w:p w:rsidR="000E289C" w:rsidRPr="005F7E6D" w:rsidRDefault="000E289C" w:rsidP="005F7E6D">
      <w:pPr>
        <w:rPr>
          <w:b/>
        </w:rPr>
      </w:pPr>
      <w:bookmarkStart w:id="521" w:name="_Toc480971195"/>
      <w:bookmarkStart w:id="522" w:name="_Toc480985110"/>
      <w:bookmarkStart w:id="523" w:name="_Toc481055491"/>
      <w:r w:rsidRPr="005F7E6D">
        <w:rPr>
          <w:b/>
        </w:rPr>
        <w:t xml:space="preserve">Quadro  </w:t>
      </w:r>
      <w:r w:rsidR="00535F5E" w:rsidRPr="005F7E6D">
        <w:rPr>
          <w:b/>
        </w:rPr>
        <w:fldChar w:fldCharType="begin"/>
      </w:r>
      <w:r w:rsidR="00535F5E" w:rsidRPr="005F7E6D">
        <w:rPr>
          <w:b/>
        </w:rPr>
        <w:instrText xml:space="preserve"> SEQ Quadro_ \* ARABIC </w:instrText>
      </w:r>
      <w:r w:rsidR="00535F5E" w:rsidRPr="005F7E6D">
        <w:rPr>
          <w:b/>
        </w:rPr>
        <w:fldChar w:fldCharType="separate"/>
      </w:r>
      <w:r w:rsidR="000E0B20">
        <w:rPr>
          <w:b/>
          <w:noProof/>
        </w:rPr>
        <w:t>4</w:t>
      </w:r>
      <w:r w:rsidR="00535F5E" w:rsidRPr="005F7E6D">
        <w:rPr>
          <w:b/>
          <w:noProof/>
        </w:rPr>
        <w:fldChar w:fldCharType="end"/>
      </w:r>
      <w:r w:rsidRPr="005F7E6D">
        <w:rPr>
          <w:b/>
        </w:rPr>
        <w:t xml:space="preserve"> - Execução descentralizada com transferência de recursos</w:t>
      </w:r>
      <w:bookmarkEnd w:id="521"/>
      <w:bookmarkEnd w:id="522"/>
      <w:bookmarkEnd w:id="523"/>
    </w:p>
    <w:tbl>
      <w:tblPr>
        <w:tblW w:w="5000" w:type="pct"/>
        <w:jc w:val="center"/>
        <w:tblLayout w:type="fixed"/>
        <w:tblCellMar>
          <w:left w:w="70" w:type="dxa"/>
          <w:right w:w="70" w:type="dxa"/>
        </w:tblCellMar>
        <w:tblLook w:val="04A0" w:firstRow="1" w:lastRow="0" w:firstColumn="1" w:lastColumn="0" w:noHBand="0" w:noVBand="1"/>
      </w:tblPr>
      <w:tblGrid>
        <w:gridCol w:w="1726"/>
        <w:gridCol w:w="736"/>
        <w:gridCol w:w="1063"/>
        <w:gridCol w:w="1324"/>
        <w:gridCol w:w="1264"/>
        <w:gridCol w:w="1264"/>
        <w:gridCol w:w="1267"/>
      </w:tblGrid>
      <w:tr w:rsidR="00FE400D" w:rsidRPr="009201A3" w:rsidTr="00FE400D">
        <w:trPr>
          <w:trHeight w:val="20"/>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Unidade concedente ou contratante</w:t>
            </w:r>
          </w:p>
        </w:tc>
      </w:tr>
      <w:tr w:rsidR="00FE400D" w:rsidRPr="009201A3" w:rsidTr="007656F3">
        <w:trPr>
          <w:trHeight w:val="288"/>
          <w:jc w:val="center"/>
        </w:trPr>
        <w:tc>
          <w:tcPr>
            <w:tcW w:w="998"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Nome:</w:t>
            </w:r>
          </w:p>
        </w:tc>
        <w:tc>
          <w:tcPr>
            <w:tcW w:w="4002" w:type="pct"/>
            <w:gridSpan w:val="6"/>
            <w:tcBorders>
              <w:top w:val="single" w:sz="4" w:space="0" w:color="auto"/>
              <w:left w:val="single" w:sz="4" w:space="0" w:color="auto"/>
              <w:bottom w:val="single" w:sz="4" w:space="0" w:color="auto"/>
              <w:right w:val="single" w:sz="4" w:space="0" w:color="auto"/>
            </w:tcBorders>
            <w:shd w:val="clear" w:color="auto" w:fill="FFFFFF"/>
            <w:vAlign w:val="center"/>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 xml:space="preserve">IFMG – Instituto Federal de Educação, Ciência e Tecnologia de Minas </w:t>
            </w:r>
            <w:proofErr w:type="gramStart"/>
            <w:r w:rsidRPr="009201A3">
              <w:rPr>
                <w:rFonts w:cs="Times New Roman"/>
                <w:bCs/>
                <w:color w:val="000000"/>
                <w:sz w:val="20"/>
                <w:szCs w:val="20"/>
              </w:rPr>
              <w:t>Gerais</w:t>
            </w:r>
            <w:proofErr w:type="gramEnd"/>
          </w:p>
        </w:tc>
      </w:tr>
      <w:tr w:rsidR="00FE400D" w:rsidRPr="009201A3" w:rsidTr="007656F3">
        <w:trPr>
          <w:trHeight w:val="20"/>
          <w:jc w:val="center"/>
        </w:trPr>
        <w:tc>
          <w:tcPr>
            <w:tcW w:w="998" w:type="pct"/>
            <w:vMerge w:val="restart"/>
            <w:tcBorders>
              <w:top w:val="single" w:sz="4" w:space="0" w:color="auto"/>
              <w:left w:val="single" w:sz="4" w:space="0" w:color="auto"/>
              <w:bottom w:val="doub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Modalidade</w:t>
            </w:r>
          </w:p>
        </w:tc>
        <w:tc>
          <w:tcPr>
            <w:tcW w:w="1807"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Quantidade de instrumentos celebrados</w:t>
            </w:r>
          </w:p>
        </w:tc>
        <w:tc>
          <w:tcPr>
            <w:tcW w:w="2195" w:type="pct"/>
            <w:gridSpan w:val="3"/>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Montantes repassados no exercício (em R$ 1,00)</w:t>
            </w:r>
          </w:p>
        </w:tc>
      </w:tr>
      <w:tr w:rsidR="00FE400D" w:rsidRPr="009201A3" w:rsidTr="007656F3">
        <w:trPr>
          <w:trHeight w:val="20"/>
          <w:jc w:val="center"/>
        </w:trPr>
        <w:tc>
          <w:tcPr>
            <w:tcW w:w="998" w:type="pct"/>
            <w:vMerge/>
            <w:tcBorders>
              <w:top w:val="double" w:sz="4" w:space="0" w:color="auto"/>
              <w:left w:val="single" w:sz="4" w:space="0" w:color="auto"/>
              <w:bottom w:val="single" w:sz="4" w:space="0" w:color="auto"/>
              <w:right w:val="single" w:sz="4" w:space="0" w:color="auto"/>
            </w:tcBorders>
            <w:shd w:val="clear" w:color="auto" w:fill="F2F2F2"/>
            <w:vAlign w:val="center"/>
            <w:hideMark/>
          </w:tcPr>
          <w:p w:rsidR="00FE400D" w:rsidRPr="009201A3" w:rsidRDefault="00FE400D" w:rsidP="00F45F4B">
            <w:pPr>
              <w:ind w:firstLine="0"/>
              <w:jc w:val="center"/>
              <w:rPr>
                <w:rFonts w:cs="Times New Roman"/>
                <w:bCs/>
                <w:color w:val="000000"/>
                <w:sz w:val="20"/>
                <w:szCs w:val="20"/>
              </w:rPr>
            </w:pPr>
          </w:p>
        </w:tc>
        <w:tc>
          <w:tcPr>
            <w:tcW w:w="426"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2016</w:t>
            </w:r>
          </w:p>
        </w:tc>
        <w:tc>
          <w:tcPr>
            <w:tcW w:w="615"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2015</w:t>
            </w:r>
          </w:p>
        </w:tc>
        <w:tc>
          <w:tcPr>
            <w:tcW w:w="766"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2014</w:t>
            </w:r>
          </w:p>
        </w:tc>
        <w:tc>
          <w:tcPr>
            <w:tcW w:w="731"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2016</w:t>
            </w:r>
          </w:p>
        </w:tc>
        <w:tc>
          <w:tcPr>
            <w:tcW w:w="731"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2015</w:t>
            </w:r>
          </w:p>
        </w:tc>
        <w:tc>
          <w:tcPr>
            <w:tcW w:w="733"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F45F4B">
            <w:pPr>
              <w:ind w:firstLine="0"/>
              <w:jc w:val="center"/>
              <w:rPr>
                <w:rFonts w:cs="Times New Roman"/>
                <w:bCs/>
                <w:color w:val="000000"/>
                <w:sz w:val="20"/>
                <w:szCs w:val="20"/>
              </w:rPr>
            </w:pPr>
            <w:r w:rsidRPr="009201A3">
              <w:rPr>
                <w:rFonts w:cs="Times New Roman"/>
                <w:bCs/>
                <w:color w:val="000000"/>
                <w:sz w:val="20"/>
                <w:szCs w:val="20"/>
              </w:rPr>
              <w:t>2014</w:t>
            </w:r>
          </w:p>
        </w:tc>
      </w:tr>
      <w:tr w:rsidR="00FE400D" w:rsidRPr="009201A3" w:rsidTr="007656F3">
        <w:trPr>
          <w:trHeight w:val="20"/>
          <w:jc w:val="center"/>
        </w:trPr>
        <w:tc>
          <w:tcPr>
            <w:tcW w:w="998"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14709A">
            <w:pPr>
              <w:ind w:firstLine="0"/>
              <w:jc w:val="both"/>
              <w:rPr>
                <w:rFonts w:cs="Times New Roman"/>
                <w:bCs/>
                <w:color w:val="000000"/>
                <w:sz w:val="20"/>
                <w:szCs w:val="20"/>
                <w:u w:val="single"/>
              </w:rPr>
            </w:pPr>
            <w:r w:rsidRPr="009201A3">
              <w:rPr>
                <w:rFonts w:cs="Times New Roman"/>
                <w:bCs/>
                <w:color w:val="000000"/>
                <w:sz w:val="20"/>
                <w:szCs w:val="20"/>
              </w:rPr>
              <w:t>TED – Termo de Execução Descentralizada</w:t>
            </w:r>
          </w:p>
        </w:tc>
        <w:tc>
          <w:tcPr>
            <w:tcW w:w="4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center"/>
              <w:rPr>
                <w:rFonts w:cs="Times New Roman"/>
                <w:color w:val="000000"/>
                <w:sz w:val="20"/>
                <w:szCs w:val="20"/>
              </w:rPr>
            </w:pPr>
            <w:proofErr w:type="gramStart"/>
            <w:r w:rsidRPr="009201A3">
              <w:rPr>
                <w:rFonts w:cs="Times New Roman"/>
                <w:color w:val="000000"/>
                <w:sz w:val="20"/>
                <w:szCs w:val="20"/>
              </w:rPr>
              <w:t>2</w:t>
            </w:r>
            <w:proofErr w:type="gramEnd"/>
          </w:p>
        </w:tc>
        <w:tc>
          <w:tcPr>
            <w:tcW w:w="6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center"/>
              <w:rPr>
                <w:rFonts w:cs="Times New Roman"/>
                <w:color w:val="000000"/>
                <w:sz w:val="20"/>
                <w:szCs w:val="20"/>
              </w:rPr>
            </w:pPr>
            <w:proofErr w:type="gramStart"/>
            <w:r w:rsidRPr="009201A3">
              <w:rPr>
                <w:rFonts w:cs="Times New Roman"/>
                <w:color w:val="000000"/>
                <w:sz w:val="20"/>
                <w:szCs w:val="20"/>
              </w:rPr>
              <w:t>2</w:t>
            </w:r>
            <w:proofErr w:type="gramEnd"/>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center"/>
              <w:rPr>
                <w:rFonts w:cs="Times New Roman"/>
                <w:color w:val="000000"/>
                <w:sz w:val="20"/>
                <w:szCs w:val="20"/>
              </w:rPr>
            </w:pPr>
            <w:r w:rsidRPr="009201A3">
              <w:rPr>
                <w:rFonts w:cs="Times New Roman"/>
                <w:color w:val="000000"/>
                <w:sz w:val="20"/>
                <w:szCs w:val="20"/>
              </w:rPr>
              <w:t>18</w:t>
            </w:r>
          </w:p>
        </w:tc>
        <w:tc>
          <w:tcPr>
            <w:tcW w:w="7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right"/>
              <w:rPr>
                <w:rFonts w:cs="Times New Roman"/>
                <w:color w:val="000000"/>
                <w:sz w:val="20"/>
                <w:szCs w:val="20"/>
              </w:rPr>
            </w:pPr>
            <w:r w:rsidRPr="009201A3">
              <w:rPr>
                <w:rFonts w:cs="Times New Roman"/>
                <w:color w:val="000000"/>
                <w:sz w:val="20"/>
                <w:szCs w:val="20"/>
              </w:rPr>
              <w:t>129.608,50</w:t>
            </w:r>
          </w:p>
        </w:tc>
        <w:tc>
          <w:tcPr>
            <w:tcW w:w="7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right"/>
              <w:rPr>
                <w:rFonts w:cs="Times New Roman"/>
                <w:color w:val="000000"/>
                <w:sz w:val="20"/>
                <w:szCs w:val="20"/>
              </w:rPr>
            </w:pPr>
            <w:r w:rsidRPr="009201A3">
              <w:rPr>
                <w:rFonts w:cs="Times New Roman"/>
                <w:color w:val="000000"/>
                <w:sz w:val="20"/>
                <w:szCs w:val="20"/>
              </w:rPr>
              <w:t>62.304,00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right"/>
              <w:rPr>
                <w:rFonts w:cs="Times New Roman"/>
                <w:color w:val="000000"/>
                <w:sz w:val="20"/>
                <w:szCs w:val="20"/>
              </w:rPr>
            </w:pPr>
            <w:r w:rsidRPr="009201A3">
              <w:rPr>
                <w:rFonts w:cs="Times New Roman"/>
                <w:color w:val="000000"/>
                <w:sz w:val="20"/>
                <w:szCs w:val="20"/>
              </w:rPr>
              <w:t>130.872,30</w:t>
            </w:r>
          </w:p>
        </w:tc>
      </w:tr>
      <w:tr w:rsidR="00FE400D" w:rsidRPr="009201A3" w:rsidTr="007656F3">
        <w:trPr>
          <w:trHeight w:val="425"/>
          <w:jc w:val="center"/>
        </w:trPr>
        <w:tc>
          <w:tcPr>
            <w:tcW w:w="998"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FE400D" w:rsidRPr="009201A3" w:rsidRDefault="00FE400D" w:rsidP="0014709A">
            <w:pPr>
              <w:ind w:firstLine="0"/>
              <w:jc w:val="both"/>
              <w:rPr>
                <w:rFonts w:cs="Times New Roman"/>
                <w:bCs/>
                <w:color w:val="000000"/>
                <w:sz w:val="20"/>
                <w:szCs w:val="20"/>
              </w:rPr>
            </w:pPr>
            <w:r w:rsidRPr="009201A3">
              <w:rPr>
                <w:rFonts w:cs="Times New Roman"/>
                <w:bCs/>
                <w:color w:val="000000"/>
                <w:sz w:val="20"/>
                <w:szCs w:val="20"/>
              </w:rPr>
              <w:t>Totais</w:t>
            </w:r>
          </w:p>
        </w:tc>
        <w:tc>
          <w:tcPr>
            <w:tcW w:w="4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center"/>
              <w:rPr>
                <w:rFonts w:cs="Times New Roman"/>
                <w:color w:val="000000"/>
                <w:sz w:val="20"/>
                <w:szCs w:val="20"/>
              </w:rPr>
            </w:pPr>
            <w:proofErr w:type="gramStart"/>
            <w:r w:rsidRPr="009201A3">
              <w:rPr>
                <w:rFonts w:cs="Times New Roman"/>
                <w:color w:val="000000"/>
                <w:sz w:val="20"/>
                <w:szCs w:val="20"/>
              </w:rPr>
              <w:t>2</w:t>
            </w:r>
            <w:proofErr w:type="gramEnd"/>
          </w:p>
        </w:tc>
        <w:tc>
          <w:tcPr>
            <w:tcW w:w="6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center"/>
              <w:rPr>
                <w:rFonts w:cs="Times New Roman"/>
                <w:color w:val="000000"/>
                <w:sz w:val="20"/>
                <w:szCs w:val="20"/>
              </w:rPr>
            </w:pPr>
            <w:proofErr w:type="gramStart"/>
            <w:r w:rsidRPr="009201A3">
              <w:rPr>
                <w:rFonts w:cs="Times New Roman"/>
                <w:color w:val="000000"/>
                <w:sz w:val="20"/>
                <w:szCs w:val="20"/>
              </w:rPr>
              <w:t>2</w:t>
            </w:r>
            <w:proofErr w:type="gramEnd"/>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center"/>
              <w:rPr>
                <w:rFonts w:cs="Times New Roman"/>
                <w:color w:val="000000"/>
                <w:sz w:val="20"/>
                <w:szCs w:val="20"/>
              </w:rPr>
            </w:pPr>
            <w:r w:rsidRPr="009201A3">
              <w:rPr>
                <w:rFonts w:cs="Times New Roman"/>
                <w:color w:val="000000"/>
                <w:sz w:val="20"/>
                <w:szCs w:val="20"/>
              </w:rPr>
              <w:t>18</w:t>
            </w:r>
          </w:p>
        </w:tc>
        <w:tc>
          <w:tcPr>
            <w:tcW w:w="7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right"/>
              <w:rPr>
                <w:rFonts w:cs="Times New Roman"/>
                <w:color w:val="000000"/>
                <w:sz w:val="20"/>
                <w:szCs w:val="20"/>
              </w:rPr>
            </w:pPr>
            <w:r w:rsidRPr="009201A3">
              <w:rPr>
                <w:rFonts w:cs="Times New Roman"/>
                <w:color w:val="000000"/>
                <w:sz w:val="20"/>
                <w:szCs w:val="20"/>
              </w:rPr>
              <w:t>129.608,50</w:t>
            </w:r>
          </w:p>
        </w:tc>
        <w:tc>
          <w:tcPr>
            <w:tcW w:w="7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right"/>
              <w:rPr>
                <w:rFonts w:cs="Times New Roman"/>
                <w:color w:val="000000"/>
                <w:sz w:val="20"/>
                <w:szCs w:val="20"/>
              </w:rPr>
            </w:pPr>
            <w:r w:rsidRPr="009201A3">
              <w:rPr>
                <w:rFonts w:cs="Times New Roman"/>
                <w:color w:val="000000"/>
                <w:sz w:val="20"/>
                <w:szCs w:val="20"/>
              </w:rPr>
              <w:t>62.304,00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00D" w:rsidRPr="009201A3" w:rsidRDefault="00FE400D" w:rsidP="00F45F4B">
            <w:pPr>
              <w:ind w:firstLine="0"/>
              <w:jc w:val="right"/>
              <w:rPr>
                <w:rFonts w:cs="Times New Roman"/>
                <w:color w:val="000000"/>
                <w:sz w:val="20"/>
                <w:szCs w:val="20"/>
              </w:rPr>
            </w:pPr>
            <w:r w:rsidRPr="009201A3">
              <w:rPr>
                <w:rFonts w:cs="Times New Roman"/>
                <w:color w:val="000000"/>
                <w:sz w:val="20"/>
                <w:szCs w:val="20"/>
              </w:rPr>
              <w:t>130.872,30</w:t>
            </w:r>
          </w:p>
        </w:tc>
      </w:tr>
    </w:tbl>
    <w:p w:rsidR="00FE400D" w:rsidRPr="009201A3" w:rsidRDefault="00FE400D" w:rsidP="0014709A">
      <w:pPr>
        <w:ind w:firstLine="0"/>
        <w:jc w:val="both"/>
        <w:rPr>
          <w:rFonts w:cs="Times New Roman"/>
          <w:sz w:val="16"/>
          <w:szCs w:val="16"/>
          <w:lang w:eastAsia="pt-BR"/>
        </w:rPr>
      </w:pPr>
      <w:r w:rsidRPr="009201A3">
        <w:rPr>
          <w:rFonts w:cs="Times New Roman"/>
          <w:sz w:val="16"/>
          <w:szCs w:val="16"/>
          <w:lang w:eastAsia="pt-BR"/>
        </w:rPr>
        <w:t>Fonte: Tesouro Gerencial</w:t>
      </w:r>
    </w:p>
    <w:p w:rsidR="007656F3" w:rsidRDefault="007656F3" w:rsidP="007656F3">
      <w:pPr>
        <w:spacing w:after="240"/>
        <w:ind w:firstLine="0"/>
        <w:jc w:val="both"/>
        <w:rPr>
          <w:rFonts w:cs="Times New Roman"/>
          <w:lang w:eastAsia="pt-BR"/>
        </w:rPr>
      </w:pPr>
    </w:p>
    <w:p w:rsidR="00FE400D" w:rsidRDefault="00FE400D" w:rsidP="007656F3">
      <w:pPr>
        <w:spacing w:after="240"/>
        <w:ind w:firstLine="0"/>
        <w:jc w:val="both"/>
        <w:rPr>
          <w:rFonts w:cs="Times New Roman"/>
          <w:lang w:eastAsia="pt-BR"/>
        </w:rPr>
      </w:pPr>
      <w:r w:rsidRPr="009201A3">
        <w:rPr>
          <w:rFonts w:cs="Times New Roman"/>
          <w:lang w:eastAsia="pt-BR"/>
        </w:rPr>
        <w:t>Como os dois termos estavam diretamente relacionados à participação e prestação de serviço a favor do IFMG, não há objeções a serem realizadas sobre o tema.</w:t>
      </w:r>
    </w:p>
    <w:p w:rsidR="00151F21" w:rsidRPr="009D20AD" w:rsidRDefault="00151F21" w:rsidP="009D20AD">
      <w:pPr>
        <w:ind w:left="709" w:firstLine="0"/>
      </w:pPr>
    </w:p>
    <w:p w:rsidR="00151F21" w:rsidRPr="009D20AD" w:rsidRDefault="00F45F4B" w:rsidP="009D20AD">
      <w:pPr>
        <w:ind w:left="709" w:firstLine="0"/>
      </w:pPr>
      <w:r w:rsidRPr="009D20AD">
        <w:tab/>
      </w:r>
    </w:p>
    <w:p w:rsidR="00520817" w:rsidRPr="009201A3" w:rsidRDefault="00520817" w:rsidP="006B353B">
      <w:pPr>
        <w:pStyle w:val="Ttulo2"/>
      </w:pPr>
      <w:bookmarkStart w:id="524" w:name="_Toc480971089"/>
      <w:bookmarkStart w:id="525" w:name="_Toc480985111"/>
      <w:bookmarkStart w:id="526" w:name="_Toc481055708"/>
      <w:r w:rsidRPr="009201A3">
        <w:rPr>
          <w:shd w:val="clear" w:color="auto" w:fill="FFFFFF"/>
        </w:rPr>
        <w:t>Informações sobre a estrutura de pessoal para análise das prestações de contas</w:t>
      </w:r>
      <w:bookmarkEnd w:id="524"/>
      <w:bookmarkEnd w:id="525"/>
      <w:bookmarkEnd w:id="526"/>
      <w:r w:rsidR="00151F21">
        <w:rPr>
          <w:shd w:val="clear" w:color="auto" w:fill="FFFFFF"/>
        </w:rPr>
        <w:t xml:space="preserve"> </w:t>
      </w:r>
    </w:p>
    <w:p w:rsidR="00520817" w:rsidRDefault="004C0999" w:rsidP="0014709A">
      <w:pPr>
        <w:ind w:firstLine="0"/>
        <w:jc w:val="both"/>
        <w:rPr>
          <w:rFonts w:cs="Times New Roman"/>
          <w:lang w:eastAsia="pt-BR"/>
        </w:rPr>
      </w:pPr>
      <w:r>
        <w:rPr>
          <w:rFonts w:cs="Times New Roman"/>
          <w:lang w:eastAsia="pt-BR"/>
        </w:rPr>
        <w:t>As informações sobre os recursos executados de forma descentralizada encontram-se registrados no SIAFI, devidamente documentado. Não existindo setor especializado para análise da documentação.</w:t>
      </w:r>
    </w:p>
    <w:p w:rsidR="007656F3" w:rsidRDefault="007656F3"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9D20AD" w:rsidRDefault="009D20AD" w:rsidP="0014709A">
      <w:pPr>
        <w:ind w:firstLine="0"/>
        <w:jc w:val="both"/>
        <w:rPr>
          <w:rFonts w:cs="Times New Roman"/>
          <w:lang w:eastAsia="pt-BR"/>
        </w:rPr>
      </w:pPr>
    </w:p>
    <w:p w:rsidR="00FE400D" w:rsidRPr="009201A3" w:rsidRDefault="00FE400D" w:rsidP="006B353B">
      <w:pPr>
        <w:pStyle w:val="Ttulo2"/>
      </w:pPr>
      <w:bookmarkStart w:id="527" w:name="_Toc480971090"/>
      <w:bookmarkStart w:id="528" w:name="_Toc480985112"/>
      <w:bookmarkStart w:id="529" w:name="_Toc481055709"/>
      <w:r w:rsidRPr="009201A3">
        <w:lastRenderedPageBreak/>
        <w:t>Informações sobre a realização das receitas</w:t>
      </w:r>
      <w:bookmarkEnd w:id="527"/>
      <w:bookmarkEnd w:id="528"/>
      <w:bookmarkEnd w:id="529"/>
    </w:p>
    <w:p w:rsidR="00FE400D" w:rsidRPr="009201A3" w:rsidRDefault="00FE400D" w:rsidP="007656F3">
      <w:pPr>
        <w:spacing w:after="240"/>
        <w:ind w:firstLine="0"/>
        <w:jc w:val="both"/>
        <w:rPr>
          <w:rFonts w:cs="Times New Roman"/>
          <w:lang w:eastAsia="pt-BR"/>
        </w:rPr>
      </w:pPr>
      <w:r w:rsidRPr="009201A3">
        <w:rPr>
          <w:rFonts w:cs="Times New Roman"/>
          <w:lang w:eastAsia="pt-BR"/>
        </w:rPr>
        <w:t>O quadro seguir demonstra as informações a respeito da realização de receitas no âmbito do IFMG:</w:t>
      </w:r>
    </w:p>
    <w:p w:rsidR="000E289C" w:rsidRPr="005F7E6D" w:rsidRDefault="000E289C" w:rsidP="005F7E6D">
      <w:pPr>
        <w:rPr>
          <w:b/>
        </w:rPr>
      </w:pPr>
      <w:bookmarkStart w:id="530" w:name="_Toc480971196"/>
      <w:bookmarkStart w:id="531" w:name="_Toc480985113"/>
      <w:bookmarkStart w:id="532" w:name="_Toc481055492"/>
      <w:r w:rsidRPr="005F7E6D">
        <w:rPr>
          <w:b/>
        </w:rPr>
        <w:t xml:space="preserve">Quadro  </w:t>
      </w:r>
      <w:r w:rsidR="00535F5E" w:rsidRPr="005F7E6D">
        <w:rPr>
          <w:b/>
        </w:rPr>
        <w:fldChar w:fldCharType="begin"/>
      </w:r>
      <w:r w:rsidR="00535F5E" w:rsidRPr="005F7E6D">
        <w:rPr>
          <w:b/>
        </w:rPr>
        <w:instrText xml:space="preserve"> SEQ Quadro_ \* ARABIC </w:instrText>
      </w:r>
      <w:r w:rsidR="00535F5E" w:rsidRPr="005F7E6D">
        <w:rPr>
          <w:b/>
        </w:rPr>
        <w:fldChar w:fldCharType="separate"/>
      </w:r>
      <w:r w:rsidR="000E0B20">
        <w:rPr>
          <w:b/>
          <w:noProof/>
        </w:rPr>
        <w:t>5</w:t>
      </w:r>
      <w:r w:rsidR="00535F5E" w:rsidRPr="005F7E6D">
        <w:rPr>
          <w:b/>
          <w:noProof/>
        </w:rPr>
        <w:fldChar w:fldCharType="end"/>
      </w:r>
      <w:r w:rsidRPr="005F7E6D">
        <w:rPr>
          <w:b/>
        </w:rPr>
        <w:t xml:space="preserve"> - Informações sobre a realização das receitas</w:t>
      </w:r>
      <w:bookmarkEnd w:id="530"/>
      <w:bookmarkEnd w:id="531"/>
      <w:bookmarkEnd w:id="532"/>
    </w:p>
    <w:tbl>
      <w:tblPr>
        <w:tblStyle w:val="SombreamentoClaro"/>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6"/>
        <w:gridCol w:w="2000"/>
        <w:gridCol w:w="940"/>
        <w:gridCol w:w="1402"/>
        <w:gridCol w:w="992"/>
        <w:gridCol w:w="1193"/>
        <w:gridCol w:w="1177"/>
      </w:tblGrid>
      <w:tr w:rsidR="00FE400D" w:rsidRPr="007249E9" w:rsidTr="007249E9">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729" w:type="pct"/>
            <w:gridSpan w:val="2"/>
            <w:tcBorders>
              <w:top w:val="none" w:sz="0" w:space="0" w:color="auto"/>
              <w:left w:val="none" w:sz="0" w:space="0" w:color="auto"/>
              <w:bottom w:val="none" w:sz="0" w:space="0" w:color="auto"/>
              <w:right w:val="none" w:sz="0" w:space="0" w:color="auto"/>
            </w:tcBorders>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Natureza Receita</w:t>
            </w:r>
          </w:p>
        </w:tc>
        <w:tc>
          <w:tcPr>
            <w:tcW w:w="539" w:type="pct"/>
            <w:tcBorders>
              <w:top w:val="none" w:sz="0" w:space="0" w:color="auto"/>
              <w:left w:val="none" w:sz="0" w:space="0" w:color="auto"/>
              <w:bottom w:val="none" w:sz="0" w:space="0" w:color="auto"/>
              <w:right w:val="none" w:sz="0" w:space="0" w:color="auto"/>
            </w:tcBorders>
            <w:vAlign w:val="center"/>
            <w:hideMark/>
          </w:tcPr>
          <w:p w:rsidR="00FE400D" w:rsidRPr="007249E9" w:rsidRDefault="00FE400D" w:rsidP="0014709A">
            <w:pPr>
              <w:ind w:firstLine="0"/>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PREVISAO INICIAL DA RECEITA</w:t>
            </w:r>
          </w:p>
        </w:tc>
        <w:tc>
          <w:tcPr>
            <w:tcW w:w="804" w:type="pct"/>
            <w:tcBorders>
              <w:top w:val="none" w:sz="0" w:space="0" w:color="auto"/>
              <w:left w:val="none" w:sz="0" w:space="0" w:color="auto"/>
              <w:bottom w:val="none" w:sz="0" w:space="0" w:color="auto"/>
              <w:right w:val="none" w:sz="0" w:space="0" w:color="auto"/>
            </w:tcBorders>
            <w:vAlign w:val="center"/>
            <w:hideMark/>
          </w:tcPr>
          <w:p w:rsidR="00FE400D" w:rsidRPr="007249E9" w:rsidRDefault="00FE400D" w:rsidP="0014709A">
            <w:pPr>
              <w:ind w:firstLine="0"/>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RECEITA ORCAMENTARIA (BRUTA)</w:t>
            </w:r>
          </w:p>
        </w:tc>
        <w:tc>
          <w:tcPr>
            <w:tcW w:w="569" w:type="pct"/>
            <w:tcBorders>
              <w:top w:val="none" w:sz="0" w:space="0" w:color="auto"/>
              <w:left w:val="none" w:sz="0" w:space="0" w:color="auto"/>
              <w:bottom w:val="none" w:sz="0" w:space="0" w:color="auto"/>
              <w:right w:val="none" w:sz="0" w:space="0" w:color="auto"/>
            </w:tcBorders>
            <w:vAlign w:val="center"/>
            <w:hideMark/>
          </w:tcPr>
          <w:p w:rsidR="00FE400D" w:rsidRPr="007249E9" w:rsidRDefault="00FE400D" w:rsidP="0014709A">
            <w:pPr>
              <w:ind w:firstLine="0"/>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DEDUCOES DA RECEITA</w:t>
            </w:r>
          </w:p>
        </w:tc>
        <w:tc>
          <w:tcPr>
            <w:tcW w:w="684" w:type="pct"/>
            <w:tcBorders>
              <w:top w:val="none" w:sz="0" w:space="0" w:color="auto"/>
              <w:left w:val="none" w:sz="0" w:space="0" w:color="auto"/>
              <w:bottom w:val="none" w:sz="0" w:space="0" w:color="auto"/>
              <w:right w:val="none" w:sz="0" w:space="0" w:color="auto"/>
            </w:tcBorders>
            <w:vAlign w:val="center"/>
            <w:hideMark/>
          </w:tcPr>
          <w:p w:rsidR="00FE400D" w:rsidRPr="007249E9" w:rsidRDefault="00FE400D" w:rsidP="0014709A">
            <w:pPr>
              <w:ind w:firstLine="0"/>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RECEITA ORCAMENTA-RIA (LIQUIDA)</w:t>
            </w:r>
          </w:p>
        </w:tc>
        <w:tc>
          <w:tcPr>
            <w:tcW w:w="676" w:type="pct"/>
            <w:tcBorders>
              <w:top w:val="none" w:sz="0" w:space="0" w:color="auto"/>
              <w:left w:val="none" w:sz="0" w:space="0" w:color="auto"/>
              <w:bottom w:val="none" w:sz="0" w:space="0" w:color="auto"/>
              <w:right w:val="none" w:sz="0" w:space="0" w:color="auto"/>
            </w:tcBorders>
            <w:vAlign w:val="center"/>
            <w:hideMark/>
          </w:tcPr>
          <w:p w:rsidR="00FE400D" w:rsidRPr="007249E9" w:rsidRDefault="00FE400D" w:rsidP="0014709A">
            <w:pPr>
              <w:ind w:firstLine="0"/>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RECEITAS REALIZADAS - DESPESAS EXECUTADAS</w:t>
            </w:r>
          </w:p>
        </w:tc>
      </w:tr>
      <w:tr w:rsidR="00FE400D" w:rsidRPr="007249E9" w:rsidTr="001668E3">
        <w:trPr>
          <w:cnfStyle w:val="000000100000" w:firstRow="0" w:lastRow="0" w:firstColumn="0" w:lastColumn="0" w:oddVBand="0" w:evenVBand="0" w:oddHBand="1" w:evenHBand="0" w:firstRowFirstColumn="0" w:firstRowLastColumn="0" w:lastRowFirstColumn="0" w:lastRowLastColumn="0"/>
          <w:trHeight w:val="936"/>
          <w:jc w:val="center"/>
        </w:trPr>
        <w:tc>
          <w:tcPr>
            <w:cnfStyle w:val="001000000000" w:firstRow="0" w:lastRow="0" w:firstColumn="1" w:lastColumn="0" w:oddVBand="0" w:evenVBand="0" w:oddHBand="0" w:evenHBand="0" w:firstRowFirstColumn="0" w:firstRowLastColumn="0" w:lastRowFirstColumn="0" w:lastRowLastColumn="0"/>
            <w:tcW w:w="582" w:type="pct"/>
            <w:tcBorders>
              <w:left w:val="none" w:sz="0" w:space="0" w:color="auto"/>
              <w:right w:val="none" w:sz="0" w:space="0" w:color="auto"/>
            </w:tcBorders>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13100111</w:t>
            </w:r>
          </w:p>
        </w:tc>
        <w:tc>
          <w:tcPr>
            <w:tcW w:w="1147" w:type="pct"/>
            <w:tcBorders>
              <w:left w:val="none" w:sz="0" w:space="0" w:color="auto"/>
              <w:right w:val="none" w:sz="0" w:space="0" w:color="auto"/>
            </w:tcBorders>
            <w:vAlign w:val="center"/>
            <w:hideMark/>
          </w:tcPr>
          <w:p w:rsidR="00FE400D" w:rsidRPr="007249E9" w:rsidRDefault="00FE400D" w:rsidP="001668E3">
            <w:pPr>
              <w:ind w:firstLine="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ALUGUEIS E ARRENDAMENTOS-PRINCIPAL</w:t>
            </w:r>
          </w:p>
        </w:tc>
        <w:tc>
          <w:tcPr>
            <w:tcW w:w="53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219.857</w:t>
            </w:r>
          </w:p>
        </w:tc>
        <w:tc>
          <w:tcPr>
            <w:tcW w:w="80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197.937</w:t>
            </w:r>
          </w:p>
        </w:tc>
        <w:tc>
          <w:tcPr>
            <w:tcW w:w="56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68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197.937</w:t>
            </w:r>
          </w:p>
        </w:tc>
        <w:tc>
          <w:tcPr>
            <w:tcW w:w="676"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197.937</w:t>
            </w:r>
          </w:p>
        </w:tc>
      </w:tr>
      <w:tr w:rsidR="00FE400D" w:rsidRPr="007249E9" w:rsidTr="001668E3">
        <w:trPr>
          <w:trHeight w:val="850"/>
          <w:jc w:val="center"/>
        </w:trPr>
        <w:tc>
          <w:tcPr>
            <w:cnfStyle w:val="001000000000" w:firstRow="0" w:lastRow="0" w:firstColumn="1" w:lastColumn="0" w:oddVBand="0" w:evenVBand="0" w:oddHBand="0" w:evenHBand="0" w:firstRowFirstColumn="0" w:firstRowLastColumn="0" w:lastRowFirstColumn="0" w:lastRowLastColumn="0"/>
            <w:tcW w:w="582" w:type="pct"/>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13100211</w:t>
            </w:r>
          </w:p>
        </w:tc>
        <w:tc>
          <w:tcPr>
            <w:tcW w:w="1147" w:type="pct"/>
            <w:vAlign w:val="center"/>
            <w:hideMark/>
          </w:tcPr>
          <w:p w:rsidR="00FE400D" w:rsidRPr="007249E9" w:rsidRDefault="00FE400D" w:rsidP="001668E3">
            <w:pPr>
              <w:ind w:firstLin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 xml:space="preserve">CONC/PERM/AUT/CESSAO </w:t>
            </w:r>
            <w:proofErr w:type="gramStart"/>
            <w:r w:rsidRPr="007249E9">
              <w:rPr>
                <w:rFonts w:asciiTheme="minorHAnsi" w:eastAsia="Times New Roman" w:hAnsiTheme="minorHAnsi" w:cstheme="minorHAnsi"/>
                <w:sz w:val="16"/>
                <w:szCs w:val="16"/>
                <w:lang w:eastAsia="pt-BR"/>
              </w:rPr>
              <w:t>DIR.</w:t>
            </w:r>
            <w:proofErr w:type="gramEnd"/>
            <w:r w:rsidRPr="007249E9">
              <w:rPr>
                <w:rFonts w:asciiTheme="minorHAnsi" w:eastAsia="Times New Roman" w:hAnsiTheme="minorHAnsi" w:cstheme="minorHAnsi"/>
                <w:sz w:val="16"/>
                <w:szCs w:val="16"/>
                <w:lang w:eastAsia="pt-BR"/>
              </w:rPr>
              <w:t>USO IMOV.PUB-PRINC.</w:t>
            </w:r>
          </w:p>
        </w:tc>
        <w:tc>
          <w:tcPr>
            <w:tcW w:w="53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11.732</w:t>
            </w:r>
          </w:p>
        </w:tc>
        <w:tc>
          <w:tcPr>
            <w:tcW w:w="80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35.741</w:t>
            </w:r>
          </w:p>
        </w:tc>
        <w:tc>
          <w:tcPr>
            <w:tcW w:w="56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(7.532)</w:t>
            </w:r>
          </w:p>
        </w:tc>
        <w:tc>
          <w:tcPr>
            <w:tcW w:w="68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28.209</w:t>
            </w:r>
          </w:p>
        </w:tc>
        <w:tc>
          <w:tcPr>
            <w:tcW w:w="676"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28.209</w:t>
            </w:r>
          </w:p>
        </w:tc>
      </w:tr>
      <w:tr w:rsidR="00FE400D" w:rsidRPr="007249E9" w:rsidTr="001668E3">
        <w:trPr>
          <w:cnfStyle w:val="000000100000" w:firstRow="0" w:lastRow="0" w:firstColumn="0" w:lastColumn="0" w:oddVBand="0" w:evenVBand="0" w:oddHBand="1" w:evenHBand="0" w:firstRowFirstColumn="0" w:firstRowLastColumn="0" w:lastRowFirstColumn="0" w:lastRowLastColumn="0"/>
          <w:trHeight w:val="848"/>
          <w:jc w:val="center"/>
        </w:trPr>
        <w:tc>
          <w:tcPr>
            <w:cnfStyle w:val="001000000000" w:firstRow="0" w:lastRow="0" w:firstColumn="1" w:lastColumn="0" w:oddVBand="0" w:evenVBand="0" w:oddHBand="0" w:evenHBand="0" w:firstRowFirstColumn="0" w:firstRowLastColumn="0" w:lastRowFirstColumn="0" w:lastRowLastColumn="0"/>
            <w:tcW w:w="582" w:type="pct"/>
            <w:tcBorders>
              <w:left w:val="none" w:sz="0" w:space="0" w:color="auto"/>
              <w:right w:val="none" w:sz="0" w:space="0" w:color="auto"/>
            </w:tcBorders>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13210011</w:t>
            </w:r>
          </w:p>
        </w:tc>
        <w:tc>
          <w:tcPr>
            <w:tcW w:w="1147" w:type="pct"/>
            <w:tcBorders>
              <w:left w:val="none" w:sz="0" w:space="0" w:color="auto"/>
              <w:right w:val="none" w:sz="0" w:space="0" w:color="auto"/>
            </w:tcBorders>
            <w:vAlign w:val="center"/>
            <w:hideMark/>
          </w:tcPr>
          <w:p w:rsidR="00FE400D" w:rsidRPr="007249E9" w:rsidRDefault="00FE400D" w:rsidP="001668E3">
            <w:pPr>
              <w:ind w:firstLine="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REMUNERACAO DE DEPOSITOS BANCARIOS-PRINCIPAL</w:t>
            </w:r>
          </w:p>
        </w:tc>
        <w:tc>
          <w:tcPr>
            <w:tcW w:w="53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313.087</w:t>
            </w:r>
          </w:p>
        </w:tc>
        <w:tc>
          <w:tcPr>
            <w:tcW w:w="80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189</w:t>
            </w:r>
          </w:p>
        </w:tc>
        <w:tc>
          <w:tcPr>
            <w:tcW w:w="56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68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189</w:t>
            </w:r>
          </w:p>
        </w:tc>
        <w:tc>
          <w:tcPr>
            <w:tcW w:w="676"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189</w:t>
            </w:r>
          </w:p>
        </w:tc>
      </w:tr>
      <w:tr w:rsidR="00FE400D" w:rsidRPr="007249E9" w:rsidTr="001668E3">
        <w:trPr>
          <w:trHeight w:val="974"/>
          <w:jc w:val="center"/>
        </w:trPr>
        <w:tc>
          <w:tcPr>
            <w:cnfStyle w:val="001000000000" w:firstRow="0" w:lastRow="0" w:firstColumn="1" w:lastColumn="0" w:oddVBand="0" w:evenVBand="0" w:oddHBand="0" w:evenHBand="0" w:firstRowFirstColumn="0" w:firstRowLastColumn="0" w:lastRowFirstColumn="0" w:lastRowLastColumn="0"/>
            <w:tcW w:w="582" w:type="pct"/>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14000011</w:t>
            </w:r>
          </w:p>
        </w:tc>
        <w:tc>
          <w:tcPr>
            <w:tcW w:w="1147" w:type="pct"/>
            <w:vAlign w:val="center"/>
            <w:hideMark/>
          </w:tcPr>
          <w:p w:rsidR="00FE400D" w:rsidRPr="007249E9" w:rsidRDefault="00FE400D" w:rsidP="001668E3">
            <w:pPr>
              <w:ind w:firstLin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RECEITA AGROPECUARIA-PRINCIPAL</w:t>
            </w:r>
          </w:p>
        </w:tc>
        <w:tc>
          <w:tcPr>
            <w:tcW w:w="53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618.983</w:t>
            </w:r>
          </w:p>
        </w:tc>
        <w:tc>
          <w:tcPr>
            <w:tcW w:w="80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498.590</w:t>
            </w:r>
          </w:p>
        </w:tc>
        <w:tc>
          <w:tcPr>
            <w:tcW w:w="56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p>
        </w:tc>
        <w:tc>
          <w:tcPr>
            <w:tcW w:w="68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498.590</w:t>
            </w:r>
          </w:p>
        </w:tc>
        <w:tc>
          <w:tcPr>
            <w:tcW w:w="676"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498.590</w:t>
            </w:r>
          </w:p>
        </w:tc>
      </w:tr>
      <w:tr w:rsidR="00FE400D" w:rsidRPr="007249E9" w:rsidTr="001668E3">
        <w:trPr>
          <w:cnfStyle w:val="000000100000" w:firstRow="0" w:lastRow="0" w:firstColumn="0" w:lastColumn="0" w:oddVBand="0" w:evenVBand="0" w:oddHBand="1"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582" w:type="pct"/>
            <w:tcBorders>
              <w:left w:val="none" w:sz="0" w:space="0" w:color="auto"/>
              <w:right w:val="none" w:sz="0" w:space="0" w:color="auto"/>
            </w:tcBorders>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15000011</w:t>
            </w:r>
          </w:p>
        </w:tc>
        <w:tc>
          <w:tcPr>
            <w:tcW w:w="1147" w:type="pct"/>
            <w:tcBorders>
              <w:left w:val="none" w:sz="0" w:space="0" w:color="auto"/>
              <w:right w:val="none" w:sz="0" w:space="0" w:color="auto"/>
            </w:tcBorders>
            <w:vAlign w:val="center"/>
            <w:hideMark/>
          </w:tcPr>
          <w:p w:rsidR="00FE400D" w:rsidRPr="007249E9" w:rsidRDefault="00FE400D" w:rsidP="001668E3">
            <w:pPr>
              <w:ind w:firstLine="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RECEITA INDUSTRIAL-PRINCIPAL</w:t>
            </w:r>
          </w:p>
        </w:tc>
        <w:tc>
          <w:tcPr>
            <w:tcW w:w="53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428.947</w:t>
            </w:r>
          </w:p>
        </w:tc>
        <w:tc>
          <w:tcPr>
            <w:tcW w:w="80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399.901</w:t>
            </w:r>
          </w:p>
        </w:tc>
        <w:tc>
          <w:tcPr>
            <w:tcW w:w="56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68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399.901</w:t>
            </w:r>
          </w:p>
        </w:tc>
        <w:tc>
          <w:tcPr>
            <w:tcW w:w="676"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399.901</w:t>
            </w:r>
          </w:p>
        </w:tc>
      </w:tr>
      <w:tr w:rsidR="00FE400D" w:rsidRPr="007249E9" w:rsidTr="001668E3">
        <w:trPr>
          <w:trHeight w:val="997"/>
          <w:jc w:val="center"/>
        </w:trPr>
        <w:tc>
          <w:tcPr>
            <w:cnfStyle w:val="001000000000" w:firstRow="0" w:lastRow="0" w:firstColumn="1" w:lastColumn="0" w:oddVBand="0" w:evenVBand="0" w:oddHBand="0" w:evenHBand="0" w:firstRowFirstColumn="0" w:firstRowLastColumn="0" w:lastRowFirstColumn="0" w:lastRowLastColumn="0"/>
            <w:tcW w:w="582" w:type="pct"/>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16100111</w:t>
            </w:r>
          </w:p>
        </w:tc>
        <w:tc>
          <w:tcPr>
            <w:tcW w:w="1147" w:type="pct"/>
            <w:vAlign w:val="center"/>
            <w:hideMark/>
          </w:tcPr>
          <w:p w:rsidR="00FE400D" w:rsidRPr="007249E9" w:rsidRDefault="00FE400D" w:rsidP="001668E3">
            <w:pPr>
              <w:ind w:firstLin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SERV.</w:t>
            </w:r>
            <w:proofErr w:type="gramStart"/>
            <w:r w:rsidRPr="007249E9">
              <w:rPr>
                <w:rFonts w:asciiTheme="minorHAnsi" w:eastAsia="Times New Roman" w:hAnsiTheme="minorHAnsi" w:cstheme="minorHAnsi"/>
                <w:sz w:val="16"/>
                <w:szCs w:val="16"/>
                <w:lang w:eastAsia="pt-BR"/>
              </w:rPr>
              <w:t>ADMINISTRAT.</w:t>
            </w:r>
            <w:proofErr w:type="gramEnd"/>
            <w:r w:rsidRPr="007249E9">
              <w:rPr>
                <w:rFonts w:asciiTheme="minorHAnsi" w:eastAsia="Times New Roman" w:hAnsiTheme="minorHAnsi" w:cstheme="minorHAnsi"/>
                <w:sz w:val="16"/>
                <w:szCs w:val="16"/>
                <w:lang w:eastAsia="pt-BR"/>
              </w:rPr>
              <w:t>E COMERCIAIS GERAIS-PRINC.</w:t>
            </w:r>
          </w:p>
        </w:tc>
        <w:tc>
          <w:tcPr>
            <w:tcW w:w="53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682.038</w:t>
            </w:r>
          </w:p>
        </w:tc>
        <w:tc>
          <w:tcPr>
            <w:tcW w:w="80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741.570</w:t>
            </w:r>
          </w:p>
        </w:tc>
        <w:tc>
          <w:tcPr>
            <w:tcW w:w="56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(6.910)</w:t>
            </w:r>
          </w:p>
        </w:tc>
        <w:tc>
          <w:tcPr>
            <w:tcW w:w="68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734.660</w:t>
            </w:r>
          </w:p>
        </w:tc>
        <w:tc>
          <w:tcPr>
            <w:tcW w:w="676"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734.660</w:t>
            </w:r>
          </w:p>
        </w:tc>
      </w:tr>
      <w:tr w:rsidR="00FE400D" w:rsidRPr="007249E9" w:rsidTr="001668E3">
        <w:trPr>
          <w:cnfStyle w:val="000000100000" w:firstRow="0" w:lastRow="0" w:firstColumn="0" w:lastColumn="0" w:oddVBand="0" w:evenVBand="0" w:oddHBand="1" w:evenHBand="0" w:firstRowFirstColumn="0" w:firstRowLastColumn="0" w:lastRowFirstColumn="0" w:lastRowLastColumn="0"/>
          <w:trHeight w:val="828"/>
          <w:jc w:val="center"/>
        </w:trPr>
        <w:tc>
          <w:tcPr>
            <w:cnfStyle w:val="001000000000" w:firstRow="0" w:lastRow="0" w:firstColumn="1" w:lastColumn="0" w:oddVBand="0" w:evenVBand="0" w:oddHBand="0" w:evenHBand="0" w:firstRowFirstColumn="0" w:firstRowLastColumn="0" w:lastRowFirstColumn="0" w:lastRowLastColumn="0"/>
            <w:tcW w:w="582" w:type="pct"/>
            <w:tcBorders>
              <w:left w:val="none" w:sz="0" w:space="0" w:color="auto"/>
              <w:right w:val="none" w:sz="0" w:space="0" w:color="auto"/>
            </w:tcBorders>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16100112</w:t>
            </w:r>
          </w:p>
        </w:tc>
        <w:tc>
          <w:tcPr>
            <w:tcW w:w="1147" w:type="pct"/>
            <w:tcBorders>
              <w:left w:val="none" w:sz="0" w:space="0" w:color="auto"/>
              <w:right w:val="none" w:sz="0" w:space="0" w:color="auto"/>
            </w:tcBorders>
            <w:vAlign w:val="center"/>
            <w:hideMark/>
          </w:tcPr>
          <w:p w:rsidR="00FE400D" w:rsidRPr="007249E9" w:rsidRDefault="00FE400D" w:rsidP="001668E3">
            <w:pPr>
              <w:ind w:firstLine="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SERV.</w:t>
            </w:r>
            <w:proofErr w:type="gramStart"/>
            <w:r w:rsidRPr="007249E9">
              <w:rPr>
                <w:rFonts w:asciiTheme="minorHAnsi" w:eastAsia="Times New Roman" w:hAnsiTheme="minorHAnsi" w:cstheme="minorHAnsi"/>
                <w:sz w:val="16"/>
                <w:szCs w:val="16"/>
                <w:lang w:eastAsia="pt-BR"/>
              </w:rPr>
              <w:t>ADMINISTRAT.</w:t>
            </w:r>
            <w:proofErr w:type="gramEnd"/>
            <w:r w:rsidRPr="007249E9">
              <w:rPr>
                <w:rFonts w:asciiTheme="minorHAnsi" w:eastAsia="Times New Roman" w:hAnsiTheme="minorHAnsi" w:cstheme="minorHAnsi"/>
                <w:sz w:val="16"/>
                <w:szCs w:val="16"/>
                <w:lang w:eastAsia="pt-BR"/>
              </w:rPr>
              <w:t>E COMERCIAIS GERAIS-MUL.JUR.</w:t>
            </w:r>
          </w:p>
        </w:tc>
        <w:tc>
          <w:tcPr>
            <w:tcW w:w="53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80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roofErr w:type="gramStart"/>
            <w:r w:rsidRPr="007249E9">
              <w:rPr>
                <w:rFonts w:asciiTheme="minorHAnsi" w:eastAsia="Times New Roman" w:hAnsiTheme="minorHAnsi" w:cstheme="minorHAnsi"/>
                <w:sz w:val="16"/>
                <w:szCs w:val="16"/>
                <w:lang w:eastAsia="pt-BR"/>
              </w:rPr>
              <w:t>3</w:t>
            </w:r>
            <w:proofErr w:type="gramEnd"/>
          </w:p>
        </w:tc>
        <w:tc>
          <w:tcPr>
            <w:tcW w:w="56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68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roofErr w:type="gramStart"/>
            <w:r w:rsidRPr="007249E9">
              <w:rPr>
                <w:rFonts w:asciiTheme="minorHAnsi" w:eastAsia="Times New Roman" w:hAnsiTheme="minorHAnsi" w:cstheme="minorHAnsi"/>
                <w:sz w:val="16"/>
                <w:szCs w:val="16"/>
                <w:lang w:eastAsia="pt-BR"/>
              </w:rPr>
              <w:t>3</w:t>
            </w:r>
            <w:proofErr w:type="gramEnd"/>
          </w:p>
        </w:tc>
        <w:tc>
          <w:tcPr>
            <w:tcW w:w="676"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roofErr w:type="gramStart"/>
            <w:r w:rsidRPr="007249E9">
              <w:rPr>
                <w:rFonts w:asciiTheme="minorHAnsi" w:eastAsia="Times New Roman" w:hAnsiTheme="minorHAnsi" w:cstheme="minorHAnsi"/>
                <w:sz w:val="16"/>
                <w:szCs w:val="16"/>
                <w:lang w:eastAsia="pt-BR"/>
              </w:rPr>
              <w:t>3</w:t>
            </w:r>
            <w:proofErr w:type="gramEnd"/>
          </w:p>
        </w:tc>
      </w:tr>
      <w:tr w:rsidR="00FE400D" w:rsidRPr="007249E9" w:rsidTr="001668E3">
        <w:trPr>
          <w:trHeight w:val="1124"/>
          <w:jc w:val="center"/>
        </w:trPr>
        <w:tc>
          <w:tcPr>
            <w:cnfStyle w:val="001000000000" w:firstRow="0" w:lastRow="0" w:firstColumn="1" w:lastColumn="0" w:oddVBand="0" w:evenVBand="0" w:oddHBand="0" w:evenHBand="0" w:firstRowFirstColumn="0" w:firstRowLastColumn="0" w:lastRowFirstColumn="0" w:lastRowLastColumn="0"/>
            <w:tcW w:w="582" w:type="pct"/>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16100211</w:t>
            </w:r>
          </w:p>
        </w:tc>
        <w:tc>
          <w:tcPr>
            <w:tcW w:w="1147" w:type="pct"/>
            <w:vAlign w:val="center"/>
            <w:hideMark/>
          </w:tcPr>
          <w:p w:rsidR="00FE400D" w:rsidRPr="007249E9" w:rsidRDefault="00FE400D" w:rsidP="001668E3">
            <w:pPr>
              <w:ind w:firstLin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proofErr w:type="gramStart"/>
            <w:r w:rsidRPr="007249E9">
              <w:rPr>
                <w:rFonts w:asciiTheme="minorHAnsi" w:eastAsia="Times New Roman" w:hAnsiTheme="minorHAnsi" w:cstheme="minorHAnsi"/>
                <w:sz w:val="16"/>
                <w:szCs w:val="16"/>
                <w:lang w:eastAsia="pt-BR"/>
              </w:rPr>
              <w:t>INSCR.</w:t>
            </w:r>
            <w:proofErr w:type="gramEnd"/>
            <w:r w:rsidRPr="007249E9">
              <w:rPr>
                <w:rFonts w:asciiTheme="minorHAnsi" w:eastAsia="Times New Roman" w:hAnsiTheme="minorHAnsi" w:cstheme="minorHAnsi"/>
                <w:sz w:val="16"/>
                <w:szCs w:val="16"/>
                <w:lang w:eastAsia="pt-BR"/>
              </w:rPr>
              <w:t>EM CONCURSOS E PROC.SELETIVOS-PRINCIPAL</w:t>
            </w:r>
          </w:p>
        </w:tc>
        <w:tc>
          <w:tcPr>
            <w:tcW w:w="53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1.409.960</w:t>
            </w:r>
          </w:p>
        </w:tc>
        <w:tc>
          <w:tcPr>
            <w:tcW w:w="80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2.647.857</w:t>
            </w:r>
          </w:p>
        </w:tc>
        <w:tc>
          <w:tcPr>
            <w:tcW w:w="56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(2.005)</w:t>
            </w:r>
          </w:p>
        </w:tc>
        <w:tc>
          <w:tcPr>
            <w:tcW w:w="68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2.645.852</w:t>
            </w:r>
          </w:p>
        </w:tc>
        <w:tc>
          <w:tcPr>
            <w:tcW w:w="676"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2.645.852</w:t>
            </w:r>
          </w:p>
        </w:tc>
      </w:tr>
      <w:tr w:rsidR="00FE400D" w:rsidRPr="007249E9" w:rsidTr="001668E3">
        <w:trPr>
          <w:cnfStyle w:val="000000100000" w:firstRow="0" w:lastRow="0" w:firstColumn="0" w:lastColumn="0" w:oddVBand="0" w:evenVBand="0" w:oddHBand="1" w:evenHBand="0" w:firstRowFirstColumn="0" w:firstRowLastColumn="0" w:lastRowFirstColumn="0" w:lastRowLastColumn="0"/>
          <w:trHeight w:val="856"/>
          <w:jc w:val="center"/>
        </w:trPr>
        <w:tc>
          <w:tcPr>
            <w:cnfStyle w:val="001000000000" w:firstRow="0" w:lastRow="0" w:firstColumn="1" w:lastColumn="0" w:oddVBand="0" w:evenVBand="0" w:oddHBand="0" w:evenHBand="0" w:firstRowFirstColumn="0" w:firstRowLastColumn="0" w:lastRowFirstColumn="0" w:lastRowLastColumn="0"/>
            <w:tcW w:w="582" w:type="pct"/>
            <w:tcBorders>
              <w:left w:val="none" w:sz="0" w:space="0" w:color="auto"/>
              <w:right w:val="none" w:sz="0" w:space="0" w:color="auto"/>
            </w:tcBorders>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17000311</w:t>
            </w:r>
          </w:p>
        </w:tc>
        <w:tc>
          <w:tcPr>
            <w:tcW w:w="1147" w:type="pct"/>
            <w:tcBorders>
              <w:left w:val="none" w:sz="0" w:space="0" w:color="auto"/>
              <w:right w:val="none" w:sz="0" w:space="0" w:color="auto"/>
            </w:tcBorders>
            <w:vAlign w:val="center"/>
            <w:hideMark/>
          </w:tcPr>
          <w:p w:rsidR="00FE400D" w:rsidRPr="007249E9" w:rsidRDefault="00FE400D" w:rsidP="001668E3">
            <w:pPr>
              <w:ind w:firstLine="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roofErr w:type="gramStart"/>
            <w:r w:rsidRPr="007249E9">
              <w:rPr>
                <w:rFonts w:asciiTheme="minorHAnsi" w:eastAsia="Times New Roman" w:hAnsiTheme="minorHAnsi" w:cstheme="minorHAnsi"/>
                <w:sz w:val="16"/>
                <w:szCs w:val="16"/>
                <w:lang w:eastAsia="pt-BR"/>
              </w:rPr>
              <w:t>TRANSF.</w:t>
            </w:r>
            <w:proofErr w:type="gramEnd"/>
            <w:r w:rsidRPr="007249E9">
              <w:rPr>
                <w:rFonts w:asciiTheme="minorHAnsi" w:eastAsia="Times New Roman" w:hAnsiTheme="minorHAnsi" w:cstheme="minorHAnsi"/>
                <w:sz w:val="16"/>
                <w:szCs w:val="16"/>
                <w:lang w:eastAsia="pt-BR"/>
              </w:rPr>
              <w:t>DOS MUNICIPIOS E SUAS ENTIDADES-PRINC.</w:t>
            </w:r>
          </w:p>
        </w:tc>
        <w:tc>
          <w:tcPr>
            <w:tcW w:w="53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43.656</w:t>
            </w:r>
          </w:p>
        </w:tc>
        <w:tc>
          <w:tcPr>
            <w:tcW w:w="80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56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68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676"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r>
      <w:tr w:rsidR="00FE400D" w:rsidRPr="007249E9" w:rsidTr="001668E3">
        <w:trPr>
          <w:trHeight w:val="967"/>
          <w:jc w:val="center"/>
        </w:trPr>
        <w:tc>
          <w:tcPr>
            <w:cnfStyle w:val="001000000000" w:firstRow="0" w:lastRow="0" w:firstColumn="1" w:lastColumn="0" w:oddVBand="0" w:evenVBand="0" w:oddHBand="0" w:evenHBand="0" w:firstRowFirstColumn="0" w:firstRowLastColumn="0" w:lastRowFirstColumn="0" w:lastRowLastColumn="0"/>
            <w:tcW w:w="582" w:type="pct"/>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19220611</w:t>
            </w:r>
          </w:p>
        </w:tc>
        <w:tc>
          <w:tcPr>
            <w:tcW w:w="1147" w:type="pct"/>
            <w:vAlign w:val="center"/>
            <w:hideMark/>
          </w:tcPr>
          <w:p w:rsidR="00FE400D" w:rsidRPr="007249E9" w:rsidRDefault="00FE400D" w:rsidP="001668E3">
            <w:pPr>
              <w:ind w:firstLin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proofErr w:type="gramStart"/>
            <w:r w:rsidRPr="007249E9">
              <w:rPr>
                <w:rFonts w:asciiTheme="minorHAnsi" w:eastAsia="Times New Roman" w:hAnsiTheme="minorHAnsi" w:cstheme="minorHAnsi"/>
                <w:sz w:val="16"/>
                <w:szCs w:val="16"/>
                <w:lang w:eastAsia="pt-BR"/>
              </w:rPr>
              <w:t>RESTIT.</w:t>
            </w:r>
            <w:proofErr w:type="gramEnd"/>
            <w:r w:rsidRPr="007249E9">
              <w:rPr>
                <w:rFonts w:asciiTheme="minorHAnsi" w:eastAsia="Times New Roman" w:hAnsiTheme="minorHAnsi" w:cstheme="minorHAnsi"/>
                <w:sz w:val="16"/>
                <w:szCs w:val="16"/>
                <w:lang w:eastAsia="pt-BR"/>
              </w:rPr>
              <w:t>DE DESPESAS DE EXERC.ANTERIORES-PRINC.</w:t>
            </w:r>
          </w:p>
        </w:tc>
        <w:tc>
          <w:tcPr>
            <w:tcW w:w="53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p>
        </w:tc>
        <w:tc>
          <w:tcPr>
            <w:tcW w:w="80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33.700</w:t>
            </w:r>
          </w:p>
        </w:tc>
        <w:tc>
          <w:tcPr>
            <w:tcW w:w="569"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(22)</w:t>
            </w:r>
          </w:p>
        </w:tc>
        <w:tc>
          <w:tcPr>
            <w:tcW w:w="684"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33.678</w:t>
            </w:r>
          </w:p>
        </w:tc>
        <w:tc>
          <w:tcPr>
            <w:tcW w:w="676" w:type="pct"/>
            <w:noWrap/>
            <w:vAlign w:val="center"/>
            <w:hideMark/>
          </w:tcPr>
          <w:p w:rsidR="00FE400D" w:rsidRPr="007249E9" w:rsidRDefault="00FE400D" w:rsidP="001668E3">
            <w:pPr>
              <w:ind w:firstLine="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33.678</w:t>
            </w:r>
          </w:p>
        </w:tc>
      </w:tr>
      <w:tr w:rsidR="00FE400D" w:rsidRPr="007249E9" w:rsidTr="001668E3">
        <w:trPr>
          <w:cnfStyle w:val="000000100000" w:firstRow="0" w:lastRow="0" w:firstColumn="0" w:lastColumn="0" w:oddVBand="0" w:evenVBand="0" w:oddHBand="1" w:evenHBand="0" w:firstRowFirstColumn="0" w:firstRowLastColumn="0" w:lastRowFirstColumn="0" w:lastRowLastColumn="0"/>
          <w:trHeight w:val="698"/>
          <w:jc w:val="center"/>
        </w:trPr>
        <w:tc>
          <w:tcPr>
            <w:cnfStyle w:val="001000000000" w:firstRow="0" w:lastRow="0" w:firstColumn="1" w:lastColumn="0" w:oddVBand="0" w:evenVBand="0" w:oddHBand="0" w:evenHBand="0" w:firstRowFirstColumn="0" w:firstRowLastColumn="0" w:lastRowFirstColumn="0" w:lastRowLastColumn="0"/>
            <w:tcW w:w="582" w:type="pct"/>
            <w:tcBorders>
              <w:left w:val="none" w:sz="0" w:space="0" w:color="auto"/>
              <w:right w:val="none" w:sz="0" w:space="0" w:color="auto"/>
            </w:tcBorders>
            <w:vAlign w:val="center"/>
            <w:hideMark/>
          </w:tcPr>
          <w:p w:rsidR="00FE400D" w:rsidRPr="007249E9" w:rsidRDefault="00FE400D" w:rsidP="0014709A">
            <w:pPr>
              <w:ind w:firstLine="0"/>
              <w:jc w:val="both"/>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19229911</w:t>
            </w:r>
          </w:p>
        </w:tc>
        <w:tc>
          <w:tcPr>
            <w:tcW w:w="1147" w:type="pct"/>
            <w:tcBorders>
              <w:left w:val="none" w:sz="0" w:space="0" w:color="auto"/>
              <w:right w:val="none" w:sz="0" w:space="0" w:color="auto"/>
            </w:tcBorders>
            <w:vAlign w:val="center"/>
            <w:hideMark/>
          </w:tcPr>
          <w:p w:rsidR="00FE400D" w:rsidRPr="007249E9" w:rsidRDefault="00FE400D" w:rsidP="001668E3">
            <w:pPr>
              <w:ind w:firstLine="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roofErr w:type="gramStart"/>
            <w:r w:rsidRPr="007249E9">
              <w:rPr>
                <w:rFonts w:asciiTheme="minorHAnsi" w:eastAsia="Times New Roman" w:hAnsiTheme="minorHAnsi" w:cstheme="minorHAnsi"/>
                <w:sz w:val="16"/>
                <w:szCs w:val="16"/>
                <w:lang w:eastAsia="pt-BR"/>
              </w:rPr>
              <w:t>OUTRAS RESTITUICOES-PRINCIPAL</w:t>
            </w:r>
            <w:proofErr w:type="gramEnd"/>
          </w:p>
        </w:tc>
        <w:tc>
          <w:tcPr>
            <w:tcW w:w="53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80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140</w:t>
            </w:r>
          </w:p>
        </w:tc>
        <w:tc>
          <w:tcPr>
            <w:tcW w:w="569"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p>
        </w:tc>
        <w:tc>
          <w:tcPr>
            <w:tcW w:w="684"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140</w:t>
            </w:r>
          </w:p>
        </w:tc>
        <w:tc>
          <w:tcPr>
            <w:tcW w:w="676" w:type="pct"/>
            <w:tcBorders>
              <w:left w:val="none" w:sz="0" w:space="0" w:color="auto"/>
              <w:right w:val="none" w:sz="0" w:space="0" w:color="auto"/>
            </w:tcBorders>
            <w:noWrap/>
            <w:vAlign w:val="center"/>
            <w:hideMark/>
          </w:tcPr>
          <w:p w:rsidR="00FE400D" w:rsidRPr="007249E9" w:rsidRDefault="00FE400D" w:rsidP="001668E3">
            <w:pPr>
              <w:ind w:firstLine="0"/>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140</w:t>
            </w:r>
          </w:p>
        </w:tc>
      </w:tr>
      <w:tr w:rsidR="00FE400D" w:rsidRPr="007249E9" w:rsidTr="007249E9">
        <w:trPr>
          <w:trHeight w:val="410"/>
          <w:jc w:val="center"/>
        </w:trPr>
        <w:tc>
          <w:tcPr>
            <w:cnfStyle w:val="001000000000" w:firstRow="0" w:lastRow="0" w:firstColumn="1" w:lastColumn="0" w:oddVBand="0" w:evenVBand="0" w:oddHBand="0" w:evenHBand="0" w:firstRowFirstColumn="0" w:firstRowLastColumn="0" w:lastRowFirstColumn="0" w:lastRowLastColumn="0"/>
            <w:tcW w:w="1729" w:type="pct"/>
            <w:gridSpan w:val="2"/>
            <w:vAlign w:val="center"/>
            <w:hideMark/>
          </w:tcPr>
          <w:p w:rsidR="00FE400D" w:rsidRPr="007249E9" w:rsidRDefault="00FE400D" w:rsidP="007249E9">
            <w:pPr>
              <w:ind w:firstLine="0"/>
              <w:jc w:val="center"/>
              <w:rPr>
                <w:rFonts w:asciiTheme="minorHAnsi" w:eastAsia="Times New Roman" w:hAnsiTheme="minorHAnsi" w:cstheme="minorHAnsi"/>
                <w:sz w:val="16"/>
                <w:szCs w:val="16"/>
                <w:lang w:eastAsia="pt-BR"/>
              </w:rPr>
            </w:pPr>
            <w:r w:rsidRPr="007249E9">
              <w:rPr>
                <w:rFonts w:asciiTheme="minorHAnsi" w:eastAsia="Times New Roman" w:hAnsiTheme="minorHAnsi" w:cstheme="minorHAnsi"/>
                <w:sz w:val="16"/>
                <w:szCs w:val="16"/>
                <w:lang w:eastAsia="pt-BR"/>
              </w:rPr>
              <w:t>TOTAL</w:t>
            </w:r>
          </w:p>
        </w:tc>
        <w:tc>
          <w:tcPr>
            <w:tcW w:w="539" w:type="pct"/>
            <w:noWrap/>
            <w:vAlign w:val="center"/>
            <w:hideMark/>
          </w:tcPr>
          <w:p w:rsidR="00FE400D" w:rsidRPr="007249E9" w:rsidRDefault="00FE400D" w:rsidP="007249E9">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eastAsia="pt-BR"/>
              </w:rPr>
            </w:pPr>
            <w:r w:rsidRPr="007249E9">
              <w:rPr>
                <w:rFonts w:asciiTheme="minorHAnsi" w:eastAsia="Times New Roman" w:hAnsiTheme="minorHAnsi" w:cstheme="minorHAnsi"/>
                <w:b/>
                <w:sz w:val="16"/>
                <w:szCs w:val="16"/>
                <w:lang w:eastAsia="pt-BR"/>
              </w:rPr>
              <w:t>3.728.260</w:t>
            </w:r>
          </w:p>
        </w:tc>
        <w:tc>
          <w:tcPr>
            <w:tcW w:w="804" w:type="pct"/>
            <w:noWrap/>
            <w:vAlign w:val="center"/>
            <w:hideMark/>
          </w:tcPr>
          <w:p w:rsidR="00FE400D" w:rsidRPr="007249E9" w:rsidRDefault="00FE400D" w:rsidP="007249E9">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eastAsia="pt-BR"/>
              </w:rPr>
            </w:pPr>
            <w:r w:rsidRPr="007249E9">
              <w:rPr>
                <w:rFonts w:asciiTheme="minorHAnsi" w:eastAsia="Times New Roman" w:hAnsiTheme="minorHAnsi" w:cstheme="minorHAnsi"/>
                <w:b/>
                <w:sz w:val="16"/>
                <w:szCs w:val="16"/>
                <w:lang w:eastAsia="pt-BR"/>
              </w:rPr>
              <w:t>4.555.628</w:t>
            </w:r>
          </w:p>
        </w:tc>
        <w:tc>
          <w:tcPr>
            <w:tcW w:w="569" w:type="pct"/>
            <w:noWrap/>
            <w:vAlign w:val="center"/>
            <w:hideMark/>
          </w:tcPr>
          <w:p w:rsidR="00FE400D" w:rsidRPr="007249E9" w:rsidRDefault="00FE400D" w:rsidP="007249E9">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eastAsia="pt-BR"/>
              </w:rPr>
            </w:pPr>
            <w:r w:rsidRPr="007249E9">
              <w:rPr>
                <w:rFonts w:asciiTheme="minorHAnsi" w:eastAsia="Times New Roman" w:hAnsiTheme="minorHAnsi" w:cstheme="minorHAnsi"/>
                <w:b/>
                <w:sz w:val="16"/>
                <w:szCs w:val="16"/>
                <w:lang w:eastAsia="pt-BR"/>
              </w:rPr>
              <w:t>(16.469)</w:t>
            </w:r>
          </w:p>
        </w:tc>
        <w:tc>
          <w:tcPr>
            <w:tcW w:w="684" w:type="pct"/>
            <w:noWrap/>
            <w:vAlign w:val="center"/>
            <w:hideMark/>
          </w:tcPr>
          <w:p w:rsidR="00FE400D" w:rsidRPr="007249E9" w:rsidRDefault="00FE400D" w:rsidP="007249E9">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eastAsia="pt-BR"/>
              </w:rPr>
            </w:pPr>
            <w:r w:rsidRPr="007249E9">
              <w:rPr>
                <w:rFonts w:asciiTheme="minorHAnsi" w:eastAsia="Times New Roman" w:hAnsiTheme="minorHAnsi" w:cstheme="minorHAnsi"/>
                <w:b/>
                <w:sz w:val="16"/>
                <w:szCs w:val="16"/>
                <w:lang w:eastAsia="pt-BR"/>
              </w:rPr>
              <w:t>4.539.160</w:t>
            </w:r>
          </w:p>
        </w:tc>
        <w:tc>
          <w:tcPr>
            <w:tcW w:w="676" w:type="pct"/>
            <w:noWrap/>
            <w:vAlign w:val="center"/>
            <w:hideMark/>
          </w:tcPr>
          <w:p w:rsidR="00FE400D" w:rsidRPr="007249E9" w:rsidRDefault="00FE400D" w:rsidP="007249E9">
            <w:pPr>
              <w:ind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eastAsia="pt-BR"/>
              </w:rPr>
            </w:pPr>
            <w:r w:rsidRPr="007249E9">
              <w:rPr>
                <w:rFonts w:asciiTheme="minorHAnsi" w:eastAsia="Times New Roman" w:hAnsiTheme="minorHAnsi" w:cstheme="minorHAnsi"/>
                <w:b/>
                <w:sz w:val="16"/>
                <w:szCs w:val="16"/>
                <w:lang w:eastAsia="pt-BR"/>
              </w:rPr>
              <w:t>4.539.160</w:t>
            </w:r>
          </w:p>
        </w:tc>
      </w:tr>
    </w:tbl>
    <w:p w:rsidR="00FE400D" w:rsidRPr="009201A3" w:rsidRDefault="00FE400D" w:rsidP="0014709A">
      <w:pPr>
        <w:ind w:firstLine="0"/>
        <w:jc w:val="both"/>
        <w:rPr>
          <w:rFonts w:cs="Times New Roman"/>
          <w:sz w:val="16"/>
          <w:szCs w:val="16"/>
          <w:lang w:eastAsia="pt-BR"/>
        </w:rPr>
      </w:pPr>
      <w:r w:rsidRPr="009201A3">
        <w:rPr>
          <w:rFonts w:cs="Times New Roman"/>
          <w:sz w:val="16"/>
          <w:szCs w:val="16"/>
          <w:lang w:eastAsia="pt-BR"/>
        </w:rPr>
        <w:t>Fonte: Tesouro Gerencial</w:t>
      </w:r>
    </w:p>
    <w:p w:rsidR="00FE400D" w:rsidRPr="009201A3" w:rsidRDefault="00FE400D" w:rsidP="0014709A">
      <w:pPr>
        <w:ind w:firstLine="0"/>
        <w:jc w:val="both"/>
        <w:rPr>
          <w:rFonts w:cs="Times New Roman"/>
          <w:lang w:eastAsia="pt-BR"/>
        </w:rPr>
      </w:pPr>
    </w:p>
    <w:p w:rsidR="00FE400D" w:rsidRPr="009201A3" w:rsidRDefault="00FE400D" w:rsidP="007656F3">
      <w:pPr>
        <w:spacing w:after="240"/>
        <w:ind w:firstLine="0"/>
        <w:jc w:val="both"/>
        <w:rPr>
          <w:rFonts w:cs="Times New Roman"/>
          <w:lang w:eastAsia="pt-BR"/>
        </w:rPr>
      </w:pPr>
      <w:r w:rsidRPr="009201A3">
        <w:rPr>
          <w:rFonts w:cs="Times New Roman"/>
          <w:lang w:eastAsia="pt-BR"/>
        </w:rPr>
        <w:t>Diante do grande número de vagas dos Concurso</w:t>
      </w:r>
      <w:r w:rsidR="00F94893">
        <w:rPr>
          <w:rFonts w:cs="Times New Roman"/>
          <w:lang w:eastAsia="pt-BR"/>
        </w:rPr>
        <w:t>s</w:t>
      </w:r>
      <w:r w:rsidRPr="009201A3">
        <w:rPr>
          <w:rFonts w:cs="Times New Roman"/>
          <w:lang w:eastAsia="pt-BR"/>
        </w:rPr>
        <w:t xml:space="preserve"> Públicos realizados no ano de 2016, houve excesso de arrecadação sem a possibilidade de empenho no exercício, </w:t>
      </w:r>
      <w:r w:rsidRPr="009201A3">
        <w:rPr>
          <w:rFonts w:cs="Times New Roman"/>
          <w:lang w:eastAsia="pt-BR"/>
        </w:rPr>
        <w:lastRenderedPageBreak/>
        <w:t>considerando que os pagamentos foram realizados no final do ano, sem possibilidade de reestimativa em prazo hábil.</w:t>
      </w:r>
    </w:p>
    <w:p w:rsidR="00FE400D" w:rsidRPr="009201A3" w:rsidRDefault="00FE400D" w:rsidP="007656F3">
      <w:pPr>
        <w:spacing w:after="240"/>
        <w:ind w:firstLine="0"/>
        <w:jc w:val="both"/>
        <w:rPr>
          <w:rFonts w:cs="Times New Roman"/>
          <w:lang w:eastAsia="pt-BR"/>
        </w:rPr>
      </w:pPr>
      <w:r w:rsidRPr="009201A3">
        <w:rPr>
          <w:rFonts w:cs="Times New Roman"/>
          <w:lang w:eastAsia="pt-BR"/>
        </w:rPr>
        <w:t>A arrecadação de receitas próprias favoreceu o IFMG na execução de despesas emergenciais e que demandavam maior disponibilidade financeira</w:t>
      </w:r>
      <w:r w:rsidR="00F94893">
        <w:rPr>
          <w:rFonts w:cs="Times New Roman"/>
          <w:lang w:eastAsia="pt-BR"/>
        </w:rPr>
        <w:t>,</w:t>
      </w:r>
      <w:r w:rsidRPr="009201A3">
        <w:rPr>
          <w:rFonts w:cs="Times New Roman"/>
          <w:lang w:eastAsia="pt-BR"/>
        </w:rPr>
        <w:t xml:space="preserve"> diante da falta de regularidade nos repasses de recursos do Tesouro Nacional.</w:t>
      </w:r>
    </w:p>
    <w:p w:rsidR="00FE400D" w:rsidRPr="009201A3" w:rsidRDefault="00FE400D" w:rsidP="006B353B">
      <w:pPr>
        <w:pStyle w:val="Ttulo2"/>
      </w:pPr>
      <w:bookmarkStart w:id="533" w:name="_Toc480971091"/>
      <w:bookmarkStart w:id="534" w:name="_Toc480985114"/>
      <w:bookmarkStart w:id="535" w:name="_Toc481055710"/>
      <w:r w:rsidRPr="009201A3">
        <w:t>Informações sobre a execução das despesas</w:t>
      </w:r>
      <w:bookmarkEnd w:id="533"/>
      <w:bookmarkEnd w:id="534"/>
      <w:bookmarkEnd w:id="535"/>
    </w:p>
    <w:p w:rsidR="00FE400D" w:rsidRDefault="00FE400D" w:rsidP="007656F3">
      <w:pPr>
        <w:spacing w:after="240"/>
        <w:ind w:firstLine="0"/>
        <w:jc w:val="both"/>
        <w:rPr>
          <w:rFonts w:cs="Times New Roman"/>
          <w:lang w:eastAsia="pt-BR"/>
        </w:rPr>
      </w:pPr>
      <w:r w:rsidRPr="009201A3">
        <w:rPr>
          <w:rFonts w:cs="Times New Roman"/>
          <w:lang w:eastAsia="pt-BR"/>
        </w:rPr>
        <w:t>O quadro a seguir demonstra as despesas por modalidade de contratação:</w:t>
      </w:r>
    </w:p>
    <w:p w:rsidR="00532C46" w:rsidRPr="00532C46" w:rsidRDefault="00532C46" w:rsidP="009D20AD">
      <w:pPr>
        <w:pStyle w:val="Ttulo4"/>
      </w:pPr>
      <w:bookmarkStart w:id="536" w:name="_Toc480971197"/>
      <w:bookmarkStart w:id="537" w:name="_Toc481055493"/>
      <w:r w:rsidRPr="00532C46">
        <w:t xml:space="preserve">Quadro  </w:t>
      </w:r>
      <w:fldSimple w:instr=" SEQ Quadro_ \* ARABIC ">
        <w:r w:rsidR="000E0B20">
          <w:rPr>
            <w:noProof/>
          </w:rPr>
          <w:t>6</w:t>
        </w:r>
      </w:fldSimple>
      <w:r w:rsidRPr="00532C46">
        <w:t xml:space="preserve"> - Despesas por Modalidade de Contratação</w:t>
      </w:r>
      <w:bookmarkEnd w:id="536"/>
      <w:bookmarkEnd w:id="5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98"/>
        <w:gridCol w:w="1463"/>
        <w:gridCol w:w="531"/>
        <w:gridCol w:w="1198"/>
        <w:gridCol w:w="532"/>
        <w:gridCol w:w="1198"/>
        <w:gridCol w:w="532"/>
        <w:gridCol w:w="1196"/>
        <w:gridCol w:w="596"/>
      </w:tblGrid>
      <w:tr w:rsidR="00FE400D" w:rsidRPr="009201A3" w:rsidTr="007656F3">
        <w:trPr>
          <w:trHeight w:val="20"/>
          <w:jc w:val="center"/>
        </w:trPr>
        <w:tc>
          <w:tcPr>
            <w:tcW w:w="808" w:type="pct"/>
            <w:vMerge w:val="restart"/>
            <w:shd w:val="clear" w:color="000000" w:fill="F2F2F2"/>
            <w:vAlign w:val="center"/>
            <w:hideMark/>
          </w:tcPr>
          <w:p w:rsidR="00FE400D" w:rsidRPr="007249E9" w:rsidRDefault="00FE400D" w:rsidP="0014709A">
            <w:pPr>
              <w:ind w:firstLine="0"/>
              <w:jc w:val="both"/>
              <w:rPr>
                <w:rFonts w:eastAsia="Times New Roman" w:cs="Times New Roman"/>
                <w:b/>
                <w:bCs/>
                <w:color w:val="000000"/>
                <w:sz w:val="16"/>
                <w:szCs w:val="16"/>
              </w:rPr>
            </w:pPr>
            <w:r w:rsidRPr="007249E9">
              <w:rPr>
                <w:rFonts w:eastAsia="Times New Roman" w:cs="Times New Roman"/>
                <w:b/>
                <w:bCs/>
                <w:color w:val="000000"/>
                <w:sz w:val="16"/>
                <w:szCs w:val="16"/>
              </w:rPr>
              <w:t>Modalidade de Contratação</w:t>
            </w:r>
          </w:p>
        </w:tc>
        <w:tc>
          <w:tcPr>
            <w:tcW w:w="2154" w:type="pct"/>
            <w:gridSpan w:val="4"/>
            <w:shd w:val="clear" w:color="000000" w:fill="F2F2F2"/>
            <w:vAlign w:val="bottom"/>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Despesa executada</w:t>
            </w:r>
          </w:p>
        </w:tc>
        <w:tc>
          <w:tcPr>
            <w:tcW w:w="2038" w:type="pct"/>
            <w:gridSpan w:val="4"/>
            <w:shd w:val="clear" w:color="000000" w:fill="F2F2F2"/>
            <w:vAlign w:val="bottom"/>
            <w:hideMark/>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Despesa paga</w:t>
            </w:r>
          </w:p>
        </w:tc>
      </w:tr>
      <w:tr w:rsidR="00FE400D" w:rsidRPr="009201A3" w:rsidTr="007656F3">
        <w:trPr>
          <w:trHeight w:val="20"/>
          <w:jc w:val="center"/>
        </w:trPr>
        <w:tc>
          <w:tcPr>
            <w:tcW w:w="808" w:type="pct"/>
            <w:vMerge/>
            <w:vAlign w:val="center"/>
            <w:hideMark/>
          </w:tcPr>
          <w:p w:rsidR="00FE400D" w:rsidRPr="007249E9" w:rsidRDefault="00FE400D" w:rsidP="0014709A">
            <w:pPr>
              <w:ind w:firstLine="0"/>
              <w:jc w:val="both"/>
              <w:rPr>
                <w:rFonts w:eastAsia="Times New Roman" w:cs="Times New Roman"/>
                <w:b/>
                <w:bCs/>
                <w:color w:val="000000"/>
                <w:sz w:val="16"/>
                <w:szCs w:val="16"/>
              </w:rPr>
            </w:pPr>
          </w:p>
        </w:tc>
        <w:tc>
          <w:tcPr>
            <w:tcW w:w="846" w:type="pct"/>
            <w:shd w:val="clear" w:color="000000" w:fill="F2F2F2"/>
            <w:vAlign w:val="bottom"/>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2016</w:t>
            </w:r>
          </w:p>
        </w:tc>
        <w:tc>
          <w:tcPr>
            <w:tcW w:w="307" w:type="pct"/>
            <w:shd w:val="clear" w:color="000000" w:fill="F2F2F2"/>
            <w:vAlign w:val="bottom"/>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w:t>
            </w:r>
          </w:p>
        </w:tc>
        <w:tc>
          <w:tcPr>
            <w:tcW w:w="693" w:type="pct"/>
            <w:shd w:val="clear" w:color="000000" w:fill="F2F2F2"/>
            <w:vAlign w:val="bottom"/>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2015</w:t>
            </w:r>
          </w:p>
        </w:tc>
        <w:tc>
          <w:tcPr>
            <w:tcW w:w="308" w:type="pct"/>
            <w:shd w:val="clear" w:color="000000" w:fill="F2F2F2"/>
            <w:vAlign w:val="bottom"/>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w:t>
            </w:r>
          </w:p>
        </w:tc>
        <w:tc>
          <w:tcPr>
            <w:tcW w:w="693" w:type="pct"/>
            <w:shd w:val="clear" w:color="000000" w:fill="F2F2F2"/>
            <w:vAlign w:val="bottom"/>
            <w:hideMark/>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2016</w:t>
            </w:r>
          </w:p>
        </w:tc>
        <w:tc>
          <w:tcPr>
            <w:tcW w:w="308" w:type="pct"/>
            <w:shd w:val="clear" w:color="000000" w:fill="F2F2F2"/>
            <w:vAlign w:val="bottom"/>
            <w:hideMark/>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w:t>
            </w:r>
          </w:p>
        </w:tc>
        <w:tc>
          <w:tcPr>
            <w:tcW w:w="692" w:type="pct"/>
            <w:shd w:val="clear" w:color="000000" w:fill="F2F2F2"/>
            <w:vAlign w:val="bottom"/>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2015</w:t>
            </w:r>
          </w:p>
        </w:tc>
        <w:tc>
          <w:tcPr>
            <w:tcW w:w="345" w:type="pct"/>
            <w:shd w:val="clear" w:color="000000" w:fill="F2F2F2"/>
            <w:vAlign w:val="bottom"/>
          </w:tcPr>
          <w:p w:rsidR="00FE400D" w:rsidRPr="007249E9" w:rsidRDefault="00FE400D" w:rsidP="007249E9">
            <w:pPr>
              <w:ind w:firstLine="0"/>
              <w:jc w:val="center"/>
              <w:rPr>
                <w:rFonts w:eastAsia="Times New Roman" w:cs="Times New Roman"/>
                <w:b/>
                <w:bCs/>
                <w:color w:val="000000"/>
                <w:sz w:val="16"/>
                <w:szCs w:val="16"/>
              </w:rPr>
            </w:pPr>
            <w:r w:rsidRPr="007249E9">
              <w:rPr>
                <w:rFonts w:eastAsia="Times New Roman" w:cs="Times New Roman"/>
                <w:b/>
                <w:bCs/>
                <w:color w:val="000000"/>
                <w:sz w:val="16"/>
                <w:szCs w:val="16"/>
              </w:rPr>
              <w:t>%</w:t>
            </w:r>
          </w:p>
        </w:tc>
      </w:tr>
      <w:tr w:rsidR="00FE400D" w:rsidRPr="009201A3" w:rsidTr="007249E9">
        <w:trPr>
          <w:trHeight w:val="20"/>
          <w:jc w:val="center"/>
        </w:trPr>
        <w:tc>
          <w:tcPr>
            <w:tcW w:w="808" w:type="pct"/>
            <w:shd w:val="clear" w:color="auto" w:fill="A6A6A6" w:themeFill="background1" w:themeFillShade="A6"/>
            <w:vAlign w:val="bottom"/>
            <w:hideMark/>
          </w:tcPr>
          <w:p w:rsidR="00FE400D" w:rsidRPr="007249E9" w:rsidRDefault="00FE400D" w:rsidP="0014709A">
            <w:pPr>
              <w:ind w:firstLine="0"/>
              <w:jc w:val="both"/>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1.    Modalidade de Licitação (</w:t>
            </w:r>
            <w:proofErr w:type="spellStart"/>
            <w:r w:rsidRPr="007249E9">
              <w:rPr>
                <w:rFonts w:asciiTheme="minorHAnsi" w:eastAsia="Times New Roman" w:hAnsiTheme="minorHAnsi" w:cstheme="minorHAnsi"/>
                <w:bCs/>
                <w:color w:val="000000"/>
                <w:sz w:val="16"/>
                <w:szCs w:val="16"/>
              </w:rPr>
              <w:t>a+b+c+d+e+f+g</w:t>
            </w:r>
            <w:proofErr w:type="spellEnd"/>
            <w:proofErr w:type="gramStart"/>
            <w:r w:rsidRPr="007249E9">
              <w:rPr>
                <w:rFonts w:asciiTheme="minorHAnsi" w:eastAsia="Times New Roman" w:hAnsiTheme="minorHAnsi" w:cstheme="minorHAnsi"/>
                <w:bCs/>
                <w:color w:val="000000"/>
                <w:sz w:val="16"/>
                <w:szCs w:val="16"/>
              </w:rPr>
              <w:t>)</w:t>
            </w:r>
            <w:proofErr w:type="gramEnd"/>
          </w:p>
        </w:tc>
        <w:tc>
          <w:tcPr>
            <w:tcW w:w="846"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rPr>
            </w:pPr>
            <w:r w:rsidRPr="007249E9">
              <w:rPr>
                <w:rFonts w:asciiTheme="minorHAnsi" w:eastAsia="Times New Roman" w:hAnsiTheme="minorHAnsi" w:cstheme="minorHAnsi"/>
                <w:b/>
                <w:bCs/>
                <w:color w:val="000000"/>
                <w:sz w:val="16"/>
                <w:szCs w:val="16"/>
              </w:rPr>
              <w:t>23.882.269,18</w:t>
            </w:r>
          </w:p>
        </w:tc>
        <w:tc>
          <w:tcPr>
            <w:tcW w:w="307"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7,78</w:t>
            </w:r>
          </w:p>
        </w:tc>
        <w:tc>
          <w:tcPr>
            <w:tcW w:w="693"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lang w:eastAsia="pt-BR"/>
              </w:rPr>
            </w:pPr>
            <w:r w:rsidRPr="007249E9">
              <w:rPr>
                <w:rFonts w:asciiTheme="minorHAnsi" w:eastAsia="Times New Roman" w:hAnsiTheme="minorHAnsi" w:cstheme="minorHAnsi"/>
                <w:b/>
                <w:bCs/>
                <w:color w:val="000000"/>
                <w:sz w:val="16"/>
                <w:szCs w:val="16"/>
                <w:lang w:eastAsia="pt-BR"/>
              </w:rPr>
              <w:t>26.037.935,47</w:t>
            </w:r>
          </w:p>
        </w:tc>
        <w:tc>
          <w:tcPr>
            <w:tcW w:w="308"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9,42</w:t>
            </w:r>
          </w:p>
        </w:tc>
        <w:tc>
          <w:tcPr>
            <w:tcW w:w="693" w:type="pct"/>
            <w:shd w:val="clear" w:color="auto" w:fill="A6A6A6" w:themeFill="background1" w:themeFillShade="A6"/>
            <w:vAlign w:val="center"/>
            <w:hideMark/>
          </w:tcPr>
          <w:p w:rsidR="00FE400D" w:rsidRPr="007249E9" w:rsidRDefault="00FE400D" w:rsidP="007249E9">
            <w:pPr>
              <w:ind w:firstLine="0"/>
              <w:jc w:val="center"/>
              <w:rPr>
                <w:rFonts w:asciiTheme="minorHAnsi" w:eastAsia="Times New Roman" w:hAnsiTheme="minorHAnsi" w:cstheme="minorHAnsi"/>
                <w:b/>
                <w:bCs/>
                <w:color w:val="000000"/>
                <w:sz w:val="16"/>
                <w:szCs w:val="16"/>
              </w:rPr>
            </w:pPr>
            <w:r w:rsidRPr="007249E9">
              <w:rPr>
                <w:rFonts w:asciiTheme="minorHAnsi" w:eastAsia="Times New Roman" w:hAnsiTheme="minorHAnsi" w:cstheme="minorHAnsi"/>
                <w:b/>
                <w:bCs/>
                <w:color w:val="000000"/>
                <w:sz w:val="16"/>
                <w:szCs w:val="16"/>
              </w:rPr>
              <w:t>23.771.066,10</w:t>
            </w:r>
          </w:p>
        </w:tc>
        <w:tc>
          <w:tcPr>
            <w:tcW w:w="308" w:type="pct"/>
            <w:shd w:val="clear" w:color="auto" w:fill="A6A6A6" w:themeFill="background1" w:themeFillShade="A6"/>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7,79</w:t>
            </w:r>
          </w:p>
        </w:tc>
        <w:tc>
          <w:tcPr>
            <w:tcW w:w="692"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lang w:eastAsia="pt-BR"/>
              </w:rPr>
            </w:pPr>
            <w:r w:rsidRPr="007249E9">
              <w:rPr>
                <w:rFonts w:asciiTheme="minorHAnsi" w:eastAsia="Times New Roman" w:hAnsiTheme="minorHAnsi" w:cstheme="minorHAnsi"/>
                <w:b/>
                <w:bCs/>
                <w:color w:val="000000"/>
                <w:sz w:val="16"/>
                <w:szCs w:val="16"/>
                <w:lang w:eastAsia="pt-BR"/>
              </w:rPr>
              <w:t>23.888.722,30</w:t>
            </w:r>
          </w:p>
        </w:tc>
        <w:tc>
          <w:tcPr>
            <w:tcW w:w="345"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8,77</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a</w:t>
            </w:r>
            <w:proofErr w:type="gramEnd"/>
            <w:r w:rsidRPr="007249E9">
              <w:rPr>
                <w:rFonts w:asciiTheme="minorHAnsi" w:eastAsia="Times New Roman" w:hAnsiTheme="minorHAnsi" w:cstheme="minorHAnsi"/>
                <w:color w:val="000000"/>
                <w:sz w:val="16"/>
                <w:szCs w:val="16"/>
              </w:rPr>
              <w:t>)    Convite</w:t>
            </w:r>
          </w:p>
        </w:tc>
        <w:tc>
          <w:tcPr>
            <w:tcW w:w="846"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29.506,32</w:t>
            </w:r>
          </w:p>
        </w:tc>
        <w:tc>
          <w:tcPr>
            <w:tcW w:w="307"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c>
          <w:tcPr>
            <w:tcW w:w="693"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29.264,00</w:t>
            </w:r>
          </w:p>
        </w:tc>
        <w:tc>
          <w:tcPr>
            <w:tcW w:w="308"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c>
          <w:tcPr>
            <w:tcW w:w="693" w:type="pct"/>
            <w:shd w:val="clear" w:color="000000" w:fill="FFFFFF"/>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29.506,32</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29.264,00</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b)</w:t>
            </w:r>
            <w:proofErr w:type="gramEnd"/>
            <w:r w:rsidRPr="007249E9">
              <w:rPr>
                <w:rFonts w:asciiTheme="minorHAnsi" w:eastAsia="Times New Roman" w:hAnsiTheme="minorHAnsi" w:cstheme="minorHAnsi"/>
                <w:color w:val="000000"/>
                <w:sz w:val="16"/>
                <w:szCs w:val="16"/>
              </w:rPr>
              <w:t>    Tomada de Preços</w:t>
            </w:r>
          </w:p>
        </w:tc>
        <w:tc>
          <w:tcPr>
            <w:tcW w:w="846"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374.321,30</w:t>
            </w:r>
          </w:p>
        </w:tc>
        <w:tc>
          <w:tcPr>
            <w:tcW w:w="307"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0,12</w:t>
            </w:r>
          </w:p>
        </w:tc>
        <w:tc>
          <w:tcPr>
            <w:tcW w:w="693"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375.960,30</w:t>
            </w:r>
          </w:p>
        </w:tc>
        <w:tc>
          <w:tcPr>
            <w:tcW w:w="308"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0,14</w:t>
            </w:r>
          </w:p>
        </w:tc>
        <w:tc>
          <w:tcPr>
            <w:tcW w:w="693" w:type="pct"/>
            <w:shd w:val="clear" w:color="000000" w:fill="FFFFFF"/>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374.321,30</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0,12</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370.744,00</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0,14</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c)</w:t>
            </w:r>
            <w:proofErr w:type="gramEnd"/>
            <w:r w:rsidRPr="007249E9">
              <w:rPr>
                <w:rFonts w:asciiTheme="minorHAnsi" w:eastAsia="Times New Roman" w:hAnsiTheme="minorHAnsi" w:cstheme="minorHAnsi"/>
                <w:color w:val="000000"/>
                <w:sz w:val="16"/>
                <w:szCs w:val="16"/>
              </w:rPr>
              <w:t>     Concorrência</w:t>
            </w:r>
          </w:p>
        </w:tc>
        <w:tc>
          <w:tcPr>
            <w:tcW w:w="846"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1.586.933,32</w:t>
            </w:r>
          </w:p>
        </w:tc>
        <w:tc>
          <w:tcPr>
            <w:tcW w:w="307"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0,52</w:t>
            </w:r>
          </w:p>
        </w:tc>
        <w:tc>
          <w:tcPr>
            <w:tcW w:w="693"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7.711.623,49</w:t>
            </w:r>
          </w:p>
        </w:tc>
        <w:tc>
          <w:tcPr>
            <w:tcW w:w="308"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2,79</w:t>
            </w:r>
          </w:p>
        </w:tc>
        <w:tc>
          <w:tcPr>
            <w:tcW w:w="693" w:type="pct"/>
            <w:shd w:val="clear" w:color="000000" w:fill="FFFFFF"/>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1.586.933,32</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0,52</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7.711.623,49</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2,83</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d)</w:t>
            </w:r>
            <w:proofErr w:type="gramEnd"/>
            <w:r w:rsidRPr="007249E9">
              <w:rPr>
                <w:rFonts w:asciiTheme="minorHAnsi" w:eastAsia="Times New Roman" w:hAnsiTheme="minorHAnsi" w:cstheme="minorHAnsi"/>
                <w:color w:val="000000"/>
                <w:sz w:val="16"/>
                <w:szCs w:val="16"/>
              </w:rPr>
              <w:t xml:space="preserve">    Pregão </w:t>
            </w:r>
          </w:p>
        </w:tc>
        <w:tc>
          <w:tcPr>
            <w:tcW w:w="846"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21.891.508,24</w:t>
            </w:r>
          </w:p>
        </w:tc>
        <w:tc>
          <w:tcPr>
            <w:tcW w:w="307"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7,13</w:t>
            </w:r>
          </w:p>
        </w:tc>
        <w:tc>
          <w:tcPr>
            <w:tcW w:w="693"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17.921.087,68</w:t>
            </w:r>
          </w:p>
        </w:tc>
        <w:tc>
          <w:tcPr>
            <w:tcW w:w="308"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6,49</w:t>
            </w:r>
          </w:p>
        </w:tc>
        <w:tc>
          <w:tcPr>
            <w:tcW w:w="693" w:type="pct"/>
            <w:shd w:val="clear" w:color="000000" w:fill="FFFFFF"/>
            <w:vAlign w:val="center"/>
            <w:hideMark/>
          </w:tcPr>
          <w:p w:rsidR="00FE400D" w:rsidRPr="007249E9" w:rsidRDefault="00FE400D" w:rsidP="007249E9">
            <w:pPr>
              <w:ind w:firstLine="0"/>
              <w:jc w:val="center"/>
              <w:rPr>
                <w:rFonts w:asciiTheme="minorHAnsi" w:eastAsia="Times New Roman" w:hAnsiTheme="minorHAnsi" w:cstheme="minorHAnsi"/>
                <w:color w:val="000000"/>
                <w:sz w:val="16"/>
                <w:szCs w:val="16"/>
              </w:rPr>
            </w:pPr>
            <w:r w:rsidRPr="007249E9">
              <w:rPr>
                <w:rFonts w:asciiTheme="minorHAnsi" w:eastAsia="Times New Roman" w:hAnsiTheme="minorHAnsi" w:cstheme="minorHAnsi"/>
                <w:color w:val="000000"/>
                <w:sz w:val="16"/>
                <w:szCs w:val="16"/>
              </w:rPr>
              <w:t>21.780.305,16</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7,14</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15.777.090,81</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5,79</w:t>
            </w:r>
          </w:p>
        </w:tc>
      </w:tr>
      <w:tr w:rsidR="00FE400D" w:rsidRPr="009201A3" w:rsidTr="007249E9">
        <w:trPr>
          <w:trHeight w:val="20"/>
          <w:jc w:val="center"/>
        </w:trPr>
        <w:tc>
          <w:tcPr>
            <w:tcW w:w="808" w:type="pct"/>
            <w:shd w:val="clear" w:color="auto" w:fill="A6A6A6" w:themeFill="background1" w:themeFillShade="A6"/>
            <w:vAlign w:val="bottom"/>
            <w:hideMark/>
          </w:tcPr>
          <w:p w:rsidR="00FE400D" w:rsidRPr="007249E9" w:rsidRDefault="00FE400D" w:rsidP="0014709A">
            <w:pPr>
              <w:ind w:firstLine="0"/>
              <w:jc w:val="both"/>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2.     Contratações Diretas (</w:t>
            </w:r>
            <w:proofErr w:type="spellStart"/>
            <w:r w:rsidRPr="007249E9">
              <w:rPr>
                <w:rFonts w:asciiTheme="minorHAnsi" w:eastAsia="Times New Roman" w:hAnsiTheme="minorHAnsi" w:cstheme="minorHAnsi"/>
                <w:bCs/>
                <w:color w:val="000000"/>
                <w:sz w:val="16"/>
                <w:szCs w:val="16"/>
              </w:rPr>
              <w:t>h+i</w:t>
            </w:r>
            <w:proofErr w:type="spellEnd"/>
            <w:r w:rsidRPr="007249E9">
              <w:rPr>
                <w:rFonts w:asciiTheme="minorHAnsi" w:eastAsia="Times New Roman" w:hAnsiTheme="minorHAnsi" w:cstheme="minorHAnsi"/>
                <w:bCs/>
                <w:color w:val="000000"/>
                <w:sz w:val="16"/>
                <w:szCs w:val="16"/>
              </w:rPr>
              <w:t>)</w:t>
            </w:r>
          </w:p>
        </w:tc>
        <w:tc>
          <w:tcPr>
            <w:tcW w:w="846"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rPr>
            </w:pPr>
            <w:r w:rsidRPr="007249E9">
              <w:rPr>
                <w:rFonts w:asciiTheme="minorHAnsi" w:eastAsia="Times New Roman" w:hAnsiTheme="minorHAnsi" w:cstheme="minorHAnsi"/>
                <w:b/>
                <w:bCs/>
                <w:color w:val="000000"/>
                <w:sz w:val="16"/>
                <w:szCs w:val="16"/>
              </w:rPr>
              <w:t>4.204.203,61</w:t>
            </w:r>
          </w:p>
        </w:tc>
        <w:tc>
          <w:tcPr>
            <w:tcW w:w="307"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1,37</w:t>
            </w:r>
          </w:p>
        </w:tc>
        <w:tc>
          <w:tcPr>
            <w:tcW w:w="693"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lang w:eastAsia="pt-BR"/>
              </w:rPr>
            </w:pPr>
            <w:r w:rsidRPr="007249E9">
              <w:rPr>
                <w:rFonts w:asciiTheme="minorHAnsi" w:eastAsia="Times New Roman" w:hAnsiTheme="minorHAnsi" w:cstheme="minorHAnsi"/>
                <w:b/>
                <w:bCs/>
                <w:color w:val="000000"/>
                <w:sz w:val="16"/>
                <w:szCs w:val="16"/>
                <w:lang w:eastAsia="pt-BR"/>
              </w:rPr>
              <w:t>8.564.903,88</w:t>
            </w:r>
          </w:p>
        </w:tc>
        <w:tc>
          <w:tcPr>
            <w:tcW w:w="308"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3,10</w:t>
            </w:r>
          </w:p>
        </w:tc>
        <w:tc>
          <w:tcPr>
            <w:tcW w:w="693" w:type="pct"/>
            <w:shd w:val="clear" w:color="auto" w:fill="A6A6A6" w:themeFill="background1" w:themeFillShade="A6"/>
            <w:vAlign w:val="center"/>
            <w:hideMark/>
          </w:tcPr>
          <w:p w:rsidR="00FE400D" w:rsidRPr="007249E9" w:rsidRDefault="00FE400D" w:rsidP="007249E9">
            <w:pPr>
              <w:ind w:firstLine="0"/>
              <w:jc w:val="center"/>
              <w:rPr>
                <w:rFonts w:asciiTheme="minorHAnsi" w:eastAsia="Times New Roman" w:hAnsiTheme="minorHAnsi" w:cstheme="minorHAnsi"/>
                <w:b/>
                <w:bCs/>
                <w:color w:val="000000"/>
                <w:sz w:val="16"/>
                <w:szCs w:val="16"/>
              </w:rPr>
            </w:pPr>
            <w:r w:rsidRPr="007249E9">
              <w:rPr>
                <w:rFonts w:asciiTheme="minorHAnsi" w:eastAsia="Times New Roman" w:hAnsiTheme="minorHAnsi" w:cstheme="minorHAnsi"/>
                <w:b/>
                <w:bCs/>
                <w:color w:val="000000"/>
                <w:sz w:val="16"/>
                <w:szCs w:val="16"/>
              </w:rPr>
              <w:t>4.138.108,88</w:t>
            </w:r>
          </w:p>
        </w:tc>
        <w:tc>
          <w:tcPr>
            <w:tcW w:w="308" w:type="pct"/>
            <w:shd w:val="clear" w:color="auto" w:fill="A6A6A6" w:themeFill="background1" w:themeFillShade="A6"/>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1,36</w:t>
            </w:r>
          </w:p>
        </w:tc>
        <w:tc>
          <w:tcPr>
            <w:tcW w:w="692"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lang w:eastAsia="pt-BR"/>
              </w:rPr>
            </w:pPr>
            <w:r w:rsidRPr="007249E9">
              <w:rPr>
                <w:rFonts w:asciiTheme="minorHAnsi" w:eastAsia="Times New Roman" w:hAnsiTheme="minorHAnsi" w:cstheme="minorHAnsi"/>
                <w:b/>
                <w:bCs/>
                <w:color w:val="000000"/>
                <w:sz w:val="16"/>
                <w:szCs w:val="16"/>
                <w:lang w:eastAsia="pt-BR"/>
              </w:rPr>
              <w:t>7.257.693,92</w:t>
            </w:r>
          </w:p>
        </w:tc>
        <w:tc>
          <w:tcPr>
            <w:tcW w:w="345"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2,67</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h)</w:t>
            </w:r>
            <w:proofErr w:type="gramEnd"/>
            <w:r w:rsidRPr="007249E9">
              <w:rPr>
                <w:rFonts w:asciiTheme="minorHAnsi" w:eastAsia="Times New Roman" w:hAnsiTheme="minorHAnsi" w:cstheme="minorHAnsi"/>
                <w:color w:val="000000"/>
                <w:sz w:val="16"/>
                <w:szCs w:val="16"/>
              </w:rPr>
              <w:t>     Dispensa</w:t>
            </w:r>
          </w:p>
        </w:tc>
        <w:tc>
          <w:tcPr>
            <w:tcW w:w="846"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3.022.195,13</w:t>
            </w:r>
          </w:p>
        </w:tc>
        <w:tc>
          <w:tcPr>
            <w:tcW w:w="307"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0,98</w:t>
            </w:r>
          </w:p>
        </w:tc>
        <w:tc>
          <w:tcPr>
            <w:tcW w:w="693"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7.027.784,88</w:t>
            </w:r>
          </w:p>
        </w:tc>
        <w:tc>
          <w:tcPr>
            <w:tcW w:w="308"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2,54</w:t>
            </w:r>
          </w:p>
        </w:tc>
        <w:tc>
          <w:tcPr>
            <w:tcW w:w="693"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3.001.031,65</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0,98</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6.505.834,54</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2,39</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i)</w:t>
            </w:r>
            <w:proofErr w:type="gramEnd"/>
            <w:r w:rsidRPr="007249E9">
              <w:rPr>
                <w:rFonts w:asciiTheme="minorHAnsi" w:eastAsia="Times New Roman" w:hAnsiTheme="minorHAnsi" w:cstheme="minorHAnsi"/>
                <w:color w:val="000000"/>
                <w:sz w:val="16"/>
                <w:szCs w:val="16"/>
              </w:rPr>
              <w:t>    Inexigibilidade</w:t>
            </w:r>
          </w:p>
        </w:tc>
        <w:tc>
          <w:tcPr>
            <w:tcW w:w="846"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1.140.039,81</w:t>
            </w:r>
          </w:p>
        </w:tc>
        <w:tc>
          <w:tcPr>
            <w:tcW w:w="307"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0,37</w:t>
            </w:r>
          </w:p>
        </w:tc>
        <w:tc>
          <w:tcPr>
            <w:tcW w:w="693"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1.537.119,00</w:t>
            </w:r>
          </w:p>
        </w:tc>
        <w:tc>
          <w:tcPr>
            <w:tcW w:w="308"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0,56</w:t>
            </w:r>
          </w:p>
        </w:tc>
        <w:tc>
          <w:tcPr>
            <w:tcW w:w="693"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1.137.077,23</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0,37</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751.859,38</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0,28</w:t>
            </w:r>
          </w:p>
        </w:tc>
      </w:tr>
      <w:tr w:rsidR="00FE400D" w:rsidRPr="009201A3" w:rsidTr="007249E9">
        <w:trPr>
          <w:trHeight w:val="20"/>
          <w:jc w:val="center"/>
        </w:trPr>
        <w:tc>
          <w:tcPr>
            <w:tcW w:w="808" w:type="pct"/>
            <w:shd w:val="clear" w:color="auto" w:fill="A6A6A6" w:themeFill="background1" w:themeFillShade="A6"/>
            <w:vAlign w:val="bottom"/>
            <w:hideMark/>
          </w:tcPr>
          <w:p w:rsidR="00FE400D" w:rsidRPr="007249E9" w:rsidRDefault="00FE400D" w:rsidP="0014709A">
            <w:pPr>
              <w:ind w:firstLine="0"/>
              <w:jc w:val="both"/>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 xml:space="preserve">3.     Regime de Execução </w:t>
            </w:r>
            <w:proofErr w:type="gramStart"/>
            <w:r w:rsidRPr="007249E9">
              <w:rPr>
                <w:rFonts w:asciiTheme="minorHAnsi" w:eastAsia="Times New Roman" w:hAnsiTheme="minorHAnsi" w:cstheme="minorHAnsi"/>
                <w:bCs/>
                <w:color w:val="000000"/>
                <w:sz w:val="16"/>
                <w:szCs w:val="16"/>
              </w:rPr>
              <w:t>Especial</w:t>
            </w:r>
            <w:proofErr w:type="gramEnd"/>
          </w:p>
        </w:tc>
        <w:tc>
          <w:tcPr>
            <w:tcW w:w="846"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307"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0,00</w:t>
            </w:r>
          </w:p>
        </w:tc>
        <w:tc>
          <w:tcPr>
            <w:tcW w:w="693"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30.536,94</w:t>
            </w:r>
          </w:p>
        </w:tc>
        <w:tc>
          <w:tcPr>
            <w:tcW w:w="308"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c>
          <w:tcPr>
            <w:tcW w:w="693" w:type="pct"/>
            <w:shd w:val="clear" w:color="auto" w:fill="A6A6A6" w:themeFill="background1" w:themeFillShade="A6"/>
            <w:vAlign w:val="center"/>
            <w:hideMark/>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308" w:type="pct"/>
            <w:shd w:val="clear" w:color="auto" w:fill="A6A6A6" w:themeFill="background1" w:themeFillShade="A6"/>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0,00</w:t>
            </w:r>
          </w:p>
        </w:tc>
        <w:tc>
          <w:tcPr>
            <w:tcW w:w="692"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30.536,94</w:t>
            </w:r>
          </w:p>
        </w:tc>
        <w:tc>
          <w:tcPr>
            <w:tcW w:w="345"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j)</w:t>
            </w:r>
            <w:proofErr w:type="gramEnd"/>
            <w:r w:rsidRPr="007249E9">
              <w:rPr>
                <w:rFonts w:asciiTheme="minorHAnsi" w:eastAsia="Times New Roman" w:hAnsiTheme="minorHAnsi" w:cstheme="minorHAnsi"/>
                <w:color w:val="000000"/>
                <w:sz w:val="16"/>
                <w:szCs w:val="16"/>
              </w:rPr>
              <w:t>      Suprimento de Fundos</w:t>
            </w:r>
          </w:p>
        </w:tc>
        <w:tc>
          <w:tcPr>
            <w:tcW w:w="846"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41.968,67</w:t>
            </w:r>
          </w:p>
        </w:tc>
        <w:tc>
          <w:tcPr>
            <w:tcW w:w="307"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c>
          <w:tcPr>
            <w:tcW w:w="693"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30.536,94</w:t>
            </w:r>
          </w:p>
        </w:tc>
        <w:tc>
          <w:tcPr>
            <w:tcW w:w="308"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c>
          <w:tcPr>
            <w:tcW w:w="693" w:type="pct"/>
            <w:shd w:val="clear" w:color="000000" w:fill="FFFFFF"/>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41.968,67</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30.536,94</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0,01</w:t>
            </w:r>
          </w:p>
        </w:tc>
      </w:tr>
      <w:tr w:rsidR="00FE400D" w:rsidRPr="009201A3" w:rsidTr="007249E9">
        <w:trPr>
          <w:trHeight w:val="20"/>
          <w:jc w:val="center"/>
        </w:trPr>
        <w:tc>
          <w:tcPr>
            <w:tcW w:w="808" w:type="pct"/>
            <w:shd w:val="clear" w:color="auto" w:fill="A6A6A6" w:themeFill="background1" w:themeFillShade="A6"/>
            <w:vAlign w:val="bottom"/>
            <w:hideMark/>
          </w:tcPr>
          <w:p w:rsidR="00FE400D" w:rsidRPr="007249E9" w:rsidRDefault="00FE400D" w:rsidP="0014709A">
            <w:pPr>
              <w:ind w:firstLine="0"/>
              <w:jc w:val="both"/>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4.     Pagamento de Pessoal (</w:t>
            </w:r>
            <w:proofErr w:type="spellStart"/>
            <w:r w:rsidRPr="007249E9">
              <w:rPr>
                <w:rFonts w:asciiTheme="minorHAnsi" w:eastAsia="Times New Roman" w:hAnsiTheme="minorHAnsi" w:cstheme="minorHAnsi"/>
                <w:bCs/>
                <w:color w:val="000000"/>
                <w:sz w:val="16"/>
                <w:szCs w:val="16"/>
              </w:rPr>
              <w:t>k+l</w:t>
            </w:r>
            <w:proofErr w:type="spellEnd"/>
            <w:proofErr w:type="gramStart"/>
            <w:r w:rsidRPr="007249E9">
              <w:rPr>
                <w:rFonts w:asciiTheme="minorHAnsi" w:eastAsia="Times New Roman" w:hAnsiTheme="minorHAnsi" w:cstheme="minorHAnsi"/>
                <w:bCs/>
                <w:color w:val="000000"/>
                <w:sz w:val="16"/>
                <w:szCs w:val="16"/>
              </w:rPr>
              <w:t>)</w:t>
            </w:r>
            <w:proofErr w:type="gramEnd"/>
          </w:p>
        </w:tc>
        <w:tc>
          <w:tcPr>
            <w:tcW w:w="846"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rPr>
            </w:pPr>
            <w:r w:rsidRPr="007249E9">
              <w:rPr>
                <w:rFonts w:asciiTheme="minorHAnsi" w:eastAsia="Times New Roman" w:hAnsiTheme="minorHAnsi" w:cstheme="minorHAnsi"/>
                <w:b/>
                <w:bCs/>
                <w:color w:val="000000"/>
                <w:sz w:val="16"/>
                <w:szCs w:val="16"/>
              </w:rPr>
              <w:t>261.188.522,4</w:t>
            </w:r>
          </w:p>
        </w:tc>
        <w:tc>
          <w:tcPr>
            <w:tcW w:w="307"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85,09</w:t>
            </w:r>
          </w:p>
        </w:tc>
        <w:tc>
          <w:tcPr>
            <w:tcW w:w="693"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lang w:eastAsia="pt-BR"/>
              </w:rPr>
            </w:pPr>
            <w:r w:rsidRPr="007249E9">
              <w:rPr>
                <w:rFonts w:asciiTheme="minorHAnsi" w:eastAsia="Times New Roman" w:hAnsiTheme="minorHAnsi" w:cstheme="minorHAnsi"/>
                <w:b/>
                <w:bCs/>
                <w:color w:val="000000"/>
                <w:sz w:val="16"/>
                <w:szCs w:val="16"/>
                <w:lang w:eastAsia="pt-BR"/>
              </w:rPr>
              <w:t>218.009.660,65</w:t>
            </w:r>
          </w:p>
        </w:tc>
        <w:tc>
          <w:tcPr>
            <w:tcW w:w="308"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78,9</w:t>
            </w:r>
          </w:p>
        </w:tc>
        <w:tc>
          <w:tcPr>
            <w:tcW w:w="693" w:type="pct"/>
            <w:shd w:val="clear" w:color="auto" w:fill="A6A6A6" w:themeFill="background1" w:themeFillShade="A6"/>
            <w:vAlign w:val="center"/>
            <w:hideMark/>
          </w:tcPr>
          <w:p w:rsidR="00FE400D" w:rsidRPr="007249E9" w:rsidRDefault="00FE400D" w:rsidP="007249E9">
            <w:pPr>
              <w:ind w:firstLine="0"/>
              <w:jc w:val="center"/>
              <w:rPr>
                <w:rFonts w:asciiTheme="minorHAnsi" w:eastAsia="Times New Roman" w:hAnsiTheme="minorHAnsi" w:cstheme="minorHAnsi"/>
                <w:b/>
                <w:bCs/>
                <w:color w:val="000000"/>
                <w:sz w:val="16"/>
                <w:szCs w:val="16"/>
              </w:rPr>
            </w:pPr>
            <w:r w:rsidRPr="007249E9">
              <w:rPr>
                <w:rFonts w:asciiTheme="minorHAnsi" w:eastAsia="Times New Roman" w:hAnsiTheme="minorHAnsi" w:cstheme="minorHAnsi"/>
                <w:b/>
                <w:bCs/>
                <w:color w:val="000000"/>
                <w:sz w:val="16"/>
                <w:szCs w:val="16"/>
              </w:rPr>
              <w:t>260.139.112,6</w:t>
            </w:r>
          </w:p>
        </w:tc>
        <w:tc>
          <w:tcPr>
            <w:tcW w:w="308" w:type="pct"/>
            <w:shd w:val="clear" w:color="auto" w:fill="A6A6A6" w:themeFill="background1" w:themeFillShade="A6"/>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85,26</w:t>
            </w:r>
          </w:p>
        </w:tc>
        <w:tc>
          <w:tcPr>
            <w:tcW w:w="692" w:type="pct"/>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
                <w:bCs/>
                <w:color w:val="000000"/>
                <w:sz w:val="16"/>
                <w:szCs w:val="16"/>
                <w:lang w:eastAsia="pt-BR"/>
              </w:rPr>
            </w:pPr>
            <w:r w:rsidRPr="007249E9">
              <w:rPr>
                <w:rFonts w:asciiTheme="minorHAnsi" w:eastAsia="Times New Roman" w:hAnsiTheme="minorHAnsi" w:cstheme="minorHAnsi"/>
                <w:b/>
                <w:bCs/>
                <w:color w:val="000000"/>
                <w:sz w:val="16"/>
                <w:szCs w:val="16"/>
                <w:lang w:eastAsia="pt-BR"/>
              </w:rPr>
              <w:t>217.757.735,06</w:t>
            </w:r>
          </w:p>
        </w:tc>
        <w:tc>
          <w:tcPr>
            <w:tcW w:w="345" w:type="pct"/>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79,97</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k)</w:t>
            </w:r>
            <w:proofErr w:type="gramEnd"/>
            <w:r w:rsidRPr="007249E9">
              <w:rPr>
                <w:rFonts w:asciiTheme="minorHAnsi" w:eastAsia="Times New Roman" w:hAnsiTheme="minorHAnsi" w:cstheme="minorHAnsi"/>
                <w:color w:val="000000"/>
                <w:sz w:val="16"/>
                <w:szCs w:val="16"/>
              </w:rPr>
              <w:t>      Pagamento em Folha</w:t>
            </w:r>
          </w:p>
        </w:tc>
        <w:tc>
          <w:tcPr>
            <w:tcW w:w="846"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260.183.628,32</w:t>
            </w:r>
          </w:p>
        </w:tc>
        <w:tc>
          <w:tcPr>
            <w:tcW w:w="307"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84,76</w:t>
            </w:r>
          </w:p>
        </w:tc>
        <w:tc>
          <w:tcPr>
            <w:tcW w:w="693"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218.340.033,57</w:t>
            </w:r>
          </w:p>
        </w:tc>
        <w:tc>
          <w:tcPr>
            <w:tcW w:w="308"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79,02</w:t>
            </w:r>
          </w:p>
        </w:tc>
        <w:tc>
          <w:tcPr>
            <w:tcW w:w="693"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rPr>
            </w:pPr>
            <w:r w:rsidRPr="007249E9">
              <w:rPr>
                <w:rFonts w:asciiTheme="minorHAnsi" w:eastAsia="Times New Roman" w:hAnsiTheme="minorHAnsi" w:cstheme="minorHAnsi"/>
                <w:color w:val="000000"/>
                <w:sz w:val="16"/>
                <w:szCs w:val="16"/>
              </w:rPr>
              <w:t>260.139.112,61</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85,26</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217.520.144,17</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79,89</w:t>
            </w:r>
          </w:p>
        </w:tc>
      </w:tr>
      <w:tr w:rsidR="00FE400D" w:rsidRPr="009201A3" w:rsidTr="007656F3">
        <w:trPr>
          <w:trHeight w:val="20"/>
          <w:jc w:val="center"/>
        </w:trPr>
        <w:tc>
          <w:tcPr>
            <w:tcW w:w="808" w:type="pct"/>
            <w:shd w:val="clear" w:color="000000" w:fill="F2F2F2"/>
            <w:vAlign w:val="bottom"/>
            <w:hideMark/>
          </w:tcPr>
          <w:p w:rsidR="00FE400D" w:rsidRPr="007249E9" w:rsidRDefault="00FE400D" w:rsidP="0014709A">
            <w:pPr>
              <w:ind w:firstLine="0"/>
              <w:jc w:val="both"/>
              <w:rPr>
                <w:rFonts w:asciiTheme="minorHAnsi" w:eastAsia="Times New Roman" w:hAnsiTheme="minorHAnsi" w:cstheme="minorHAnsi"/>
                <w:color w:val="000000"/>
                <w:sz w:val="16"/>
                <w:szCs w:val="16"/>
              </w:rPr>
            </w:pPr>
            <w:proofErr w:type="gramStart"/>
            <w:r w:rsidRPr="007249E9">
              <w:rPr>
                <w:rFonts w:asciiTheme="minorHAnsi" w:eastAsia="Times New Roman" w:hAnsiTheme="minorHAnsi" w:cstheme="minorHAnsi"/>
                <w:color w:val="000000"/>
                <w:sz w:val="16"/>
                <w:szCs w:val="16"/>
              </w:rPr>
              <w:t>l)</w:t>
            </w:r>
            <w:proofErr w:type="gramEnd"/>
            <w:r w:rsidRPr="007249E9">
              <w:rPr>
                <w:rFonts w:asciiTheme="minorHAnsi" w:eastAsia="Times New Roman" w:hAnsiTheme="minorHAnsi" w:cstheme="minorHAnsi"/>
                <w:color w:val="000000"/>
                <w:sz w:val="16"/>
                <w:szCs w:val="16"/>
              </w:rPr>
              <w:t>    Diárias</w:t>
            </w:r>
          </w:p>
        </w:tc>
        <w:tc>
          <w:tcPr>
            <w:tcW w:w="846"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rPr>
            </w:pPr>
            <w:r w:rsidRPr="007249E9">
              <w:rPr>
                <w:rFonts w:asciiTheme="minorHAnsi" w:eastAsia="Times New Roman" w:hAnsiTheme="minorHAnsi" w:cstheme="minorHAnsi"/>
                <w:color w:val="000000"/>
                <w:sz w:val="16"/>
                <w:szCs w:val="16"/>
              </w:rPr>
              <w:t>1.004.894,16</w:t>
            </w:r>
          </w:p>
        </w:tc>
        <w:tc>
          <w:tcPr>
            <w:tcW w:w="307"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0,33</w:t>
            </w:r>
          </w:p>
        </w:tc>
        <w:tc>
          <w:tcPr>
            <w:tcW w:w="693" w:type="pct"/>
            <w:shd w:val="clear" w:color="000000" w:fill="FFFFFF"/>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1.174.970,63</w:t>
            </w:r>
          </w:p>
        </w:tc>
        <w:tc>
          <w:tcPr>
            <w:tcW w:w="308" w:type="pct"/>
            <w:shd w:val="clear" w:color="000000" w:fill="FFFFFF"/>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0,43</w:t>
            </w:r>
          </w:p>
        </w:tc>
        <w:tc>
          <w:tcPr>
            <w:tcW w:w="693" w:type="pct"/>
            <w:shd w:val="clear" w:color="000000" w:fill="FFFFFF"/>
            <w:vAlign w:val="center"/>
            <w:hideMark/>
          </w:tcPr>
          <w:p w:rsidR="00FE400D" w:rsidRPr="007249E9" w:rsidRDefault="00FE400D" w:rsidP="007249E9">
            <w:pPr>
              <w:ind w:firstLine="0"/>
              <w:jc w:val="center"/>
              <w:rPr>
                <w:rFonts w:asciiTheme="minorHAnsi" w:eastAsia="Times New Roman" w:hAnsiTheme="minorHAnsi" w:cstheme="minorHAnsi"/>
                <w:color w:val="000000"/>
                <w:sz w:val="16"/>
                <w:szCs w:val="16"/>
              </w:rPr>
            </w:pPr>
            <w:r w:rsidRPr="007249E9">
              <w:rPr>
                <w:rFonts w:asciiTheme="minorHAnsi" w:eastAsia="Times New Roman" w:hAnsiTheme="minorHAnsi" w:cstheme="minorHAnsi"/>
                <w:color w:val="000000"/>
                <w:sz w:val="16"/>
                <w:szCs w:val="16"/>
              </w:rPr>
              <w:t>968.672,48</w:t>
            </w:r>
          </w:p>
        </w:tc>
        <w:tc>
          <w:tcPr>
            <w:tcW w:w="308" w:type="pct"/>
            <w:shd w:val="clear" w:color="auto" w:fill="auto"/>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0,32</w:t>
            </w:r>
          </w:p>
        </w:tc>
        <w:tc>
          <w:tcPr>
            <w:tcW w:w="692" w:type="pct"/>
            <w:vAlign w:val="center"/>
          </w:tcPr>
          <w:p w:rsidR="00FE400D" w:rsidRPr="007249E9" w:rsidRDefault="00FE400D" w:rsidP="007249E9">
            <w:pPr>
              <w:ind w:firstLine="0"/>
              <w:jc w:val="center"/>
              <w:rPr>
                <w:rFonts w:asciiTheme="minorHAnsi" w:eastAsia="Times New Roman" w:hAnsiTheme="minorHAnsi" w:cstheme="minorHAnsi"/>
                <w:color w:val="000000"/>
                <w:sz w:val="16"/>
                <w:szCs w:val="16"/>
                <w:lang w:eastAsia="pt-BR"/>
              </w:rPr>
            </w:pPr>
            <w:r w:rsidRPr="007249E9">
              <w:rPr>
                <w:rFonts w:asciiTheme="minorHAnsi" w:eastAsia="Times New Roman" w:hAnsiTheme="minorHAnsi" w:cstheme="minorHAnsi"/>
                <w:color w:val="000000"/>
                <w:sz w:val="16"/>
                <w:szCs w:val="16"/>
                <w:lang w:eastAsia="pt-BR"/>
              </w:rPr>
              <w:t>918.830,95</w:t>
            </w:r>
          </w:p>
        </w:tc>
        <w:tc>
          <w:tcPr>
            <w:tcW w:w="345" w:type="pct"/>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0,34</w:t>
            </w:r>
          </w:p>
        </w:tc>
      </w:tr>
      <w:tr w:rsidR="00FE400D" w:rsidRPr="009201A3" w:rsidTr="007249E9">
        <w:trPr>
          <w:trHeight w:val="20"/>
          <w:jc w:val="center"/>
        </w:trPr>
        <w:tc>
          <w:tcPr>
            <w:tcW w:w="808" w:type="pct"/>
            <w:tcBorders>
              <w:bottom w:val="single" w:sz="4" w:space="0" w:color="auto"/>
            </w:tcBorders>
            <w:shd w:val="clear" w:color="auto" w:fill="A6A6A6" w:themeFill="background1" w:themeFillShade="A6"/>
            <w:vAlign w:val="bottom"/>
            <w:hideMark/>
          </w:tcPr>
          <w:p w:rsidR="00FE400D" w:rsidRPr="007249E9" w:rsidRDefault="00FE400D" w:rsidP="0014709A">
            <w:pPr>
              <w:ind w:firstLine="0"/>
              <w:jc w:val="both"/>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5.     Total das Despesas acima (1+2+3+4</w:t>
            </w:r>
            <w:proofErr w:type="gramStart"/>
            <w:r w:rsidRPr="007249E9">
              <w:rPr>
                <w:rFonts w:asciiTheme="minorHAnsi" w:eastAsia="Times New Roman" w:hAnsiTheme="minorHAnsi" w:cstheme="minorHAnsi"/>
                <w:bCs/>
                <w:color w:val="000000"/>
                <w:sz w:val="16"/>
                <w:szCs w:val="16"/>
              </w:rPr>
              <w:t>)</w:t>
            </w:r>
            <w:proofErr w:type="gramEnd"/>
          </w:p>
        </w:tc>
        <w:tc>
          <w:tcPr>
            <w:tcW w:w="846" w:type="pct"/>
            <w:tcBorders>
              <w:bottom w:val="single" w:sz="4" w:space="0" w:color="auto"/>
            </w:tcBorders>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289.274.995</w:t>
            </w:r>
          </w:p>
        </w:tc>
        <w:tc>
          <w:tcPr>
            <w:tcW w:w="307" w:type="pct"/>
            <w:tcBorders>
              <w:bottom w:val="single" w:sz="4" w:space="0" w:color="auto"/>
            </w:tcBorders>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94,24</w:t>
            </w:r>
          </w:p>
        </w:tc>
        <w:tc>
          <w:tcPr>
            <w:tcW w:w="693" w:type="pct"/>
            <w:tcBorders>
              <w:bottom w:val="single" w:sz="4" w:space="0" w:color="auto"/>
            </w:tcBorders>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252.643.037</w:t>
            </w:r>
          </w:p>
        </w:tc>
        <w:tc>
          <w:tcPr>
            <w:tcW w:w="308" w:type="pct"/>
            <w:tcBorders>
              <w:bottom w:val="single" w:sz="4" w:space="0" w:color="auto"/>
            </w:tcBorders>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91,44</w:t>
            </w:r>
          </w:p>
        </w:tc>
        <w:tc>
          <w:tcPr>
            <w:tcW w:w="693" w:type="pct"/>
            <w:tcBorders>
              <w:bottom w:val="single" w:sz="4" w:space="0" w:color="auto"/>
            </w:tcBorders>
            <w:shd w:val="clear" w:color="auto" w:fill="A6A6A6" w:themeFill="background1" w:themeFillShade="A6"/>
            <w:vAlign w:val="center"/>
            <w:hideMark/>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288.048.288</w:t>
            </w:r>
          </w:p>
        </w:tc>
        <w:tc>
          <w:tcPr>
            <w:tcW w:w="308" w:type="pct"/>
            <w:tcBorders>
              <w:bottom w:val="single" w:sz="4" w:space="0" w:color="auto"/>
            </w:tcBorders>
            <w:shd w:val="clear" w:color="auto" w:fill="A6A6A6" w:themeFill="background1" w:themeFillShade="A6"/>
            <w:vAlign w:val="center"/>
            <w:hideMark/>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94,40</w:t>
            </w:r>
          </w:p>
        </w:tc>
        <w:tc>
          <w:tcPr>
            <w:tcW w:w="692" w:type="pct"/>
            <w:tcBorders>
              <w:bottom w:val="single" w:sz="4" w:space="0" w:color="auto"/>
            </w:tcBorders>
            <w:shd w:val="clear" w:color="auto" w:fill="A6A6A6" w:themeFill="background1" w:themeFillShade="A6"/>
            <w:vAlign w:val="center"/>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248.934.688</w:t>
            </w:r>
          </w:p>
        </w:tc>
        <w:tc>
          <w:tcPr>
            <w:tcW w:w="345" w:type="pct"/>
            <w:tcBorders>
              <w:bottom w:val="single" w:sz="4" w:space="0" w:color="auto"/>
            </w:tcBorders>
            <w:shd w:val="clear" w:color="auto" w:fill="A6A6A6" w:themeFill="background1" w:themeFillShade="A6"/>
            <w:vAlign w:val="center"/>
          </w:tcPr>
          <w:p w:rsidR="00FE400D" w:rsidRPr="007249E9" w:rsidRDefault="00FE400D" w:rsidP="007249E9">
            <w:pPr>
              <w:ind w:firstLine="0"/>
              <w:jc w:val="center"/>
              <w:rPr>
                <w:rFonts w:asciiTheme="minorHAnsi" w:hAnsiTheme="minorHAnsi" w:cstheme="minorHAnsi"/>
                <w:color w:val="000000"/>
                <w:sz w:val="16"/>
                <w:szCs w:val="16"/>
              </w:rPr>
            </w:pPr>
            <w:r w:rsidRPr="007249E9">
              <w:rPr>
                <w:rFonts w:asciiTheme="minorHAnsi" w:hAnsiTheme="minorHAnsi" w:cstheme="minorHAnsi"/>
                <w:color w:val="000000"/>
                <w:sz w:val="16"/>
                <w:szCs w:val="16"/>
              </w:rPr>
              <w:t>91,42</w:t>
            </w:r>
          </w:p>
        </w:tc>
      </w:tr>
      <w:tr w:rsidR="00FE400D" w:rsidRPr="009201A3" w:rsidTr="007656F3">
        <w:trPr>
          <w:trHeight w:val="20"/>
          <w:jc w:val="center"/>
        </w:trPr>
        <w:tc>
          <w:tcPr>
            <w:tcW w:w="808" w:type="pct"/>
            <w:tcBorders>
              <w:top w:val="single" w:sz="4" w:space="0" w:color="auto"/>
              <w:left w:val="nil"/>
              <w:bottom w:val="single" w:sz="4" w:space="0" w:color="auto"/>
              <w:right w:val="nil"/>
            </w:tcBorders>
            <w:shd w:val="clear" w:color="auto" w:fill="auto"/>
            <w:vAlign w:val="bottom"/>
          </w:tcPr>
          <w:p w:rsidR="00FE400D" w:rsidRPr="007249E9" w:rsidRDefault="00FE400D" w:rsidP="0014709A">
            <w:pPr>
              <w:ind w:firstLine="0"/>
              <w:jc w:val="both"/>
              <w:rPr>
                <w:rFonts w:asciiTheme="minorHAnsi" w:eastAsia="Times New Roman" w:hAnsiTheme="minorHAnsi" w:cstheme="minorHAnsi"/>
                <w:bCs/>
                <w:color w:val="000000"/>
                <w:sz w:val="16"/>
                <w:szCs w:val="16"/>
              </w:rPr>
            </w:pPr>
          </w:p>
        </w:tc>
        <w:tc>
          <w:tcPr>
            <w:tcW w:w="846" w:type="pct"/>
            <w:tcBorders>
              <w:top w:val="single" w:sz="4" w:space="0" w:color="auto"/>
              <w:left w:val="nil"/>
              <w:bottom w:val="single" w:sz="4" w:space="0" w:color="auto"/>
              <w:right w:val="nil"/>
            </w:tcBorders>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307" w:type="pct"/>
            <w:tcBorders>
              <w:top w:val="single" w:sz="4" w:space="0" w:color="auto"/>
              <w:left w:val="nil"/>
              <w:bottom w:val="single" w:sz="4" w:space="0" w:color="auto"/>
              <w:right w:val="nil"/>
            </w:tcBorders>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693" w:type="pct"/>
            <w:tcBorders>
              <w:top w:val="single" w:sz="4" w:space="0" w:color="auto"/>
              <w:left w:val="nil"/>
              <w:bottom w:val="single" w:sz="4" w:space="0" w:color="auto"/>
              <w:right w:val="nil"/>
            </w:tcBorders>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308" w:type="pct"/>
            <w:tcBorders>
              <w:top w:val="single" w:sz="4" w:space="0" w:color="auto"/>
              <w:left w:val="nil"/>
              <w:bottom w:val="single" w:sz="4" w:space="0" w:color="auto"/>
              <w:right w:val="nil"/>
            </w:tcBorders>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693" w:type="pct"/>
            <w:tcBorders>
              <w:top w:val="single" w:sz="4" w:space="0" w:color="auto"/>
              <w:left w:val="nil"/>
              <w:bottom w:val="single" w:sz="4" w:space="0" w:color="auto"/>
              <w:right w:val="nil"/>
            </w:tcBorders>
            <w:shd w:val="clear" w:color="auto" w:fill="auto"/>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308" w:type="pct"/>
            <w:tcBorders>
              <w:top w:val="single" w:sz="4" w:space="0" w:color="auto"/>
              <w:left w:val="nil"/>
              <w:bottom w:val="single" w:sz="4" w:space="0" w:color="auto"/>
              <w:right w:val="nil"/>
            </w:tcBorders>
            <w:shd w:val="clear" w:color="auto" w:fill="auto"/>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692" w:type="pct"/>
            <w:tcBorders>
              <w:top w:val="single" w:sz="4" w:space="0" w:color="auto"/>
              <w:left w:val="nil"/>
              <w:bottom w:val="single" w:sz="4" w:space="0" w:color="auto"/>
              <w:right w:val="nil"/>
            </w:tcBorders>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c>
          <w:tcPr>
            <w:tcW w:w="345" w:type="pct"/>
            <w:tcBorders>
              <w:top w:val="single" w:sz="4" w:space="0" w:color="auto"/>
              <w:left w:val="nil"/>
              <w:bottom w:val="single" w:sz="4" w:space="0" w:color="auto"/>
              <w:right w:val="nil"/>
            </w:tcBorders>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p>
        </w:tc>
      </w:tr>
      <w:tr w:rsidR="00FE400D" w:rsidRPr="009201A3" w:rsidTr="007249E9">
        <w:trPr>
          <w:trHeight w:val="20"/>
          <w:jc w:val="center"/>
        </w:trPr>
        <w:tc>
          <w:tcPr>
            <w:tcW w:w="808" w:type="pct"/>
            <w:tcBorders>
              <w:top w:val="single" w:sz="4" w:space="0" w:color="auto"/>
            </w:tcBorders>
            <w:shd w:val="clear" w:color="auto" w:fill="A6A6A6" w:themeFill="background1" w:themeFillShade="A6"/>
            <w:vAlign w:val="bottom"/>
            <w:hideMark/>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 xml:space="preserve">6.     Total das Despesas da </w:t>
            </w:r>
            <w:proofErr w:type="gramStart"/>
            <w:r w:rsidRPr="007249E9">
              <w:rPr>
                <w:rFonts w:asciiTheme="minorHAnsi" w:eastAsia="Times New Roman" w:hAnsiTheme="minorHAnsi" w:cstheme="minorHAnsi"/>
                <w:bCs/>
                <w:color w:val="000000"/>
                <w:sz w:val="16"/>
                <w:szCs w:val="16"/>
              </w:rPr>
              <w:t>UPC</w:t>
            </w:r>
            <w:proofErr w:type="gramEnd"/>
          </w:p>
        </w:tc>
        <w:tc>
          <w:tcPr>
            <w:tcW w:w="846" w:type="pct"/>
            <w:tcBorders>
              <w:top w:val="single" w:sz="4" w:space="0" w:color="auto"/>
            </w:tcBorders>
            <w:shd w:val="clear" w:color="auto" w:fill="A6A6A6" w:themeFill="background1" w:themeFillShade="A6"/>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306.957.492</w:t>
            </w:r>
          </w:p>
        </w:tc>
        <w:tc>
          <w:tcPr>
            <w:tcW w:w="307" w:type="pct"/>
            <w:tcBorders>
              <w:top w:val="single" w:sz="4" w:space="0" w:color="auto"/>
            </w:tcBorders>
            <w:shd w:val="clear" w:color="auto" w:fill="A6A6A6" w:themeFill="background1" w:themeFillShade="A6"/>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100</w:t>
            </w:r>
          </w:p>
        </w:tc>
        <w:tc>
          <w:tcPr>
            <w:tcW w:w="693" w:type="pct"/>
            <w:tcBorders>
              <w:top w:val="single" w:sz="4" w:space="0" w:color="auto"/>
            </w:tcBorders>
            <w:shd w:val="clear" w:color="auto" w:fill="A6A6A6" w:themeFill="background1" w:themeFillShade="A6"/>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276.305.523</w:t>
            </w:r>
          </w:p>
        </w:tc>
        <w:tc>
          <w:tcPr>
            <w:tcW w:w="308" w:type="pct"/>
            <w:tcBorders>
              <w:top w:val="single" w:sz="4" w:space="0" w:color="auto"/>
            </w:tcBorders>
            <w:shd w:val="clear" w:color="auto" w:fill="A6A6A6" w:themeFill="background1" w:themeFillShade="A6"/>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100</w:t>
            </w:r>
          </w:p>
        </w:tc>
        <w:tc>
          <w:tcPr>
            <w:tcW w:w="693" w:type="pct"/>
            <w:tcBorders>
              <w:top w:val="single" w:sz="4" w:space="0" w:color="auto"/>
            </w:tcBorders>
            <w:shd w:val="clear" w:color="auto" w:fill="A6A6A6" w:themeFill="background1" w:themeFillShade="A6"/>
            <w:vAlign w:val="bottom"/>
            <w:hideMark/>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305.129.130</w:t>
            </w:r>
          </w:p>
        </w:tc>
        <w:tc>
          <w:tcPr>
            <w:tcW w:w="308" w:type="pct"/>
            <w:tcBorders>
              <w:top w:val="single" w:sz="4" w:space="0" w:color="auto"/>
            </w:tcBorders>
            <w:shd w:val="clear" w:color="auto" w:fill="A6A6A6" w:themeFill="background1" w:themeFillShade="A6"/>
            <w:vAlign w:val="bottom"/>
            <w:hideMark/>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100</w:t>
            </w:r>
          </w:p>
        </w:tc>
        <w:tc>
          <w:tcPr>
            <w:tcW w:w="692" w:type="pct"/>
            <w:tcBorders>
              <w:top w:val="single" w:sz="4" w:space="0" w:color="auto"/>
            </w:tcBorders>
            <w:shd w:val="clear" w:color="auto" w:fill="A6A6A6" w:themeFill="background1" w:themeFillShade="A6"/>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272.285.453</w:t>
            </w:r>
          </w:p>
        </w:tc>
        <w:tc>
          <w:tcPr>
            <w:tcW w:w="345" w:type="pct"/>
            <w:tcBorders>
              <w:top w:val="single" w:sz="4" w:space="0" w:color="auto"/>
            </w:tcBorders>
            <w:shd w:val="clear" w:color="auto" w:fill="A6A6A6" w:themeFill="background1" w:themeFillShade="A6"/>
            <w:vAlign w:val="bottom"/>
          </w:tcPr>
          <w:p w:rsidR="00FE400D" w:rsidRPr="007249E9" w:rsidRDefault="00FE400D" w:rsidP="007249E9">
            <w:pPr>
              <w:ind w:firstLine="0"/>
              <w:jc w:val="center"/>
              <w:rPr>
                <w:rFonts w:asciiTheme="minorHAnsi" w:eastAsia="Times New Roman" w:hAnsiTheme="minorHAnsi" w:cstheme="minorHAnsi"/>
                <w:bCs/>
                <w:color w:val="000000"/>
                <w:sz w:val="16"/>
                <w:szCs w:val="16"/>
              </w:rPr>
            </w:pPr>
            <w:r w:rsidRPr="007249E9">
              <w:rPr>
                <w:rFonts w:asciiTheme="minorHAnsi" w:eastAsia="Times New Roman" w:hAnsiTheme="minorHAnsi" w:cstheme="minorHAnsi"/>
                <w:bCs/>
                <w:color w:val="000000"/>
                <w:sz w:val="16"/>
                <w:szCs w:val="16"/>
              </w:rPr>
              <w:t>100</w:t>
            </w:r>
          </w:p>
        </w:tc>
      </w:tr>
    </w:tbl>
    <w:p w:rsidR="00FE400D" w:rsidRPr="009201A3" w:rsidRDefault="00FE400D" w:rsidP="0014709A">
      <w:pPr>
        <w:ind w:firstLine="0"/>
        <w:jc w:val="both"/>
        <w:rPr>
          <w:rFonts w:cs="Times New Roman"/>
          <w:lang w:eastAsia="pt-BR"/>
        </w:rPr>
      </w:pPr>
    </w:p>
    <w:p w:rsidR="00FE400D" w:rsidRPr="009201A3" w:rsidRDefault="00FE400D" w:rsidP="0014709A">
      <w:pPr>
        <w:ind w:firstLine="0"/>
        <w:jc w:val="both"/>
        <w:rPr>
          <w:rFonts w:cs="Times New Roman"/>
          <w:lang w:eastAsia="pt-BR"/>
        </w:rPr>
      </w:pPr>
    </w:p>
    <w:p w:rsidR="00FE400D" w:rsidRPr="009201A3" w:rsidRDefault="00FE400D" w:rsidP="007656F3">
      <w:pPr>
        <w:spacing w:after="240"/>
        <w:ind w:firstLine="0"/>
        <w:jc w:val="both"/>
        <w:rPr>
          <w:rFonts w:cs="Times New Roman"/>
          <w:lang w:eastAsia="pt-BR"/>
        </w:rPr>
      </w:pPr>
      <w:proofErr w:type="gramStart"/>
      <w:r w:rsidRPr="009201A3">
        <w:rPr>
          <w:rFonts w:cs="Times New Roman"/>
          <w:lang w:eastAsia="pt-BR"/>
        </w:rPr>
        <w:t>Observa-se</w:t>
      </w:r>
      <w:proofErr w:type="gramEnd"/>
      <w:r w:rsidRPr="009201A3">
        <w:rPr>
          <w:rFonts w:cs="Times New Roman"/>
          <w:lang w:eastAsia="pt-BR"/>
        </w:rPr>
        <w:t xml:space="preserve"> pelo quadro </w:t>
      </w:r>
      <w:r w:rsidR="00F94893">
        <w:rPr>
          <w:rFonts w:cs="Times New Roman"/>
          <w:lang w:eastAsia="pt-BR"/>
        </w:rPr>
        <w:t>acima</w:t>
      </w:r>
      <w:r w:rsidRPr="009201A3">
        <w:rPr>
          <w:rFonts w:cs="Times New Roman"/>
          <w:lang w:eastAsia="pt-BR"/>
        </w:rPr>
        <w:t xml:space="preserve"> os efeitos do contingenciamento orçamentário comparando a execução com o ano anterior. O IFMG, desde o ano de 2015</w:t>
      </w:r>
      <w:r w:rsidR="00F94893">
        <w:rPr>
          <w:rFonts w:cs="Times New Roman"/>
          <w:lang w:eastAsia="pt-BR"/>
        </w:rPr>
        <w:t>,</w:t>
      </w:r>
      <w:r w:rsidRPr="009201A3">
        <w:rPr>
          <w:rFonts w:cs="Times New Roman"/>
          <w:lang w:eastAsia="pt-BR"/>
        </w:rPr>
        <w:t xml:space="preserve"> vem buscando reduzir despesas, sem perder seu maior foco, que é o atendimento e qualidade no ensino.</w:t>
      </w:r>
    </w:p>
    <w:p w:rsidR="00FE400D" w:rsidRPr="009201A3" w:rsidRDefault="00FE400D" w:rsidP="007656F3">
      <w:pPr>
        <w:spacing w:after="240"/>
        <w:ind w:firstLine="0"/>
        <w:jc w:val="both"/>
        <w:rPr>
          <w:rFonts w:cs="Times New Roman"/>
          <w:lang w:eastAsia="pt-BR"/>
        </w:rPr>
      </w:pPr>
      <w:r w:rsidRPr="009201A3">
        <w:rPr>
          <w:rFonts w:cs="Times New Roman"/>
          <w:lang w:eastAsia="pt-BR"/>
        </w:rPr>
        <w:t>A redução expressiva na modalidade Concorrência se deu pela diminuição de crédito e destaque na ação 20RG para Expansão e Reestruturação da Rede Federal, em sua maior parte para realização de obras. Em anos anteriores</w:t>
      </w:r>
      <w:r w:rsidR="00F94893">
        <w:rPr>
          <w:rFonts w:cs="Times New Roman"/>
          <w:lang w:eastAsia="pt-BR"/>
        </w:rPr>
        <w:t>,</w:t>
      </w:r>
      <w:r w:rsidRPr="009201A3">
        <w:rPr>
          <w:rFonts w:cs="Times New Roman"/>
          <w:lang w:eastAsia="pt-BR"/>
        </w:rPr>
        <w:t xml:space="preserve"> foram alocados montantes que permitiram a construção de novas unidades e restruturação de diversas unidades já existentes.</w:t>
      </w:r>
    </w:p>
    <w:p w:rsidR="00FE400D" w:rsidRDefault="00FE400D" w:rsidP="007656F3">
      <w:pPr>
        <w:spacing w:after="240"/>
        <w:ind w:firstLine="0"/>
        <w:jc w:val="both"/>
        <w:rPr>
          <w:rFonts w:cs="Times New Roman"/>
          <w:lang w:eastAsia="pt-BR"/>
        </w:rPr>
      </w:pPr>
      <w:r w:rsidRPr="009201A3">
        <w:rPr>
          <w:rFonts w:cs="Times New Roman"/>
          <w:lang w:eastAsia="pt-BR"/>
        </w:rPr>
        <w:t xml:space="preserve">A redução expressiva na modalidade Dispensa de Licitação ocorreu diante da substituição de um contrato de terceirização de mão de obra no </w:t>
      </w:r>
      <w:r w:rsidR="003746CD" w:rsidRPr="003746CD">
        <w:rPr>
          <w:rFonts w:cs="Times New Roman"/>
          <w:i/>
          <w:lang w:eastAsia="pt-BR"/>
        </w:rPr>
        <w:t>Campus</w:t>
      </w:r>
      <w:r w:rsidRPr="009201A3">
        <w:rPr>
          <w:rFonts w:cs="Times New Roman"/>
          <w:lang w:eastAsia="pt-BR"/>
        </w:rPr>
        <w:t xml:space="preserve"> Bambuí, que foi realizado na modalidade dispensa de licitação</w:t>
      </w:r>
      <w:r w:rsidR="00F94893">
        <w:rPr>
          <w:rFonts w:cs="Times New Roman"/>
          <w:lang w:eastAsia="pt-BR"/>
        </w:rPr>
        <w:t xml:space="preserve"> mediante rompimento contratual.</w:t>
      </w:r>
      <w:r w:rsidRPr="009201A3">
        <w:rPr>
          <w:rFonts w:cs="Times New Roman"/>
          <w:lang w:eastAsia="pt-BR"/>
        </w:rPr>
        <w:t xml:space="preserve"> </w:t>
      </w:r>
      <w:r w:rsidR="00F94893">
        <w:rPr>
          <w:rFonts w:cs="Times New Roman"/>
          <w:lang w:eastAsia="pt-BR"/>
        </w:rPr>
        <w:t>P</w:t>
      </w:r>
      <w:r w:rsidRPr="009201A3">
        <w:rPr>
          <w:rFonts w:cs="Times New Roman"/>
          <w:lang w:eastAsia="pt-BR"/>
        </w:rPr>
        <w:t>osteriormente</w:t>
      </w:r>
      <w:r w:rsidR="00F94893">
        <w:rPr>
          <w:rFonts w:cs="Times New Roman"/>
          <w:lang w:eastAsia="pt-BR"/>
        </w:rPr>
        <w:t>,</w:t>
      </w:r>
      <w:r w:rsidRPr="009201A3">
        <w:rPr>
          <w:rFonts w:cs="Times New Roman"/>
          <w:lang w:eastAsia="pt-BR"/>
        </w:rPr>
        <w:t xml:space="preserve"> foi realizada licitação via Pregão Eletrônico para nova contratação. </w:t>
      </w:r>
      <w:proofErr w:type="gramStart"/>
      <w:r w:rsidRPr="009201A3">
        <w:rPr>
          <w:rFonts w:cs="Times New Roman"/>
          <w:lang w:eastAsia="pt-BR"/>
        </w:rPr>
        <w:t xml:space="preserve">As </w:t>
      </w:r>
      <w:r w:rsidRPr="009201A3">
        <w:rPr>
          <w:rFonts w:cs="Times New Roman"/>
          <w:lang w:eastAsia="pt-BR"/>
        </w:rPr>
        <w:lastRenderedPageBreak/>
        <w:t>demais despesas executadas na modalidade Dispensa</w:t>
      </w:r>
      <w:proofErr w:type="gramEnd"/>
      <w:r w:rsidRPr="009201A3">
        <w:rPr>
          <w:rFonts w:cs="Times New Roman"/>
          <w:lang w:eastAsia="pt-BR"/>
        </w:rPr>
        <w:t xml:space="preserve"> de Licitação, apesar de expressivas, em sua maior parte tratam-se de contratos de concessão de serviços como energia elétrica e tratamento de água e esgoto.</w:t>
      </w:r>
    </w:p>
    <w:p w:rsidR="00151F21" w:rsidRPr="009201A3" w:rsidRDefault="00151F21" w:rsidP="006B353B">
      <w:pPr>
        <w:pStyle w:val="Ttulo2"/>
      </w:pPr>
      <w:bookmarkStart w:id="538" w:name="_Toc480971092"/>
      <w:bookmarkStart w:id="539" w:name="_Toc480985115"/>
      <w:bookmarkStart w:id="540" w:name="_Toc481055711"/>
      <w:r w:rsidRPr="006A2B5F">
        <w:t xml:space="preserve">Suprimentos de fundos, contas bancárias tipo B e cartões de pagamento do governo </w:t>
      </w:r>
      <w:proofErr w:type="gramStart"/>
      <w:r w:rsidRPr="006A2B5F">
        <w:t>federal</w:t>
      </w:r>
      <w:bookmarkEnd w:id="538"/>
      <w:bookmarkEnd w:id="539"/>
      <w:bookmarkEnd w:id="540"/>
      <w:proofErr w:type="gramEnd"/>
    </w:p>
    <w:p w:rsidR="00FE400D" w:rsidRPr="009201A3" w:rsidRDefault="00532C46" w:rsidP="007656F3">
      <w:pPr>
        <w:spacing w:after="240"/>
        <w:ind w:firstLine="0"/>
        <w:jc w:val="both"/>
        <w:rPr>
          <w:rFonts w:cs="Times New Roman"/>
          <w:lang w:eastAsia="pt-BR"/>
        </w:rPr>
      </w:pPr>
      <w:r w:rsidRPr="009201A3">
        <w:rPr>
          <w:rFonts w:cs="Times New Roman"/>
          <w:lang w:eastAsia="pt-BR"/>
        </w:rPr>
        <w:t>O quadro abaixo demonstra a execução de despesas por grupo e elemento:</w:t>
      </w:r>
    </w:p>
    <w:p w:rsidR="00FE400D" w:rsidRPr="009201A3" w:rsidRDefault="00532C46" w:rsidP="00804E80">
      <w:pPr>
        <w:pStyle w:val="Legenda"/>
        <w:rPr>
          <w:lang w:eastAsia="pt-BR"/>
        </w:rPr>
      </w:pPr>
      <w:bookmarkStart w:id="541" w:name="_Toc480971198"/>
      <w:bookmarkStart w:id="542" w:name="_Toc481055494"/>
      <w:r>
        <w:t xml:space="preserve">Quadro  </w:t>
      </w:r>
      <w:fldSimple w:instr=" SEQ Quadro_ \* ARABIC ">
        <w:r w:rsidR="000E0B20">
          <w:rPr>
            <w:noProof/>
          </w:rPr>
          <w:t>7</w:t>
        </w:r>
      </w:fldSimple>
      <w:r>
        <w:t xml:space="preserve"> - </w:t>
      </w:r>
      <w:r w:rsidR="00FE400D" w:rsidRPr="009201A3">
        <w:rPr>
          <w:lang w:eastAsia="pt-BR"/>
        </w:rPr>
        <w:t>Despesas por grupo e elemento de despesa</w:t>
      </w:r>
      <w:bookmarkEnd w:id="541"/>
      <w:bookmarkEnd w:id="542"/>
    </w:p>
    <w:tbl>
      <w:tblPr>
        <w:tblW w:w="5091" w:type="pct"/>
        <w:tblCellMar>
          <w:left w:w="70" w:type="dxa"/>
          <w:right w:w="70" w:type="dxa"/>
        </w:tblCellMar>
        <w:tblLook w:val="04A0" w:firstRow="1" w:lastRow="0" w:firstColumn="1" w:lastColumn="0" w:noHBand="0" w:noVBand="1"/>
      </w:tblPr>
      <w:tblGrid>
        <w:gridCol w:w="1253"/>
        <w:gridCol w:w="1025"/>
        <w:gridCol w:w="1060"/>
        <w:gridCol w:w="940"/>
        <w:gridCol w:w="940"/>
        <w:gridCol w:w="860"/>
        <w:gridCol w:w="860"/>
        <w:gridCol w:w="940"/>
        <w:gridCol w:w="940"/>
      </w:tblGrid>
      <w:tr w:rsidR="00FE400D" w:rsidRPr="009201A3" w:rsidTr="001668E3">
        <w:trPr>
          <w:trHeight w:val="288"/>
        </w:trPr>
        <w:tc>
          <w:tcPr>
            <w:tcW w:w="1351" w:type="pct"/>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Unidade Orçamentária: IFMG</w:t>
            </w:r>
          </w:p>
        </w:tc>
        <w:tc>
          <w:tcPr>
            <w:tcW w:w="2120" w:type="pct"/>
            <w:gridSpan w:val="4"/>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Código UO: 26409</w:t>
            </w:r>
          </w:p>
        </w:tc>
        <w:tc>
          <w:tcPr>
            <w:tcW w:w="1529" w:type="pct"/>
            <w:gridSpan w:val="3"/>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UGO: 26409</w:t>
            </w:r>
          </w:p>
        </w:tc>
      </w:tr>
      <w:tr w:rsidR="00FE400D" w:rsidRPr="009201A3" w:rsidTr="001668E3">
        <w:trPr>
          <w:trHeight w:val="288"/>
        </w:trPr>
        <w:tc>
          <w:tcPr>
            <w:tcW w:w="5000" w:type="pct"/>
            <w:gridSpan w:val="9"/>
            <w:tcBorders>
              <w:top w:val="single" w:sz="4" w:space="0" w:color="auto"/>
              <w:left w:val="single" w:sz="4" w:space="0" w:color="auto"/>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DESPESAS CORRENTES</w:t>
            </w:r>
          </w:p>
        </w:tc>
      </w:tr>
      <w:tr w:rsidR="00FE400D" w:rsidRPr="009201A3" w:rsidTr="001668E3">
        <w:trPr>
          <w:trHeight w:hRule="exact" w:val="587"/>
        </w:trPr>
        <w:tc>
          <w:tcPr>
            <w:tcW w:w="737" w:type="pct"/>
            <w:tcBorders>
              <w:top w:val="nil"/>
              <w:left w:val="single" w:sz="4" w:space="0" w:color="auto"/>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Grupos de Despesa</w:t>
            </w:r>
          </w:p>
        </w:tc>
        <w:tc>
          <w:tcPr>
            <w:tcW w:w="1204" w:type="pct"/>
            <w:gridSpan w:val="2"/>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Empenhada</w:t>
            </w:r>
          </w:p>
        </w:tc>
        <w:tc>
          <w:tcPr>
            <w:tcW w:w="1049" w:type="pct"/>
            <w:gridSpan w:val="2"/>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Liquidada</w:t>
            </w:r>
          </w:p>
        </w:tc>
        <w:tc>
          <w:tcPr>
            <w:tcW w:w="961" w:type="pct"/>
            <w:gridSpan w:val="2"/>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RP não processados</w:t>
            </w:r>
          </w:p>
        </w:tc>
        <w:tc>
          <w:tcPr>
            <w:tcW w:w="1049" w:type="pct"/>
            <w:gridSpan w:val="2"/>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Valores Pagos</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1. Despesas de </w:t>
            </w:r>
            <w:proofErr w:type="gramStart"/>
            <w:r w:rsidRPr="009201A3">
              <w:rPr>
                <w:rFonts w:eastAsia="Times New Roman" w:cs="Times New Roman"/>
                <w:b/>
                <w:bCs/>
                <w:color w:val="000000"/>
                <w:sz w:val="16"/>
                <w:szCs w:val="16"/>
                <w:lang w:eastAsia="pt-BR"/>
              </w:rPr>
              <w:t>Pessoal</w:t>
            </w:r>
            <w:proofErr w:type="gramEnd"/>
          </w:p>
        </w:tc>
        <w:tc>
          <w:tcPr>
            <w:tcW w:w="613"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91"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480"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480"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1668E3">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r>
      <w:tr w:rsidR="00FE400D" w:rsidRPr="009201A3" w:rsidTr="001668E3">
        <w:trPr>
          <w:trHeight w:val="408"/>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Vencimentos e vantagens fixas – pessoal civil</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166.891.666</w:t>
            </w:r>
          </w:p>
        </w:tc>
        <w:tc>
          <w:tcPr>
            <w:tcW w:w="591"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142.677.533</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166.891.666</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142.672.857</w:t>
            </w:r>
          </w:p>
        </w:tc>
        <w:tc>
          <w:tcPr>
            <w:tcW w:w="480"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p>
        </w:tc>
        <w:tc>
          <w:tcPr>
            <w:tcW w:w="480"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4.675,39</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166.891.666</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142.672.857</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Obrigações patronais</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34.168.659</w:t>
            </w:r>
          </w:p>
        </w:tc>
        <w:tc>
          <w:tcPr>
            <w:tcW w:w="591"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30.368.426</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34.168.659</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29.590.387</w:t>
            </w:r>
          </w:p>
        </w:tc>
        <w:tc>
          <w:tcPr>
            <w:tcW w:w="480"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p>
        </w:tc>
        <w:tc>
          <w:tcPr>
            <w:tcW w:w="480"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778.039,41</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34.168.659</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29.590.387</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Aposentadorias e pensões</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22.583.013</w:t>
            </w:r>
          </w:p>
        </w:tc>
        <w:tc>
          <w:tcPr>
            <w:tcW w:w="591"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20.002.700,61</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22.583.013</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20.002.700</w:t>
            </w:r>
          </w:p>
        </w:tc>
        <w:tc>
          <w:tcPr>
            <w:tcW w:w="480"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p>
        </w:tc>
        <w:tc>
          <w:tcPr>
            <w:tcW w:w="480"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22.583.013</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20.002.700</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Demais elementos do grupo</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17.353.295</w:t>
            </w:r>
          </w:p>
        </w:tc>
        <w:tc>
          <w:tcPr>
            <w:tcW w:w="591"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11.075.279</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17.353.295</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11.075.279</w:t>
            </w:r>
          </w:p>
        </w:tc>
        <w:tc>
          <w:tcPr>
            <w:tcW w:w="480"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p>
        </w:tc>
        <w:tc>
          <w:tcPr>
            <w:tcW w:w="480"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17.353.295</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11.075.279</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 xml:space="preserve">3. Outras Despesas </w:t>
            </w:r>
            <w:proofErr w:type="gramStart"/>
            <w:r w:rsidRPr="009201A3">
              <w:rPr>
                <w:rFonts w:eastAsia="Times New Roman" w:cs="Times New Roman"/>
                <w:b/>
                <w:bCs/>
                <w:color w:val="000000"/>
                <w:sz w:val="16"/>
                <w:szCs w:val="16"/>
                <w:lang w:eastAsia="pt-BR"/>
              </w:rPr>
              <w:t>Correntes</w:t>
            </w:r>
            <w:proofErr w:type="gramEnd"/>
          </w:p>
        </w:tc>
        <w:tc>
          <w:tcPr>
            <w:tcW w:w="613"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91"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480"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480"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Locação de mão-de-obra</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21.292.572</w:t>
            </w:r>
          </w:p>
        </w:tc>
        <w:tc>
          <w:tcPr>
            <w:tcW w:w="591"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22.164.817</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15.252.178</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15.259.288</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6.040.394</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6.905.530</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15.187.514</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13.682.884</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FFFFFF"/>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Outros serviços de terceiros – PF</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19.375.296</w:t>
            </w:r>
          </w:p>
        </w:tc>
        <w:tc>
          <w:tcPr>
            <w:tcW w:w="591"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17.797.966</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8.398.885</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11.151.870</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10.976.412</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6.646.096</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7.188.918</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11.142.008</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Outros serviços de terceiros - PJ</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17.574.938</w:t>
            </w:r>
          </w:p>
        </w:tc>
        <w:tc>
          <w:tcPr>
            <w:tcW w:w="591"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8.252.334</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8.398.885</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4.351.435</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13.220.144</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3.900.899</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7.188.918</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3.946.289</w:t>
            </w:r>
          </w:p>
        </w:tc>
      </w:tr>
      <w:tr w:rsidR="00FE400D" w:rsidRPr="009201A3" w:rsidTr="001668E3">
        <w:trPr>
          <w:trHeight w:val="288"/>
        </w:trPr>
        <w:tc>
          <w:tcPr>
            <w:tcW w:w="737" w:type="pct"/>
            <w:tcBorders>
              <w:top w:val="nil"/>
              <w:left w:val="single" w:sz="4" w:space="0" w:color="auto"/>
              <w:bottom w:val="single" w:sz="4" w:space="0" w:color="auto"/>
              <w:right w:val="single" w:sz="4" w:space="0" w:color="auto"/>
            </w:tcBorders>
            <w:shd w:val="clear" w:color="000000" w:fill="FFFFFF"/>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Auxílio Alimentação</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8.679.055</w:t>
            </w:r>
          </w:p>
        </w:tc>
        <w:tc>
          <w:tcPr>
            <w:tcW w:w="591"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6.421.841</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8.666.927</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6.421.841</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12.128</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8.666.927</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6.421.841</w:t>
            </w:r>
          </w:p>
        </w:tc>
      </w:tr>
      <w:tr w:rsidR="00FE400D" w:rsidRPr="009201A3" w:rsidTr="001668E3">
        <w:trPr>
          <w:trHeight w:val="288"/>
        </w:trPr>
        <w:tc>
          <w:tcPr>
            <w:tcW w:w="737" w:type="pct"/>
            <w:tcBorders>
              <w:top w:val="single" w:sz="4" w:space="0" w:color="auto"/>
              <w:left w:val="single" w:sz="4" w:space="0" w:color="auto"/>
              <w:bottom w:val="single" w:sz="4" w:space="0" w:color="auto"/>
              <w:right w:val="single" w:sz="4" w:space="0" w:color="auto"/>
            </w:tcBorders>
            <w:shd w:val="clear" w:color="000000" w:fill="FFFFFF"/>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Auxílio financeiro a estudantes</w:t>
            </w:r>
          </w:p>
        </w:tc>
        <w:tc>
          <w:tcPr>
            <w:tcW w:w="613"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8.665.145</w:t>
            </w:r>
          </w:p>
        </w:tc>
        <w:tc>
          <w:tcPr>
            <w:tcW w:w="591"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8.823.496</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6.018.840</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5.983.911</w:t>
            </w:r>
          </w:p>
        </w:tc>
        <w:tc>
          <w:tcPr>
            <w:tcW w:w="480"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2.646.305</w:t>
            </w:r>
          </w:p>
        </w:tc>
        <w:tc>
          <w:tcPr>
            <w:tcW w:w="480"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2.839.586</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6.016.853</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5.847.989</w:t>
            </w:r>
          </w:p>
        </w:tc>
      </w:tr>
      <w:tr w:rsidR="00FE400D" w:rsidRPr="009201A3" w:rsidTr="001668E3">
        <w:trPr>
          <w:trHeight w:val="288"/>
        </w:trPr>
        <w:tc>
          <w:tcPr>
            <w:tcW w:w="737" w:type="pct"/>
            <w:tcBorders>
              <w:top w:val="single" w:sz="4" w:space="0" w:color="auto"/>
              <w:left w:val="single" w:sz="4" w:space="0" w:color="auto"/>
              <w:bottom w:val="single" w:sz="4" w:space="0" w:color="auto"/>
              <w:right w:val="single" w:sz="4" w:space="0" w:color="auto"/>
            </w:tcBorders>
            <w:shd w:val="clear" w:color="000000" w:fill="FFFFFF"/>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Outros Auxílios financeiros a PF</w:t>
            </w:r>
          </w:p>
        </w:tc>
        <w:tc>
          <w:tcPr>
            <w:tcW w:w="613"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8.037.661</w:t>
            </w:r>
          </w:p>
        </w:tc>
        <w:tc>
          <w:tcPr>
            <w:tcW w:w="591"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6.004.335</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2.334.335</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3.660.575</w:t>
            </w:r>
          </w:p>
        </w:tc>
        <w:tc>
          <w:tcPr>
            <w:tcW w:w="480"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5.703.326</w:t>
            </w:r>
          </w:p>
        </w:tc>
        <w:tc>
          <w:tcPr>
            <w:tcW w:w="480"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2.343.760</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2.181.242</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3.460.826</w:t>
            </w:r>
          </w:p>
        </w:tc>
      </w:tr>
      <w:tr w:rsidR="00FE400D" w:rsidRPr="009201A3" w:rsidTr="001668E3">
        <w:trPr>
          <w:trHeight w:val="288"/>
        </w:trPr>
        <w:tc>
          <w:tcPr>
            <w:tcW w:w="737" w:type="pct"/>
            <w:tcBorders>
              <w:top w:val="single" w:sz="4" w:space="0" w:color="auto"/>
              <w:left w:val="single" w:sz="4" w:space="0" w:color="auto"/>
              <w:bottom w:val="single" w:sz="4" w:space="0" w:color="auto"/>
              <w:right w:val="single" w:sz="4" w:space="0" w:color="auto"/>
            </w:tcBorders>
            <w:shd w:val="clear" w:color="000000" w:fill="FFFFFF"/>
            <w:vAlign w:val="center"/>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Demais elementos do grupo</w:t>
            </w:r>
          </w:p>
        </w:tc>
        <w:tc>
          <w:tcPr>
            <w:tcW w:w="613"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23.896.484</w:t>
            </w:r>
          </w:p>
        </w:tc>
        <w:tc>
          <w:tcPr>
            <w:tcW w:w="591"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20.724.667</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16.798.919</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14.798.642</w:t>
            </w:r>
          </w:p>
        </w:tc>
        <w:tc>
          <w:tcPr>
            <w:tcW w:w="480"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7.097.565</w:t>
            </w:r>
          </w:p>
        </w:tc>
        <w:tc>
          <w:tcPr>
            <w:tcW w:w="480"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5.926.024</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16.438.359</w:t>
            </w:r>
          </w:p>
        </w:tc>
        <w:tc>
          <w:tcPr>
            <w:tcW w:w="524" w:type="pct"/>
            <w:tcBorders>
              <w:top w:val="single" w:sz="4" w:space="0" w:color="auto"/>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13.791.445</w:t>
            </w:r>
          </w:p>
        </w:tc>
      </w:tr>
      <w:tr w:rsidR="00FE400D" w:rsidRPr="009201A3" w:rsidTr="001668E3">
        <w:trPr>
          <w:trHeight w:hRule="exact" w:val="288"/>
        </w:trPr>
        <w:tc>
          <w:tcPr>
            <w:tcW w:w="5000" w:type="pct"/>
            <w:gridSpan w:val="9"/>
            <w:tcBorders>
              <w:top w:val="single" w:sz="4" w:space="0" w:color="auto"/>
              <w:left w:val="single" w:sz="4" w:space="0" w:color="auto"/>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DESPESAS DE CAPITAL</w:t>
            </w:r>
          </w:p>
        </w:tc>
      </w:tr>
      <w:tr w:rsidR="00FE400D" w:rsidRPr="009201A3" w:rsidTr="001668E3">
        <w:trPr>
          <w:trHeight w:hRule="exact" w:val="409"/>
        </w:trPr>
        <w:tc>
          <w:tcPr>
            <w:tcW w:w="737" w:type="pct"/>
            <w:tcBorders>
              <w:top w:val="nil"/>
              <w:left w:val="single" w:sz="4" w:space="0" w:color="auto"/>
              <w:bottom w:val="single" w:sz="4" w:space="0" w:color="auto"/>
              <w:right w:val="single" w:sz="4"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Grupos de Despesa</w:t>
            </w:r>
          </w:p>
        </w:tc>
        <w:tc>
          <w:tcPr>
            <w:tcW w:w="1204" w:type="pct"/>
            <w:gridSpan w:val="2"/>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Empenhada</w:t>
            </w:r>
          </w:p>
        </w:tc>
        <w:tc>
          <w:tcPr>
            <w:tcW w:w="1049" w:type="pct"/>
            <w:gridSpan w:val="2"/>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Liquidada</w:t>
            </w:r>
          </w:p>
        </w:tc>
        <w:tc>
          <w:tcPr>
            <w:tcW w:w="961" w:type="pct"/>
            <w:gridSpan w:val="2"/>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RP não Processados</w:t>
            </w:r>
          </w:p>
        </w:tc>
        <w:tc>
          <w:tcPr>
            <w:tcW w:w="1049" w:type="pct"/>
            <w:gridSpan w:val="2"/>
            <w:tcBorders>
              <w:top w:val="single" w:sz="4" w:space="0" w:color="auto"/>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Valores Pagos</w:t>
            </w:r>
          </w:p>
        </w:tc>
      </w:tr>
      <w:tr w:rsidR="00FE400D" w:rsidRPr="009201A3" w:rsidTr="001668E3">
        <w:trPr>
          <w:trHeight w:hRule="exact" w:val="288"/>
        </w:trPr>
        <w:tc>
          <w:tcPr>
            <w:tcW w:w="737" w:type="pct"/>
            <w:tcBorders>
              <w:top w:val="nil"/>
              <w:left w:val="single" w:sz="4" w:space="0" w:color="auto"/>
              <w:bottom w:val="single" w:sz="4" w:space="0" w:color="auto"/>
              <w:right w:val="single" w:sz="4" w:space="0" w:color="auto"/>
            </w:tcBorders>
            <w:shd w:val="clear" w:color="000000" w:fill="D9D9D9"/>
            <w:vAlign w:val="center"/>
            <w:hideMark/>
          </w:tcPr>
          <w:p w:rsidR="00FE400D" w:rsidRPr="009201A3" w:rsidRDefault="00FE400D" w:rsidP="0014709A">
            <w:pPr>
              <w:ind w:firstLine="0"/>
              <w:jc w:val="both"/>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4. Investimentos</w:t>
            </w:r>
          </w:p>
        </w:tc>
        <w:tc>
          <w:tcPr>
            <w:tcW w:w="613"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91"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480"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480"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2016</w:t>
            </w:r>
          </w:p>
        </w:tc>
        <w:tc>
          <w:tcPr>
            <w:tcW w:w="524" w:type="pct"/>
            <w:tcBorders>
              <w:top w:val="nil"/>
              <w:left w:val="nil"/>
              <w:bottom w:val="single" w:sz="4" w:space="0" w:color="auto"/>
              <w:right w:val="single" w:sz="4" w:space="0" w:color="auto"/>
            </w:tcBorders>
            <w:shd w:val="clear" w:color="000000" w:fill="D9D9D9"/>
            <w:vAlign w:val="center"/>
            <w:hideMark/>
          </w:tcPr>
          <w:p w:rsidR="00FE400D" w:rsidRPr="009201A3" w:rsidRDefault="00FE400D" w:rsidP="007249E9">
            <w:pPr>
              <w:ind w:firstLine="0"/>
              <w:jc w:val="center"/>
              <w:rPr>
                <w:rFonts w:eastAsia="Times New Roman" w:cs="Times New Roman"/>
                <w:b/>
                <w:bCs/>
                <w:color w:val="000000"/>
                <w:sz w:val="16"/>
                <w:szCs w:val="16"/>
                <w:lang w:eastAsia="pt-BR"/>
              </w:rPr>
            </w:pPr>
            <w:r w:rsidRPr="009201A3">
              <w:rPr>
                <w:rFonts w:eastAsia="Times New Roman" w:cs="Times New Roman"/>
                <w:b/>
                <w:bCs/>
                <w:color w:val="000000"/>
                <w:sz w:val="16"/>
                <w:szCs w:val="16"/>
                <w:lang w:eastAsia="pt-BR"/>
              </w:rPr>
              <w:t>2015</w:t>
            </w:r>
          </w:p>
        </w:tc>
      </w:tr>
      <w:tr w:rsidR="00FE400D" w:rsidRPr="009201A3" w:rsidTr="001668E3">
        <w:trPr>
          <w:trHeight w:hRule="exact" w:val="433"/>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Obras e Instalações</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11.124.049</w:t>
            </w:r>
          </w:p>
        </w:tc>
        <w:tc>
          <w:tcPr>
            <w:tcW w:w="591"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15.866.441</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2.062.411</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8.131.083</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9.061.638</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7.735.357</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2.062.411</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8.086.553</w:t>
            </w:r>
          </w:p>
        </w:tc>
      </w:tr>
      <w:tr w:rsidR="00FE400D" w:rsidRPr="009201A3" w:rsidTr="001668E3">
        <w:trPr>
          <w:trHeight w:hRule="exact" w:val="427"/>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Equipamentos e material permanente</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8.961.822</w:t>
            </w:r>
          </w:p>
        </w:tc>
        <w:tc>
          <w:tcPr>
            <w:tcW w:w="591"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9.471.520</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1.964.011</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2.976.293</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6.997.811</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6.495.227</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1.937.953</w:t>
            </w:r>
          </w:p>
        </w:tc>
        <w:tc>
          <w:tcPr>
            <w:tcW w:w="524" w:type="pct"/>
            <w:tcBorders>
              <w:top w:val="nil"/>
              <w:left w:val="nil"/>
              <w:bottom w:val="single" w:sz="4" w:space="0" w:color="auto"/>
              <w:right w:val="single" w:sz="4" w:space="0" w:color="auto"/>
            </w:tcBorders>
            <w:shd w:val="clear" w:color="auto" w:fill="auto"/>
            <w:vAlign w:val="bottom"/>
            <w:hideMark/>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2.533.571</w:t>
            </w:r>
          </w:p>
        </w:tc>
      </w:tr>
      <w:tr w:rsidR="00FE400D" w:rsidRPr="009201A3" w:rsidTr="001668E3">
        <w:trPr>
          <w:trHeight w:hRule="exact" w:val="424"/>
        </w:trPr>
        <w:tc>
          <w:tcPr>
            <w:tcW w:w="737" w:type="pct"/>
            <w:tcBorders>
              <w:top w:val="nil"/>
              <w:left w:val="single" w:sz="4" w:space="0" w:color="auto"/>
              <w:bottom w:val="single" w:sz="4" w:space="0" w:color="auto"/>
              <w:right w:val="single" w:sz="4" w:space="0" w:color="auto"/>
            </w:tcBorders>
            <w:shd w:val="clear" w:color="000000" w:fill="FFFFFF"/>
            <w:vAlign w:val="center"/>
            <w:hideMark/>
          </w:tcPr>
          <w:p w:rsidR="00FE400D" w:rsidRPr="009201A3" w:rsidRDefault="00FE400D" w:rsidP="0014709A">
            <w:pPr>
              <w:ind w:firstLine="0"/>
              <w:jc w:val="both"/>
              <w:rPr>
                <w:rFonts w:eastAsia="Times New Roman" w:cs="Times New Roman"/>
                <w:color w:val="000000"/>
                <w:sz w:val="16"/>
                <w:szCs w:val="16"/>
                <w:lang w:eastAsia="pt-BR"/>
              </w:rPr>
            </w:pPr>
            <w:r w:rsidRPr="009201A3">
              <w:rPr>
                <w:rFonts w:eastAsia="Times New Roman" w:cs="Times New Roman"/>
                <w:color w:val="000000"/>
                <w:sz w:val="16"/>
                <w:szCs w:val="16"/>
                <w:lang w:eastAsia="pt-BR"/>
              </w:rPr>
              <w:t>Demais elementos do grupo</w:t>
            </w:r>
          </w:p>
        </w:tc>
        <w:tc>
          <w:tcPr>
            <w:tcW w:w="613"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2.182.552</w:t>
            </w:r>
          </w:p>
        </w:tc>
        <w:tc>
          <w:tcPr>
            <w:tcW w:w="591"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1.234.821</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109.561</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229.358</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2.072.992</w:t>
            </w:r>
          </w:p>
        </w:tc>
        <w:tc>
          <w:tcPr>
            <w:tcW w:w="480"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1.005.463</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109.561</w:t>
            </w:r>
          </w:p>
        </w:tc>
        <w:tc>
          <w:tcPr>
            <w:tcW w:w="524" w:type="pct"/>
            <w:tcBorders>
              <w:top w:val="nil"/>
              <w:left w:val="nil"/>
              <w:bottom w:val="single" w:sz="4" w:space="0" w:color="auto"/>
              <w:right w:val="single" w:sz="4" w:space="0" w:color="auto"/>
            </w:tcBorders>
            <w:shd w:val="clear" w:color="auto" w:fill="auto"/>
            <w:vAlign w:val="bottom"/>
          </w:tcPr>
          <w:p w:rsidR="00FE400D" w:rsidRPr="009201A3" w:rsidRDefault="00FE400D" w:rsidP="001668E3">
            <w:pPr>
              <w:ind w:firstLine="0"/>
              <w:jc w:val="right"/>
              <w:rPr>
                <w:rFonts w:eastAsia="Times New Roman" w:cs="Times New Roman"/>
                <w:color w:val="000000"/>
                <w:sz w:val="16"/>
                <w:szCs w:val="16"/>
                <w:lang w:eastAsia="pt-BR"/>
              </w:rPr>
            </w:pPr>
            <w:r w:rsidRPr="009201A3">
              <w:rPr>
                <w:rFonts w:eastAsia="Times New Roman" w:cs="Times New Roman"/>
                <w:color w:val="000000"/>
                <w:sz w:val="16"/>
                <w:szCs w:val="16"/>
                <w:lang w:eastAsia="pt-BR"/>
              </w:rPr>
              <w:t>30.821</w:t>
            </w:r>
          </w:p>
        </w:tc>
      </w:tr>
    </w:tbl>
    <w:p w:rsidR="00FE400D" w:rsidRPr="009201A3" w:rsidRDefault="00FE400D" w:rsidP="0014709A">
      <w:pPr>
        <w:ind w:firstLine="0"/>
        <w:jc w:val="both"/>
        <w:rPr>
          <w:rFonts w:cs="Times New Roman"/>
          <w:lang w:eastAsia="pt-BR"/>
        </w:rPr>
      </w:pPr>
    </w:p>
    <w:p w:rsidR="00FE400D" w:rsidRDefault="00FE400D" w:rsidP="0014709A">
      <w:pPr>
        <w:ind w:firstLine="0"/>
        <w:jc w:val="both"/>
        <w:rPr>
          <w:rFonts w:cs="Times New Roman"/>
          <w:lang w:eastAsia="pt-BR"/>
        </w:rPr>
      </w:pPr>
    </w:p>
    <w:p w:rsidR="009168E1" w:rsidRDefault="009168E1" w:rsidP="0014709A">
      <w:pPr>
        <w:ind w:firstLine="0"/>
        <w:jc w:val="both"/>
        <w:rPr>
          <w:rFonts w:cs="Times New Roman"/>
          <w:lang w:eastAsia="pt-BR"/>
        </w:rPr>
      </w:pPr>
    </w:p>
    <w:p w:rsidR="009168E1" w:rsidRDefault="009168E1" w:rsidP="0014709A">
      <w:pPr>
        <w:ind w:firstLine="0"/>
        <w:jc w:val="both"/>
        <w:rPr>
          <w:rFonts w:cs="Times New Roman"/>
          <w:lang w:eastAsia="pt-BR"/>
        </w:rPr>
      </w:pPr>
    </w:p>
    <w:p w:rsidR="009168E1" w:rsidRDefault="009168E1" w:rsidP="0014709A">
      <w:pPr>
        <w:ind w:firstLine="0"/>
        <w:jc w:val="both"/>
        <w:rPr>
          <w:rFonts w:cs="Times New Roman"/>
          <w:lang w:eastAsia="pt-BR"/>
        </w:rPr>
      </w:pPr>
    </w:p>
    <w:p w:rsidR="009168E1" w:rsidRDefault="009168E1" w:rsidP="0014709A">
      <w:pPr>
        <w:ind w:firstLine="0"/>
        <w:jc w:val="both"/>
        <w:rPr>
          <w:rFonts w:cs="Times New Roman"/>
          <w:lang w:eastAsia="pt-BR"/>
        </w:rPr>
      </w:pPr>
    </w:p>
    <w:p w:rsidR="009168E1" w:rsidRPr="009201A3" w:rsidRDefault="009168E1" w:rsidP="0014709A">
      <w:pPr>
        <w:ind w:firstLine="0"/>
        <w:jc w:val="both"/>
        <w:rPr>
          <w:rFonts w:cs="Times New Roman"/>
          <w:lang w:eastAsia="pt-BR"/>
        </w:rPr>
      </w:pPr>
    </w:p>
    <w:p w:rsidR="00FE400D" w:rsidRPr="009201A3" w:rsidRDefault="00FE400D" w:rsidP="007656F3">
      <w:pPr>
        <w:spacing w:after="240"/>
        <w:ind w:firstLine="0"/>
        <w:jc w:val="both"/>
        <w:rPr>
          <w:rFonts w:cs="Times New Roman"/>
          <w:lang w:eastAsia="pt-BR"/>
        </w:rPr>
      </w:pPr>
      <w:r w:rsidRPr="009201A3">
        <w:rPr>
          <w:rFonts w:cs="Times New Roman"/>
          <w:lang w:eastAsia="pt-BR"/>
        </w:rPr>
        <w:lastRenderedPageBreak/>
        <w:t>O valor expressivo no elemento de despesas “Outros serviços de terceiros – PJ”, comparando 2015/2016, refere-se a um Termo de Execução Descentralizada firmado entre o IFMG e a FUNASA (Concedente), que foi celebrado no final do exercício de 2016, para capacitação de agentes públicos de municípios na elaboração de Planos de Saneamento Básico. O valor foi empenhado para a Fundação Arthur Bernardes, que é a entidade autorizada para atuar como fundação de apoio ao Instituto Federal de Educação, Ciência e Tecnologia de Minas Gerais - IFMG, processo nº 23000.01868/2016-05, conforme a Portaria Conjunta MEC nº 99, de 27 de dezembro de 2016.</w:t>
      </w:r>
    </w:p>
    <w:p w:rsidR="00FE400D" w:rsidRPr="009201A3" w:rsidRDefault="00FE400D" w:rsidP="0014709A">
      <w:pPr>
        <w:ind w:firstLine="0"/>
        <w:jc w:val="both"/>
        <w:rPr>
          <w:rFonts w:cs="Times New Roman"/>
          <w:lang w:eastAsia="pt-BR"/>
        </w:rPr>
      </w:pPr>
    </w:p>
    <w:p w:rsidR="00EF1A3B" w:rsidRPr="009201A3" w:rsidRDefault="00532C46" w:rsidP="00804E80">
      <w:pPr>
        <w:pStyle w:val="Legenda"/>
        <w:rPr>
          <w:lang w:eastAsia="pt-BR"/>
        </w:rPr>
      </w:pPr>
      <w:bookmarkStart w:id="543" w:name="_Toc480971199"/>
      <w:bookmarkStart w:id="544" w:name="_Toc481055495"/>
      <w:r>
        <w:t xml:space="preserve">Quadro  </w:t>
      </w:r>
      <w:fldSimple w:instr=" SEQ Quadro_ \* ARABIC ">
        <w:r w:rsidR="000E0B20">
          <w:rPr>
            <w:noProof/>
          </w:rPr>
          <w:t>8</w:t>
        </w:r>
      </w:fldSimple>
      <w:r w:rsidRPr="00532C46">
        <w:t xml:space="preserve"> - </w:t>
      </w:r>
      <w:r w:rsidR="00EF1A3B" w:rsidRPr="00532C46">
        <w:t xml:space="preserve">Suprimentos de fundos, contas bancárias tipo </w:t>
      </w:r>
      <w:proofErr w:type="gramStart"/>
      <w:r w:rsidR="00EF1A3B" w:rsidRPr="00532C46">
        <w:t>B</w:t>
      </w:r>
      <w:bookmarkEnd w:id="543"/>
      <w:bookmarkEnd w:id="544"/>
      <w:proofErr w:type="gramEnd"/>
      <w:r w:rsidR="00EF1A3B" w:rsidRPr="00532C46">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6"/>
        <w:gridCol w:w="944"/>
        <w:gridCol w:w="2451"/>
        <w:gridCol w:w="949"/>
        <w:gridCol w:w="1426"/>
        <w:gridCol w:w="1888"/>
      </w:tblGrid>
      <w:tr w:rsidR="001668E3" w:rsidRPr="00532C46" w:rsidTr="009D20AD">
        <w:trPr>
          <w:trHeight w:val="300"/>
        </w:trPr>
        <w:tc>
          <w:tcPr>
            <w:tcW w:w="570" w:type="pct"/>
            <w:vMerge w:val="restart"/>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Exercício Financeiro</w:t>
            </w:r>
          </w:p>
        </w:tc>
        <w:tc>
          <w:tcPr>
            <w:tcW w:w="1964" w:type="pct"/>
            <w:gridSpan w:val="2"/>
            <w:vMerge w:val="restart"/>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Unidade Gestora (UG) do SIAFI</w:t>
            </w:r>
          </w:p>
        </w:tc>
        <w:tc>
          <w:tcPr>
            <w:tcW w:w="1374" w:type="pct"/>
            <w:gridSpan w:val="2"/>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Meio de Concessão</w:t>
            </w:r>
          </w:p>
        </w:tc>
        <w:tc>
          <w:tcPr>
            <w:tcW w:w="1092" w:type="pct"/>
            <w:vMerge w:val="restart"/>
            <w:shd w:val="clear" w:color="000000" w:fill="D9D9D9"/>
            <w:vAlign w:val="center"/>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Valor do maior limite individual concedido</w:t>
            </w:r>
          </w:p>
        </w:tc>
      </w:tr>
      <w:tr w:rsidR="001668E3" w:rsidRPr="00532C46" w:rsidTr="009D20AD">
        <w:trPr>
          <w:trHeight w:val="555"/>
        </w:trPr>
        <w:tc>
          <w:tcPr>
            <w:tcW w:w="570" w:type="pct"/>
            <w:vMerge/>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c>
          <w:tcPr>
            <w:tcW w:w="1964" w:type="pct"/>
            <w:gridSpan w:val="2"/>
            <w:vMerge/>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c>
          <w:tcPr>
            <w:tcW w:w="1374" w:type="pct"/>
            <w:gridSpan w:val="2"/>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Cartão de Pagamento do Governo Federal</w:t>
            </w:r>
          </w:p>
        </w:tc>
        <w:tc>
          <w:tcPr>
            <w:tcW w:w="1092" w:type="pct"/>
            <w:vMerge/>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r>
      <w:tr w:rsidR="001668E3" w:rsidRPr="00532C46" w:rsidTr="009D20AD">
        <w:trPr>
          <w:trHeight w:val="570"/>
        </w:trPr>
        <w:tc>
          <w:tcPr>
            <w:tcW w:w="570" w:type="pct"/>
            <w:vMerge/>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c>
          <w:tcPr>
            <w:tcW w:w="546" w:type="pct"/>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Código</w:t>
            </w:r>
          </w:p>
        </w:tc>
        <w:tc>
          <w:tcPr>
            <w:tcW w:w="1418" w:type="pct"/>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Nome ou Sigla</w:t>
            </w:r>
          </w:p>
        </w:tc>
        <w:tc>
          <w:tcPr>
            <w:tcW w:w="549" w:type="pct"/>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Quant.</w:t>
            </w:r>
          </w:p>
        </w:tc>
        <w:tc>
          <w:tcPr>
            <w:tcW w:w="825" w:type="pct"/>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Valor Total</w:t>
            </w:r>
          </w:p>
        </w:tc>
        <w:tc>
          <w:tcPr>
            <w:tcW w:w="1092" w:type="pct"/>
            <w:vMerge/>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r>
      <w:tr w:rsidR="001668E3" w:rsidRPr="00532C46" w:rsidTr="009D20AD">
        <w:trPr>
          <w:trHeight w:val="540"/>
        </w:trPr>
        <w:tc>
          <w:tcPr>
            <w:tcW w:w="570" w:type="pct"/>
            <w:vMerge w:val="restart"/>
            <w:shd w:val="clear" w:color="auto" w:fill="auto"/>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2016</w:t>
            </w:r>
          </w:p>
        </w:tc>
        <w:tc>
          <w:tcPr>
            <w:tcW w:w="546" w:type="pct"/>
            <w:shd w:val="clear" w:color="auto" w:fill="auto"/>
            <w:noWrap/>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158122</w:t>
            </w:r>
          </w:p>
        </w:tc>
        <w:tc>
          <w:tcPr>
            <w:tcW w:w="1418" w:type="pct"/>
            <w:shd w:val="clear" w:color="auto" w:fill="auto"/>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IFMG - REITORIA</w:t>
            </w:r>
          </w:p>
        </w:tc>
        <w:tc>
          <w:tcPr>
            <w:tcW w:w="549"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27</w:t>
            </w:r>
          </w:p>
        </w:tc>
        <w:tc>
          <w:tcPr>
            <w:tcW w:w="825"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137.400,00</w:t>
            </w:r>
          </w:p>
        </w:tc>
        <w:tc>
          <w:tcPr>
            <w:tcW w:w="1092"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8.000,00</w:t>
            </w:r>
          </w:p>
        </w:tc>
      </w:tr>
      <w:tr w:rsidR="001668E3" w:rsidRPr="00532C46" w:rsidTr="009D20AD">
        <w:trPr>
          <w:trHeight w:val="900"/>
        </w:trPr>
        <w:tc>
          <w:tcPr>
            <w:tcW w:w="570" w:type="pct"/>
            <w:vMerge/>
            <w:vAlign w:val="center"/>
            <w:hideMark/>
          </w:tcPr>
          <w:p w:rsidR="001668E3" w:rsidRPr="00532C46" w:rsidRDefault="001668E3" w:rsidP="001668E3">
            <w:pPr>
              <w:ind w:firstLine="0"/>
              <w:jc w:val="both"/>
              <w:rPr>
                <w:rFonts w:eastAsia="Times New Roman" w:cs="Times New Roman"/>
                <w:color w:val="000000"/>
                <w:sz w:val="16"/>
                <w:szCs w:val="16"/>
                <w:lang w:eastAsia="pt-BR"/>
              </w:rPr>
            </w:pPr>
          </w:p>
        </w:tc>
        <w:tc>
          <w:tcPr>
            <w:tcW w:w="546" w:type="pct"/>
            <w:shd w:val="clear" w:color="auto" w:fill="auto"/>
            <w:noWrap/>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158275</w:t>
            </w:r>
          </w:p>
        </w:tc>
        <w:tc>
          <w:tcPr>
            <w:tcW w:w="1418" w:type="pct"/>
            <w:shd w:val="clear" w:color="auto" w:fill="auto"/>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IFMG - </w:t>
            </w:r>
            <w:r w:rsidR="003746CD" w:rsidRPr="003746CD">
              <w:rPr>
                <w:rFonts w:eastAsia="Times New Roman" w:cs="Times New Roman"/>
                <w:i/>
                <w:color w:val="000000"/>
                <w:sz w:val="16"/>
                <w:szCs w:val="16"/>
                <w:lang w:eastAsia="pt-BR"/>
              </w:rPr>
              <w:t>CAMPUS</w:t>
            </w:r>
            <w:r w:rsidRPr="00532C46">
              <w:rPr>
                <w:rFonts w:eastAsia="Times New Roman" w:cs="Times New Roman"/>
                <w:color w:val="000000"/>
                <w:sz w:val="16"/>
                <w:szCs w:val="16"/>
                <w:lang w:eastAsia="pt-BR"/>
              </w:rPr>
              <w:t xml:space="preserve"> BAMBUÍ</w:t>
            </w:r>
          </w:p>
        </w:tc>
        <w:tc>
          <w:tcPr>
            <w:tcW w:w="549"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proofErr w:type="gramStart"/>
            <w:r w:rsidRPr="00532C46">
              <w:rPr>
                <w:rFonts w:eastAsia="Times New Roman" w:cs="Times New Roman"/>
                <w:color w:val="000000"/>
                <w:sz w:val="16"/>
                <w:szCs w:val="16"/>
                <w:lang w:eastAsia="pt-BR"/>
              </w:rPr>
              <w:t>5</w:t>
            </w:r>
            <w:proofErr w:type="gramEnd"/>
          </w:p>
        </w:tc>
        <w:tc>
          <w:tcPr>
            <w:tcW w:w="825"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16.063,03</w:t>
            </w:r>
          </w:p>
        </w:tc>
        <w:tc>
          <w:tcPr>
            <w:tcW w:w="1092"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5.000,00</w:t>
            </w:r>
          </w:p>
        </w:tc>
      </w:tr>
      <w:tr w:rsidR="001668E3" w:rsidRPr="00532C46" w:rsidTr="009D20AD">
        <w:trPr>
          <w:trHeight w:val="900"/>
        </w:trPr>
        <w:tc>
          <w:tcPr>
            <w:tcW w:w="570" w:type="pct"/>
            <w:vMerge/>
            <w:vAlign w:val="center"/>
            <w:hideMark/>
          </w:tcPr>
          <w:p w:rsidR="001668E3" w:rsidRPr="00532C46" w:rsidRDefault="001668E3" w:rsidP="001668E3">
            <w:pPr>
              <w:ind w:firstLine="0"/>
              <w:jc w:val="both"/>
              <w:rPr>
                <w:rFonts w:eastAsia="Times New Roman" w:cs="Times New Roman"/>
                <w:color w:val="000000"/>
                <w:sz w:val="16"/>
                <w:szCs w:val="16"/>
                <w:lang w:eastAsia="pt-BR"/>
              </w:rPr>
            </w:pPr>
          </w:p>
        </w:tc>
        <w:tc>
          <w:tcPr>
            <w:tcW w:w="546" w:type="pct"/>
            <w:shd w:val="clear" w:color="auto" w:fill="auto"/>
            <w:noWrap/>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158513</w:t>
            </w:r>
          </w:p>
        </w:tc>
        <w:tc>
          <w:tcPr>
            <w:tcW w:w="1418" w:type="pct"/>
            <w:shd w:val="clear" w:color="auto" w:fill="auto"/>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IFMG - </w:t>
            </w:r>
            <w:r w:rsidR="003746CD" w:rsidRPr="003746CD">
              <w:rPr>
                <w:rFonts w:eastAsia="Times New Roman" w:cs="Times New Roman"/>
                <w:i/>
                <w:color w:val="000000"/>
                <w:sz w:val="16"/>
                <w:szCs w:val="16"/>
                <w:lang w:eastAsia="pt-BR"/>
              </w:rPr>
              <w:t>CAMPUS</w:t>
            </w:r>
            <w:r w:rsidRPr="00532C46">
              <w:rPr>
                <w:rFonts w:eastAsia="Times New Roman" w:cs="Times New Roman"/>
                <w:color w:val="000000"/>
                <w:sz w:val="16"/>
                <w:szCs w:val="16"/>
                <w:lang w:eastAsia="pt-BR"/>
              </w:rPr>
              <w:t xml:space="preserve"> FORMIGA</w:t>
            </w:r>
          </w:p>
        </w:tc>
        <w:tc>
          <w:tcPr>
            <w:tcW w:w="549"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proofErr w:type="gramStart"/>
            <w:r w:rsidRPr="00532C46">
              <w:rPr>
                <w:rFonts w:eastAsia="Times New Roman" w:cs="Times New Roman"/>
                <w:color w:val="000000"/>
                <w:sz w:val="16"/>
                <w:szCs w:val="16"/>
                <w:lang w:eastAsia="pt-BR"/>
              </w:rPr>
              <w:t>4</w:t>
            </w:r>
            <w:proofErr w:type="gramEnd"/>
          </w:p>
        </w:tc>
        <w:tc>
          <w:tcPr>
            <w:tcW w:w="825"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11.247,00</w:t>
            </w:r>
          </w:p>
        </w:tc>
        <w:tc>
          <w:tcPr>
            <w:tcW w:w="1092"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3.000,00</w:t>
            </w:r>
          </w:p>
        </w:tc>
      </w:tr>
      <w:tr w:rsidR="001668E3" w:rsidRPr="00532C46" w:rsidTr="009D20AD">
        <w:trPr>
          <w:trHeight w:val="600"/>
        </w:trPr>
        <w:tc>
          <w:tcPr>
            <w:tcW w:w="570" w:type="pct"/>
            <w:vMerge w:val="restart"/>
            <w:shd w:val="clear" w:color="auto" w:fill="auto"/>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2015</w:t>
            </w:r>
          </w:p>
        </w:tc>
        <w:tc>
          <w:tcPr>
            <w:tcW w:w="546" w:type="pct"/>
            <w:shd w:val="clear" w:color="auto" w:fill="auto"/>
            <w:noWrap/>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158122</w:t>
            </w:r>
          </w:p>
        </w:tc>
        <w:tc>
          <w:tcPr>
            <w:tcW w:w="1418" w:type="pct"/>
            <w:shd w:val="clear" w:color="auto" w:fill="auto"/>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IFMG - REITORIA</w:t>
            </w:r>
          </w:p>
        </w:tc>
        <w:tc>
          <w:tcPr>
            <w:tcW w:w="549"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13</w:t>
            </w:r>
          </w:p>
        </w:tc>
        <w:tc>
          <w:tcPr>
            <w:tcW w:w="825"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72.200,00</w:t>
            </w:r>
          </w:p>
        </w:tc>
        <w:tc>
          <w:tcPr>
            <w:tcW w:w="1092"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8.000,00</w:t>
            </w:r>
          </w:p>
        </w:tc>
      </w:tr>
      <w:tr w:rsidR="001668E3" w:rsidRPr="00532C46" w:rsidTr="009D20AD">
        <w:trPr>
          <w:trHeight w:val="900"/>
        </w:trPr>
        <w:tc>
          <w:tcPr>
            <w:tcW w:w="570" w:type="pct"/>
            <w:vMerge/>
            <w:vAlign w:val="center"/>
            <w:hideMark/>
          </w:tcPr>
          <w:p w:rsidR="001668E3" w:rsidRPr="00532C46" w:rsidRDefault="001668E3" w:rsidP="001668E3">
            <w:pPr>
              <w:ind w:firstLine="0"/>
              <w:jc w:val="both"/>
              <w:rPr>
                <w:rFonts w:eastAsia="Times New Roman" w:cs="Times New Roman"/>
                <w:color w:val="000000"/>
                <w:sz w:val="16"/>
                <w:szCs w:val="16"/>
                <w:lang w:eastAsia="pt-BR"/>
              </w:rPr>
            </w:pPr>
          </w:p>
        </w:tc>
        <w:tc>
          <w:tcPr>
            <w:tcW w:w="546" w:type="pct"/>
            <w:shd w:val="clear" w:color="auto" w:fill="auto"/>
            <w:noWrap/>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158275</w:t>
            </w:r>
          </w:p>
        </w:tc>
        <w:tc>
          <w:tcPr>
            <w:tcW w:w="1418" w:type="pct"/>
            <w:shd w:val="clear" w:color="auto" w:fill="auto"/>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IFMG - </w:t>
            </w:r>
            <w:r w:rsidR="003746CD" w:rsidRPr="003746CD">
              <w:rPr>
                <w:rFonts w:eastAsia="Times New Roman" w:cs="Times New Roman"/>
                <w:i/>
                <w:color w:val="000000"/>
                <w:sz w:val="16"/>
                <w:szCs w:val="16"/>
                <w:lang w:eastAsia="pt-BR"/>
              </w:rPr>
              <w:t>CAMPUS</w:t>
            </w:r>
            <w:r w:rsidRPr="00532C46">
              <w:rPr>
                <w:rFonts w:eastAsia="Times New Roman" w:cs="Times New Roman"/>
                <w:color w:val="000000"/>
                <w:sz w:val="16"/>
                <w:szCs w:val="16"/>
                <w:lang w:eastAsia="pt-BR"/>
              </w:rPr>
              <w:t xml:space="preserve"> BAMBUÍ</w:t>
            </w:r>
          </w:p>
        </w:tc>
        <w:tc>
          <w:tcPr>
            <w:tcW w:w="549"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proofErr w:type="gramStart"/>
            <w:r w:rsidRPr="00532C46">
              <w:rPr>
                <w:rFonts w:eastAsia="Times New Roman" w:cs="Times New Roman"/>
                <w:color w:val="000000"/>
                <w:sz w:val="16"/>
                <w:szCs w:val="16"/>
                <w:lang w:eastAsia="pt-BR"/>
              </w:rPr>
              <w:t>3</w:t>
            </w:r>
            <w:proofErr w:type="gramEnd"/>
          </w:p>
        </w:tc>
        <w:tc>
          <w:tcPr>
            <w:tcW w:w="825"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10.999,70</w:t>
            </w:r>
          </w:p>
        </w:tc>
        <w:tc>
          <w:tcPr>
            <w:tcW w:w="1092"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5.000,00</w:t>
            </w:r>
          </w:p>
        </w:tc>
      </w:tr>
      <w:tr w:rsidR="001668E3" w:rsidRPr="00532C46" w:rsidTr="009D20AD">
        <w:trPr>
          <w:trHeight w:val="615"/>
        </w:trPr>
        <w:tc>
          <w:tcPr>
            <w:tcW w:w="570" w:type="pct"/>
            <w:vMerge/>
            <w:vAlign w:val="center"/>
            <w:hideMark/>
          </w:tcPr>
          <w:p w:rsidR="001668E3" w:rsidRPr="00532C46" w:rsidRDefault="001668E3" w:rsidP="001668E3">
            <w:pPr>
              <w:ind w:firstLine="0"/>
              <w:jc w:val="both"/>
              <w:rPr>
                <w:rFonts w:eastAsia="Times New Roman" w:cs="Times New Roman"/>
                <w:color w:val="000000"/>
                <w:sz w:val="16"/>
                <w:szCs w:val="16"/>
                <w:lang w:eastAsia="pt-BR"/>
              </w:rPr>
            </w:pPr>
          </w:p>
        </w:tc>
        <w:tc>
          <w:tcPr>
            <w:tcW w:w="546" w:type="pct"/>
            <w:shd w:val="clear" w:color="auto" w:fill="auto"/>
            <w:noWrap/>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158513</w:t>
            </w:r>
          </w:p>
        </w:tc>
        <w:tc>
          <w:tcPr>
            <w:tcW w:w="1418" w:type="pct"/>
            <w:shd w:val="clear" w:color="auto" w:fill="auto"/>
            <w:vAlign w:val="center"/>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IFMG - </w:t>
            </w:r>
            <w:r w:rsidR="003746CD" w:rsidRPr="003746CD">
              <w:rPr>
                <w:rFonts w:eastAsia="Times New Roman" w:cs="Times New Roman"/>
                <w:i/>
                <w:color w:val="000000"/>
                <w:sz w:val="16"/>
                <w:szCs w:val="16"/>
                <w:lang w:eastAsia="pt-BR"/>
              </w:rPr>
              <w:t>CAMPUS</w:t>
            </w:r>
            <w:r w:rsidRPr="00532C46">
              <w:rPr>
                <w:rFonts w:eastAsia="Times New Roman" w:cs="Times New Roman"/>
                <w:color w:val="000000"/>
                <w:sz w:val="16"/>
                <w:szCs w:val="16"/>
                <w:lang w:eastAsia="pt-BR"/>
              </w:rPr>
              <w:t xml:space="preserve"> SJE</w:t>
            </w:r>
          </w:p>
        </w:tc>
        <w:tc>
          <w:tcPr>
            <w:tcW w:w="549"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proofErr w:type="gramStart"/>
            <w:r w:rsidRPr="00532C46">
              <w:rPr>
                <w:rFonts w:eastAsia="Times New Roman" w:cs="Times New Roman"/>
                <w:color w:val="000000"/>
                <w:sz w:val="16"/>
                <w:szCs w:val="16"/>
                <w:lang w:eastAsia="pt-BR"/>
              </w:rPr>
              <w:t>1</w:t>
            </w:r>
            <w:proofErr w:type="gramEnd"/>
          </w:p>
        </w:tc>
        <w:tc>
          <w:tcPr>
            <w:tcW w:w="825"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6.000,00</w:t>
            </w:r>
          </w:p>
        </w:tc>
        <w:tc>
          <w:tcPr>
            <w:tcW w:w="1092" w:type="pct"/>
            <w:shd w:val="clear" w:color="auto" w:fill="auto"/>
            <w:noWrap/>
            <w:vAlign w:val="center"/>
            <w:hideMark/>
          </w:tcPr>
          <w:p w:rsidR="001668E3" w:rsidRPr="00532C46" w:rsidRDefault="001668E3"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6.000,00</w:t>
            </w:r>
          </w:p>
        </w:tc>
      </w:tr>
      <w:tr w:rsidR="001668E3" w:rsidRPr="00532C46" w:rsidTr="009D20AD">
        <w:trPr>
          <w:trHeight w:val="300"/>
        </w:trPr>
        <w:tc>
          <w:tcPr>
            <w:tcW w:w="1116" w:type="pct"/>
            <w:gridSpan w:val="2"/>
            <w:shd w:val="clear" w:color="auto" w:fill="auto"/>
            <w:noWrap/>
            <w:vAlign w:val="bottom"/>
            <w:hideMark/>
          </w:tcPr>
          <w:p w:rsidR="001668E3" w:rsidRPr="00532C46" w:rsidRDefault="001668E3" w:rsidP="001668E3">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Fonte: SIAFI WEB</w:t>
            </w:r>
          </w:p>
        </w:tc>
        <w:tc>
          <w:tcPr>
            <w:tcW w:w="1418" w:type="pct"/>
            <w:shd w:val="clear" w:color="auto" w:fill="auto"/>
            <w:noWrap/>
            <w:vAlign w:val="bottom"/>
            <w:hideMark/>
          </w:tcPr>
          <w:p w:rsidR="001668E3" w:rsidRPr="00532C46" w:rsidRDefault="001668E3" w:rsidP="001668E3">
            <w:pPr>
              <w:ind w:firstLine="0"/>
              <w:jc w:val="both"/>
              <w:rPr>
                <w:rFonts w:eastAsia="Times New Roman" w:cs="Times New Roman"/>
                <w:color w:val="000000"/>
                <w:sz w:val="16"/>
                <w:szCs w:val="16"/>
                <w:lang w:eastAsia="pt-BR"/>
              </w:rPr>
            </w:pPr>
          </w:p>
        </w:tc>
        <w:tc>
          <w:tcPr>
            <w:tcW w:w="549" w:type="pct"/>
            <w:shd w:val="clear" w:color="auto" w:fill="auto"/>
            <w:noWrap/>
            <w:vAlign w:val="bottom"/>
            <w:hideMark/>
          </w:tcPr>
          <w:p w:rsidR="001668E3" w:rsidRPr="00532C46" w:rsidRDefault="001668E3" w:rsidP="001668E3">
            <w:pPr>
              <w:ind w:firstLine="0"/>
              <w:jc w:val="center"/>
              <w:rPr>
                <w:rFonts w:eastAsia="Times New Roman" w:cs="Times New Roman"/>
                <w:color w:val="000000"/>
                <w:sz w:val="16"/>
                <w:szCs w:val="16"/>
                <w:lang w:eastAsia="pt-BR"/>
              </w:rPr>
            </w:pPr>
          </w:p>
        </w:tc>
        <w:tc>
          <w:tcPr>
            <w:tcW w:w="825" w:type="pct"/>
            <w:shd w:val="clear" w:color="auto" w:fill="auto"/>
            <w:noWrap/>
            <w:vAlign w:val="bottom"/>
            <w:hideMark/>
          </w:tcPr>
          <w:p w:rsidR="001668E3" w:rsidRPr="00532C46" w:rsidRDefault="001668E3" w:rsidP="001668E3">
            <w:pPr>
              <w:ind w:firstLine="0"/>
              <w:jc w:val="center"/>
              <w:rPr>
                <w:rFonts w:eastAsia="Times New Roman" w:cs="Times New Roman"/>
                <w:color w:val="000000"/>
                <w:sz w:val="16"/>
                <w:szCs w:val="16"/>
                <w:lang w:eastAsia="pt-BR"/>
              </w:rPr>
            </w:pPr>
          </w:p>
        </w:tc>
        <w:tc>
          <w:tcPr>
            <w:tcW w:w="1092" w:type="pct"/>
            <w:shd w:val="clear" w:color="auto" w:fill="auto"/>
            <w:noWrap/>
            <w:vAlign w:val="bottom"/>
            <w:hideMark/>
          </w:tcPr>
          <w:p w:rsidR="001668E3" w:rsidRPr="00532C46" w:rsidRDefault="001668E3" w:rsidP="001668E3">
            <w:pPr>
              <w:ind w:firstLine="0"/>
              <w:jc w:val="center"/>
              <w:rPr>
                <w:rFonts w:eastAsia="Times New Roman" w:cs="Times New Roman"/>
                <w:color w:val="000000"/>
                <w:sz w:val="16"/>
                <w:szCs w:val="16"/>
                <w:lang w:eastAsia="pt-BR"/>
              </w:rPr>
            </w:pPr>
          </w:p>
        </w:tc>
      </w:tr>
    </w:tbl>
    <w:p w:rsidR="00FE400D" w:rsidRDefault="00FE400D" w:rsidP="0014709A">
      <w:pPr>
        <w:ind w:firstLine="0"/>
        <w:jc w:val="both"/>
        <w:rPr>
          <w:rFonts w:cs="Times New Roman"/>
          <w:b/>
          <w:szCs w:val="24"/>
        </w:rPr>
      </w:pPr>
    </w:p>
    <w:p w:rsidR="00532C46" w:rsidRDefault="00532C46"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Default="009168E1" w:rsidP="0014709A">
      <w:pPr>
        <w:ind w:firstLine="0"/>
        <w:jc w:val="both"/>
        <w:rPr>
          <w:rFonts w:cs="Times New Roman"/>
          <w:b/>
          <w:szCs w:val="24"/>
        </w:rPr>
      </w:pPr>
    </w:p>
    <w:p w:rsidR="009168E1" w:rsidRPr="009201A3" w:rsidRDefault="009168E1" w:rsidP="0014709A">
      <w:pPr>
        <w:ind w:firstLine="0"/>
        <w:jc w:val="both"/>
        <w:rPr>
          <w:rFonts w:cs="Times New Roman"/>
          <w:b/>
          <w:szCs w:val="24"/>
        </w:rPr>
      </w:pPr>
    </w:p>
    <w:p w:rsidR="00FE400D" w:rsidRPr="009201A3" w:rsidRDefault="00532C46" w:rsidP="00804E80">
      <w:pPr>
        <w:pStyle w:val="Legenda"/>
        <w:rPr>
          <w:szCs w:val="24"/>
        </w:rPr>
      </w:pPr>
      <w:bookmarkStart w:id="545" w:name="_Toc480971200"/>
      <w:bookmarkStart w:id="546" w:name="_Toc481055496"/>
      <w:r>
        <w:lastRenderedPageBreak/>
        <w:t xml:space="preserve">Quadro  </w:t>
      </w:r>
      <w:fldSimple w:instr=" SEQ Quadro_ \* ARABIC ">
        <w:r w:rsidR="000E0B20">
          <w:rPr>
            <w:noProof/>
          </w:rPr>
          <w:t>9</w:t>
        </w:r>
      </w:fldSimple>
      <w:r>
        <w:t xml:space="preserve"> - C</w:t>
      </w:r>
      <w:r w:rsidRPr="00532C46">
        <w:t xml:space="preserve">artões de pagamento do governo </w:t>
      </w:r>
      <w:proofErr w:type="spellStart"/>
      <w:proofErr w:type="gramStart"/>
      <w:r w:rsidRPr="00532C46">
        <w:t>federal</w:t>
      </w:r>
      <w:r w:rsidRPr="00532C46">
        <w:rPr>
          <w:rFonts w:eastAsia="Times New Roman"/>
          <w:color w:val="000000"/>
          <w:szCs w:val="24"/>
          <w:lang w:eastAsia="pt-BR"/>
        </w:rPr>
        <w:t>Concessão</w:t>
      </w:r>
      <w:proofErr w:type="spellEnd"/>
      <w:proofErr w:type="gramEnd"/>
      <w:r w:rsidRPr="00532C46">
        <w:rPr>
          <w:rFonts w:eastAsia="Times New Roman"/>
          <w:color w:val="000000"/>
          <w:szCs w:val="24"/>
          <w:lang w:eastAsia="pt-BR"/>
        </w:rPr>
        <w:t xml:space="preserve"> de Suprimento de Fundos</w:t>
      </w:r>
      <w:bookmarkEnd w:id="545"/>
      <w:bookmarkEnd w:id="546"/>
    </w:p>
    <w:tbl>
      <w:tblPr>
        <w:tblW w:w="5000" w:type="pct"/>
        <w:tblCellMar>
          <w:left w:w="70" w:type="dxa"/>
          <w:right w:w="70" w:type="dxa"/>
        </w:tblCellMar>
        <w:tblLook w:val="04A0" w:firstRow="1" w:lastRow="0" w:firstColumn="1" w:lastColumn="0" w:noHBand="0" w:noVBand="1"/>
      </w:tblPr>
      <w:tblGrid>
        <w:gridCol w:w="1278"/>
        <w:gridCol w:w="942"/>
        <w:gridCol w:w="2814"/>
        <w:gridCol w:w="897"/>
        <w:gridCol w:w="1205"/>
        <w:gridCol w:w="1508"/>
      </w:tblGrid>
      <w:tr w:rsidR="001668E3" w:rsidRPr="00532C46" w:rsidTr="009D20AD">
        <w:trPr>
          <w:trHeight w:val="951"/>
        </w:trPr>
        <w:tc>
          <w:tcPr>
            <w:tcW w:w="739" w:type="pct"/>
            <w:vMerge w:val="restart"/>
            <w:tcBorders>
              <w:top w:val="single" w:sz="8" w:space="0" w:color="auto"/>
              <w:left w:val="single" w:sz="8" w:space="0" w:color="auto"/>
              <w:bottom w:val="nil"/>
              <w:right w:val="nil"/>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Exercício Financeiro</w:t>
            </w:r>
          </w:p>
        </w:tc>
        <w:tc>
          <w:tcPr>
            <w:tcW w:w="2173" w:type="pct"/>
            <w:gridSpan w:val="2"/>
            <w:tcBorders>
              <w:top w:val="single" w:sz="8" w:space="0" w:color="auto"/>
              <w:left w:val="single" w:sz="8" w:space="0" w:color="auto"/>
              <w:bottom w:val="single" w:sz="8" w:space="0" w:color="000000"/>
              <w:right w:val="single" w:sz="8" w:space="0" w:color="000000"/>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Unidade Gestora (UG) do SIAFI</w:t>
            </w:r>
          </w:p>
        </w:tc>
        <w:tc>
          <w:tcPr>
            <w:tcW w:w="2089" w:type="pct"/>
            <w:gridSpan w:val="3"/>
            <w:tcBorders>
              <w:top w:val="single" w:sz="8" w:space="0" w:color="auto"/>
              <w:left w:val="single" w:sz="8" w:space="0" w:color="auto"/>
              <w:bottom w:val="nil"/>
              <w:right w:val="single" w:sz="8" w:space="0" w:color="000000"/>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Cartão de Pagamento do Governo Federal</w:t>
            </w:r>
          </w:p>
        </w:tc>
      </w:tr>
      <w:tr w:rsidR="001668E3" w:rsidRPr="00532C46" w:rsidTr="009D20AD">
        <w:trPr>
          <w:trHeight w:val="315"/>
        </w:trPr>
        <w:tc>
          <w:tcPr>
            <w:tcW w:w="739" w:type="pct"/>
            <w:vMerge/>
            <w:tcBorders>
              <w:left w:val="single" w:sz="8" w:space="0" w:color="auto"/>
              <w:right w:val="nil"/>
            </w:tcBorders>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c>
          <w:tcPr>
            <w:tcW w:w="545" w:type="pct"/>
            <w:vMerge w:val="restart"/>
            <w:tcBorders>
              <w:top w:val="nil"/>
              <w:left w:val="single" w:sz="8" w:space="0" w:color="auto"/>
              <w:bottom w:val="single" w:sz="8" w:space="0" w:color="000000"/>
              <w:right w:val="single" w:sz="4" w:space="0" w:color="auto"/>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Código</w:t>
            </w:r>
          </w:p>
        </w:tc>
        <w:tc>
          <w:tcPr>
            <w:tcW w:w="1628" w:type="pct"/>
            <w:vMerge w:val="restart"/>
            <w:tcBorders>
              <w:top w:val="nil"/>
              <w:left w:val="single" w:sz="4" w:space="0" w:color="auto"/>
              <w:bottom w:val="single" w:sz="8" w:space="0" w:color="000000"/>
              <w:right w:val="single" w:sz="8" w:space="0" w:color="auto"/>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Nome ou Sigla</w:t>
            </w:r>
          </w:p>
        </w:tc>
        <w:tc>
          <w:tcPr>
            <w:tcW w:w="1216" w:type="pct"/>
            <w:gridSpan w:val="2"/>
            <w:tcBorders>
              <w:top w:val="single" w:sz="8" w:space="0" w:color="auto"/>
              <w:left w:val="nil"/>
              <w:bottom w:val="single" w:sz="8" w:space="0" w:color="auto"/>
              <w:right w:val="single" w:sz="8" w:space="0" w:color="000000"/>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Faturas</w:t>
            </w:r>
          </w:p>
        </w:tc>
        <w:tc>
          <w:tcPr>
            <w:tcW w:w="872"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Total</w:t>
            </w:r>
            <w:r w:rsidRPr="00532C46">
              <w:rPr>
                <w:rFonts w:eastAsia="Times New Roman" w:cs="Times New Roman"/>
                <w:b/>
                <w:bCs/>
                <w:color w:val="000000"/>
                <w:sz w:val="16"/>
                <w:szCs w:val="16"/>
                <w:lang w:eastAsia="pt-BR"/>
              </w:rPr>
              <w:br/>
            </w:r>
            <w:proofErr w:type="gramStart"/>
            <w:r w:rsidRPr="00532C46">
              <w:rPr>
                <w:rFonts w:eastAsia="Times New Roman" w:cs="Times New Roman"/>
                <w:b/>
                <w:bCs/>
                <w:color w:val="000000"/>
                <w:sz w:val="16"/>
                <w:szCs w:val="16"/>
                <w:lang w:eastAsia="pt-BR"/>
              </w:rPr>
              <w:t>(</w:t>
            </w:r>
            <w:proofErr w:type="gramEnd"/>
            <w:r w:rsidRPr="00532C46">
              <w:rPr>
                <w:rFonts w:eastAsia="Times New Roman" w:cs="Times New Roman"/>
                <w:b/>
                <w:bCs/>
                <w:color w:val="000000"/>
                <w:sz w:val="16"/>
                <w:szCs w:val="16"/>
                <w:lang w:eastAsia="pt-BR"/>
              </w:rPr>
              <w:t>a + b)</w:t>
            </w:r>
          </w:p>
        </w:tc>
      </w:tr>
      <w:tr w:rsidR="001668E3" w:rsidRPr="00532C46" w:rsidTr="009D20AD">
        <w:trPr>
          <w:trHeight w:val="659"/>
        </w:trPr>
        <w:tc>
          <w:tcPr>
            <w:tcW w:w="739" w:type="pct"/>
            <w:vMerge/>
            <w:tcBorders>
              <w:left w:val="single" w:sz="8" w:space="0" w:color="auto"/>
              <w:bottom w:val="single" w:sz="4" w:space="0" w:color="auto"/>
              <w:right w:val="nil"/>
            </w:tcBorders>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c>
          <w:tcPr>
            <w:tcW w:w="545" w:type="pct"/>
            <w:vMerge/>
            <w:tcBorders>
              <w:top w:val="nil"/>
              <w:left w:val="single" w:sz="8" w:space="0" w:color="auto"/>
              <w:bottom w:val="single" w:sz="8" w:space="0" w:color="000000"/>
              <w:right w:val="single" w:sz="4" w:space="0" w:color="auto"/>
            </w:tcBorders>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c>
          <w:tcPr>
            <w:tcW w:w="1628" w:type="pct"/>
            <w:vMerge/>
            <w:tcBorders>
              <w:top w:val="nil"/>
              <w:left w:val="single" w:sz="4" w:space="0" w:color="auto"/>
              <w:bottom w:val="single" w:sz="8" w:space="0" w:color="000000"/>
              <w:right w:val="single" w:sz="8" w:space="0" w:color="auto"/>
            </w:tcBorders>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c>
          <w:tcPr>
            <w:tcW w:w="519" w:type="pct"/>
            <w:tcBorders>
              <w:top w:val="nil"/>
              <w:left w:val="nil"/>
              <w:bottom w:val="single" w:sz="8" w:space="0" w:color="auto"/>
              <w:right w:val="single" w:sz="8" w:space="0" w:color="auto"/>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Quant.</w:t>
            </w:r>
          </w:p>
        </w:tc>
        <w:tc>
          <w:tcPr>
            <w:tcW w:w="697" w:type="pct"/>
            <w:tcBorders>
              <w:top w:val="nil"/>
              <w:left w:val="nil"/>
              <w:bottom w:val="nil"/>
              <w:right w:val="nil"/>
            </w:tcBorders>
            <w:shd w:val="clear" w:color="000000" w:fill="D9D9D9"/>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Valor Total</w:t>
            </w:r>
          </w:p>
        </w:tc>
        <w:tc>
          <w:tcPr>
            <w:tcW w:w="872" w:type="pct"/>
            <w:vMerge/>
            <w:tcBorders>
              <w:top w:val="single" w:sz="8" w:space="0" w:color="auto"/>
              <w:left w:val="single" w:sz="8" w:space="0" w:color="auto"/>
              <w:bottom w:val="single" w:sz="8" w:space="0" w:color="000000"/>
              <w:right w:val="single" w:sz="8" w:space="0" w:color="auto"/>
            </w:tcBorders>
            <w:vAlign w:val="center"/>
            <w:hideMark/>
          </w:tcPr>
          <w:p w:rsidR="001668E3" w:rsidRPr="00532C46" w:rsidRDefault="001668E3" w:rsidP="001668E3">
            <w:pPr>
              <w:ind w:firstLine="0"/>
              <w:jc w:val="center"/>
              <w:rPr>
                <w:rFonts w:eastAsia="Times New Roman" w:cs="Times New Roman"/>
                <w:b/>
                <w:bCs/>
                <w:color w:val="000000"/>
                <w:sz w:val="16"/>
                <w:szCs w:val="16"/>
                <w:lang w:eastAsia="pt-BR"/>
              </w:rPr>
            </w:pPr>
          </w:p>
        </w:tc>
      </w:tr>
      <w:tr w:rsidR="00EF1A3B" w:rsidRPr="00532C46" w:rsidTr="009D20AD">
        <w:trPr>
          <w:trHeight w:val="540"/>
        </w:trPr>
        <w:tc>
          <w:tcPr>
            <w:tcW w:w="739"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2016</w:t>
            </w:r>
          </w:p>
        </w:tc>
        <w:tc>
          <w:tcPr>
            <w:tcW w:w="545"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158122</w:t>
            </w:r>
          </w:p>
        </w:tc>
        <w:tc>
          <w:tcPr>
            <w:tcW w:w="1628"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IFMG - REITORIA</w:t>
            </w:r>
          </w:p>
        </w:tc>
        <w:tc>
          <w:tcPr>
            <w:tcW w:w="519"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22</w:t>
            </w:r>
          </w:p>
        </w:tc>
        <w:tc>
          <w:tcPr>
            <w:tcW w:w="697" w:type="pct"/>
            <w:tcBorders>
              <w:top w:val="single" w:sz="8" w:space="0" w:color="auto"/>
              <w:left w:val="nil"/>
              <w:bottom w:val="single" w:sz="4" w:space="0" w:color="auto"/>
              <w:right w:val="nil"/>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24.541,79</w:t>
            </w:r>
          </w:p>
        </w:tc>
        <w:tc>
          <w:tcPr>
            <w:tcW w:w="872" w:type="pct"/>
            <w:tcBorders>
              <w:top w:val="nil"/>
              <w:left w:val="single" w:sz="4" w:space="0" w:color="auto"/>
              <w:bottom w:val="single" w:sz="4" w:space="0" w:color="auto"/>
              <w:right w:val="single" w:sz="8" w:space="0" w:color="auto"/>
            </w:tcBorders>
            <w:shd w:val="clear" w:color="auto" w:fill="auto"/>
            <w:vAlign w:val="bottom"/>
            <w:hideMark/>
          </w:tcPr>
          <w:p w:rsidR="00EF1A3B" w:rsidRPr="00532C46" w:rsidRDefault="00EF1A3B" w:rsidP="001668E3">
            <w:pPr>
              <w:ind w:firstLine="0"/>
              <w:jc w:val="right"/>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 24.541,79 </w:t>
            </w:r>
          </w:p>
        </w:tc>
      </w:tr>
      <w:tr w:rsidR="00EF1A3B" w:rsidRPr="00532C46" w:rsidTr="009D20AD">
        <w:trPr>
          <w:trHeight w:val="540"/>
        </w:trPr>
        <w:tc>
          <w:tcPr>
            <w:tcW w:w="739" w:type="pct"/>
            <w:vMerge/>
            <w:tcBorders>
              <w:top w:val="single" w:sz="8" w:space="0" w:color="auto"/>
              <w:left w:val="single" w:sz="8" w:space="0" w:color="auto"/>
              <w:bottom w:val="single" w:sz="8" w:space="0" w:color="000000"/>
              <w:right w:val="single" w:sz="4" w:space="0" w:color="auto"/>
            </w:tcBorders>
            <w:vAlign w:val="center"/>
            <w:hideMark/>
          </w:tcPr>
          <w:p w:rsidR="00EF1A3B" w:rsidRPr="00532C46" w:rsidRDefault="00EF1A3B" w:rsidP="0014709A">
            <w:pPr>
              <w:ind w:firstLine="0"/>
              <w:jc w:val="both"/>
              <w:rPr>
                <w:rFonts w:eastAsia="Times New Roman" w:cs="Times New Roman"/>
                <w:color w:val="000000"/>
                <w:sz w:val="16"/>
                <w:szCs w:val="16"/>
                <w:lang w:eastAsia="pt-BR"/>
              </w:rPr>
            </w:pPr>
          </w:p>
        </w:tc>
        <w:tc>
          <w:tcPr>
            <w:tcW w:w="545"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158275</w:t>
            </w:r>
          </w:p>
        </w:tc>
        <w:tc>
          <w:tcPr>
            <w:tcW w:w="1628"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IFMG - </w:t>
            </w:r>
            <w:r w:rsidR="003746CD" w:rsidRPr="003746CD">
              <w:rPr>
                <w:rFonts w:eastAsia="Times New Roman" w:cs="Times New Roman"/>
                <w:i/>
                <w:color w:val="000000"/>
                <w:sz w:val="16"/>
                <w:szCs w:val="16"/>
                <w:lang w:eastAsia="pt-BR"/>
              </w:rPr>
              <w:t>CAMPUS</w:t>
            </w:r>
            <w:r w:rsidRPr="00532C46">
              <w:rPr>
                <w:rFonts w:eastAsia="Times New Roman" w:cs="Times New Roman"/>
                <w:color w:val="000000"/>
                <w:sz w:val="16"/>
                <w:szCs w:val="16"/>
                <w:lang w:eastAsia="pt-BR"/>
              </w:rPr>
              <w:t xml:space="preserve"> BAMBUÍ</w:t>
            </w:r>
          </w:p>
        </w:tc>
        <w:tc>
          <w:tcPr>
            <w:tcW w:w="519"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proofErr w:type="gramStart"/>
            <w:r w:rsidRPr="00532C46">
              <w:rPr>
                <w:rFonts w:eastAsia="Times New Roman" w:cs="Times New Roman"/>
                <w:color w:val="000000"/>
                <w:sz w:val="16"/>
                <w:szCs w:val="16"/>
                <w:lang w:eastAsia="pt-BR"/>
              </w:rPr>
              <w:t>5</w:t>
            </w:r>
            <w:proofErr w:type="gramEnd"/>
          </w:p>
        </w:tc>
        <w:tc>
          <w:tcPr>
            <w:tcW w:w="697" w:type="pct"/>
            <w:tcBorders>
              <w:top w:val="nil"/>
              <w:left w:val="nil"/>
              <w:bottom w:val="single" w:sz="4" w:space="0" w:color="auto"/>
              <w:right w:val="nil"/>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15.540,08</w:t>
            </w:r>
          </w:p>
        </w:tc>
        <w:tc>
          <w:tcPr>
            <w:tcW w:w="872" w:type="pct"/>
            <w:tcBorders>
              <w:top w:val="nil"/>
              <w:left w:val="single" w:sz="4" w:space="0" w:color="auto"/>
              <w:bottom w:val="single" w:sz="4" w:space="0" w:color="auto"/>
              <w:right w:val="single" w:sz="8" w:space="0" w:color="auto"/>
            </w:tcBorders>
            <w:shd w:val="clear" w:color="auto" w:fill="auto"/>
            <w:vAlign w:val="bottom"/>
            <w:hideMark/>
          </w:tcPr>
          <w:p w:rsidR="00EF1A3B" w:rsidRPr="00532C46" w:rsidRDefault="00EF1A3B" w:rsidP="001668E3">
            <w:pPr>
              <w:ind w:firstLine="0"/>
              <w:jc w:val="right"/>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 15.540,08 </w:t>
            </w:r>
          </w:p>
        </w:tc>
      </w:tr>
      <w:tr w:rsidR="00EF1A3B" w:rsidRPr="00532C46" w:rsidTr="009D20AD">
        <w:trPr>
          <w:trHeight w:val="540"/>
        </w:trPr>
        <w:tc>
          <w:tcPr>
            <w:tcW w:w="739" w:type="pct"/>
            <w:vMerge/>
            <w:tcBorders>
              <w:top w:val="single" w:sz="8" w:space="0" w:color="auto"/>
              <w:left w:val="single" w:sz="8" w:space="0" w:color="auto"/>
              <w:bottom w:val="single" w:sz="8" w:space="0" w:color="000000"/>
              <w:right w:val="single" w:sz="4" w:space="0" w:color="auto"/>
            </w:tcBorders>
            <w:vAlign w:val="center"/>
            <w:hideMark/>
          </w:tcPr>
          <w:p w:rsidR="00EF1A3B" w:rsidRPr="00532C46" w:rsidRDefault="00EF1A3B" w:rsidP="0014709A">
            <w:pPr>
              <w:ind w:firstLine="0"/>
              <w:jc w:val="both"/>
              <w:rPr>
                <w:rFonts w:eastAsia="Times New Roman" w:cs="Times New Roman"/>
                <w:color w:val="000000"/>
                <w:sz w:val="16"/>
                <w:szCs w:val="16"/>
                <w:lang w:eastAsia="pt-BR"/>
              </w:rPr>
            </w:pPr>
          </w:p>
        </w:tc>
        <w:tc>
          <w:tcPr>
            <w:tcW w:w="545" w:type="pct"/>
            <w:tcBorders>
              <w:top w:val="nil"/>
              <w:left w:val="nil"/>
              <w:bottom w:val="single" w:sz="8"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158513</w:t>
            </w:r>
          </w:p>
        </w:tc>
        <w:tc>
          <w:tcPr>
            <w:tcW w:w="1628" w:type="pct"/>
            <w:tcBorders>
              <w:top w:val="nil"/>
              <w:left w:val="nil"/>
              <w:bottom w:val="single" w:sz="8"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IFMG - </w:t>
            </w:r>
            <w:r w:rsidR="003746CD" w:rsidRPr="003746CD">
              <w:rPr>
                <w:rFonts w:eastAsia="Times New Roman" w:cs="Times New Roman"/>
                <w:i/>
                <w:color w:val="000000"/>
                <w:sz w:val="16"/>
                <w:szCs w:val="16"/>
                <w:lang w:eastAsia="pt-BR"/>
              </w:rPr>
              <w:t>CAMPUS</w:t>
            </w:r>
            <w:r w:rsidRPr="00532C46">
              <w:rPr>
                <w:rFonts w:eastAsia="Times New Roman" w:cs="Times New Roman"/>
                <w:color w:val="000000"/>
                <w:sz w:val="16"/>
                <w:szCs w:val="16"/>
                <w:lang w:eastAsia="pt-BR"/>
              </w:rPr>
              <w:t xml:space="preserve"> FORMIGA</w:t>
            </w:r>
          </w:p>
        </w:tc>
        <w:tc>
          <w:tcPr>
            <w:tcW w:w="519" w:type="pct"/>
            <w:tcBorders>
              <w:top w:val="nil"/>
              <w:left w:val="nil"/>
              <w:bottom w:val="single" w:sz="8" w:space="0" w:color="auto"/>
              <w:right w:val="single" w:sz="4" w:space="0" w:color="auto"/>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proofErr w:type="gramStart"/>
            <w:r w:rsidRPr="00532C46">
              <w:rPr>
                <w:rFonts w:eastAsia="Times New Roman" w:cs="Times New Roman"/>
                <w:color w:val="000000"/>
                <w:sz w:val="16"/>
                <w:szCs w:val="16"/>
                <w:lang w:eastAsia="pt-BR"/>
              </w:rPr>
              <w:t>2</w:t>
            </w:r>
            <w:proofErr w:type="gramEnd"/>
          </w:p>
        </w:tc>
        <w:tc>
          <w:tcPr>
            <w:tcW w:w="697" w:type="pct"/>
            <w:tcBorders>
              <w:top w:val="nil"/>
              <w:left w:val="nil"/>
              <w:bottom w:val="single" w:sz="8" w:space="0" w:color="auto"/>
              <w:right w:val="nil"/>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1.886,80</w:t>
            </w:r>
          </w:p>
        </w:tc>
        <w:tc>
          <w:tcPr>
            <w:tcW w:w="872" w:type="pct"/>
            <w:tcBorders>
              <w:top w:val="nil"/>
              <w:left w:val="single" w:sz="4" w:space="0" w:color="auto"/>
              <w:bottom w:val="single" w:sz="8" w:space="0" w:color="auto"/>
              <w:right w:val="single" w:sz="8" w:space="0" w:color="auto"/>
            </w:tcBorders>
            <w:shd w:val="clear" w:color="auto" w:fill="auto"/>
            <w:vAlign w:val="bottom"/>
            <w:hideMark/>
          </w:tcPr>
          <w:p w:rsidR="00EF1A3B" w:rsidRPr="00532C46" w:rsidRDefault="00EF1A3B" w:rsidP="001668E3">
            <w:pPr>
              <w:ind w:firstLine="0"/>
              <w:jc w:val="right"/>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    1.886,80 </w:t>
            </w:r>
          </w:p>
        </w:tc>
      </w:tr>
      <w:tr w:rsidR="00EF1A3B" w:rsidRPr="00532C46" w:rsidTr="009D20AD">
        <w:trPr>
          <w:trHeight w:val="540"/>
        </w:trPr>
        <w:tc>
          <w:tcPr>
            <w:tcW w:w="739" w:type="pct"/>
            <w:vMerge w:val="restart"/>
            <w:tcBorders>
              <w:top w:val="nil"/>
              <w:left w:val="single" w:sz="8" w:space="0" w:color="auto"/>
              <w:bottom w:val="single" w:sz="8" w:space="0" w:color="000000"/>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2015</w:t>
            </w:r>
          </w:p>
        </w:tc>
        <w:tc>
          <w:tcPr>
            <w:tcW w:w="545"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158122</w:t>
            </w:r>
          </w:p>
        </w:tc>
        <w:tc>
          <w:tcPr>
            <w:tcW w:w="1628"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IFMG - REITORIA</w:t>
            </w:r>
          </w:p>
        </w:tc>
        <w:tc>
          <w:tcPr>
            <w:tcW w:w="519"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10</w:t>
            </w:r>
          </w:p>
        </w:tc>
        <w:tc>
          <w:tcPr>
            <w:tcW w:w="697" w:type="pct"/>
            <w:tcBorders>
              <w:top w:val="nil"/>
              <w:left w:val="nil"/>
              <w:bottom w:val="single" w:sz="4" w:space="0" w:color="auto"/>
              <w:right w:val="nil"/>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14.249,32</w:t>
            </w:r>
          </w:p>
        </w:tc>
        <w:tc>
          <w:tcPr>
            <w:tcW w:w="872" w:type="pct"/>
            <w:tcBorders>
              <w:top w:val="nil"/>
              <w:left w:val="single" w:sz="4" w:space="0" w:color="auto"/>
              <w:bottom w:val="single" w:sz="4" w:space="0" w:color="auto"/>
              <w:right w:val="single" w:sz="8" w:space="0" w:color="auto"/>
            </w:tcBorders>
            <w:shd w:val="clear" w:color="auto" w:fill="auto"/>
            <w:vAlign w:val="bottom"/>
            <w:hideMark/>
          </w:tcPr>
          <w:p w:rsidR="00EF1A3B" w:rsidRPr="00532C46" w:rsidRDefault="00EF1A3B" w:rsidP="001668E3">
            <w:pPr>
              <w:ind w:firstLine="0"/>
              <w:jc w:val="right"/>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 14.249,32 </w:t>
            </w:r>
          </w:p>
        </w:tc>
      </w:tr>
      <w:tr w:rsidR="00EF1A3B" w:rsidRPr="00532C46" w:rsidTr="009D20AD">
        <w:trPr>
          <w:trHeight w:val="540"/>
        </w:trPr>
        <w:tc>
          <w:tcPr>
            <w:tcW w:w="739" w:type="pct"/>
            <w:vMerge/>
            <w:tcBorders>
              <w:top w:val="nil"/>
              <w:left w:val="single" w:sz="8" w:space="0" w:color="auto"/>
              <w:bottom w:val="single" w:sz="8" w:space="0" w:color="000000"/>
              <w:right w:val="single" w:sz="4" w:space="0" w:color="auto"/>
            </w:tcBorders>
            <w:vAlign w:val="center"/>
            <w:hideMark/>
          </w:tcPr>
          <w:p w:rsidR="00EF1A3B" w:rsidRPr="00532C46" w:rsidRDefault="00EF1A3B" w:rsidP="0014709A">
            <w:pPr>
              <w:ind w:firstLine="0"/>
              <w:jc w:val="both"/>
              <w:rPr>
                <w:rFonts w:eastAsia="Times New Roman" w:cs="Times New Roman"/>
                <w:color w:val="000000"/>
                <w:sz w:val="16"/>
                <w:szCs w:val="16"/>
                <w:lang w:eastAsia="pt-BR"/>
              </w:rPr>
            </w:pPr>
          </w:p>
        </w:tc>
        <w:tc>
          <w:tcPr>
            <w:tcW w:w="545"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158275</w:t>
            </w:r>
          </w:p>
        </w:tc>
        <w:tc>
          <w:tcPr>
            <w:tcW w:w="1628"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IFMG - </w:t>
            </w:r>
            <w:r w:rsidR="003746CD" w:rsidRPr="003746CD">
              <w:rPr>
                <w:rFonts w:eastAsia="Times New Roman" w:cs="Times New Roman"/>
                <w:i/>
                <w:color w:val="000000"/>
                <w:sz w:val="16"/>
                <w:szCs w:val="16"/>
                <w:lang w:eastAsia="pt-BR"/>
              </w:rPr>
              <w:t>CAMPUS</w:t>
            </w:r>
            <w:r w:rsidRPr="00532C46">
              <w:rPr>
                <w:rFonts w:eastAsia="Times New Roman" w:cs="Times New Roman"/>
                <w:color w:val="000000"/>
                <w:sz w:val="16"/>
                <w:szCs w:val="16"/>
                <w:lang w:eastAsia="pt-BR"/>
              </w:rPr>
              <w:t xml:space="preserve"> BAMBUÍ</w:t>
            </w:r>
          </w:p>
        </w:tc>
        <w:tc>
          <w:tcPr>
            <w:tcW w:w="519" w:type="pct"/>
            <w:tcBorders>
              <w:top w:val="nil"/>
              <w:left w:val="nil"/>
              <w:bottom w:val="single" w:sz="4" w:space="0" w:color="auto"/>
              <w:right w:val="single" w:sz="4" w:space="0" w:color="auto"/>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proofErr w:type="gramStart"/>
            <w:r w:rsidRPr="00532C46">
              <w:rPr>
                <w:rFonts w:eastAsia="Times New Roman" w:cs="Times New Roman"/>
                <w:color w:val="000000"/>
                <w:sz w:val="16"/>
                <w:szCs w:val="16"/>
                <w:lang w:eastAsia="pt-BR"/>
              </w:rPr>
              <w:t>3</w:t>
            </w:r>
            <w:proofErr w:type="gramEnd"/>
          </w:p>
        </w:tc>
        <w:tc>
          <w:tcPr>
            <w:tcW w:w="697" w:type="pct"/>
            <w:tcBorders>
              <w:top w:val="nil"/>
              <w:left w:val="nil"/>
              <w:bottom w:val="single" w:sz="4" w:space="0" w:color="auto"/>
              <w:right w:val="nil"/>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10.992,77</w:t>
            </w:r>
          </w:p>
        </w:tc>
        <w:tc>
          <w:tcPr>
            <w:tcW w:w="872" w:type="pct"/>
            <w:tcBorders>
              <w:top w:val="nil"/>
              <w:left w:val="single" w:sz="4" w:space="0" w:color="auto"/>
              <w:bottom w:val="single" w:sz="4" w:space="0" w:color="auto"/>
              <w:right w:val="single" w:sz="8" w:space="0" w:color="auto"/>
            </w:tcBorders>
            <w:shd w:val="clear" w:color="auto" w:fill="auto"/>
            <w:vAlign w:val="bottom"/>
            <w:hideMark/>
          </w:tcPr>
          <w:p w:rsidR="00EF1A3B" w:rsidRPr="00532C46" w:rsidRDefault="00EF1A3B" w:rsidP="001668E3">
            <w:pPr>
              <w:ind w:firstLine="0"/>
              <w:jc w:val="right"/>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 10.992,77 </w:t>
            </w:r>
          </w:p>
        </w:tc>
      </w:tr>
      <w:tr w:rsidR="00EF1A3B" w:rsidRPr="00532C46" w:rsidTr="009D20AD">
        <w:trPr>
          <w:trHeight w:val="540"/>
        </w:trPr>
        <w:tc>
          <w:tcPr>
            <w:tcW w:w="739" w:type="pct"/>
            <w:vMerge/>
            <w:tcBorders>
              <w:top w:val="nil"/>
              <w:left w:val="single" w:sz="8" w:space="0" w:color="auto"/>
              <w:bottom w:val="single" w:sz="8" w:space="0" w:color="000000"/>
              <w:right w:val="single" w:sz="4" w:space="0" w:color="auto"/>
            </w:tcBorders>
            <w:vAlign w:val="center"/>
            <w:hideMark/>
          </w:tcPr>
          <w:p w:rsidR="00EF1A3B" w:rsidRPr="00532C46" w:rsidRDefault="00EF1A3B" w:rsidP="0014709A">
            <w:pPr>
              <w:ind w:firstLine="0"/>
              <w:jc w:val="both"/>
              <w:rPr>
                <w:rFonts w:eastAsia="Times New Roman" w:cs="Times New Roman"/>
                <w:color w:val="000000"/>
                <w:sz w:val="16"/>
                <w:szCs w:val="16"/>
                <w:lang w:eastAsia="pt-BR"/>
              </w:rPr>
            </w:pPr>
          </w:p>
        </w:tc>
        <w:tc>
          <w:tcPr>
            <w:tcW w:w="545" w:type="pct"/>
            <w:tcBorders>
              <w:top w:val="nil"/>
              <w:left w:val="nil"/>
              <w:bottom w:val="single" w:sz="8"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158513</w:t>
            </w:r>
          </w:p>
        </w:tc>
        <w:tc>
          <w:tcPr>
            <w:tcW w:w="1628" w:type="pct"/>
            <w:tcBorders>
              <w:top w:val="nil"/>
              <w:left w:val="nil"/>
              <w:bottom w:val="single" w:sz="8" w:space="0" w:color="auto"/>
              <w:right w:val="single" w:sz="4" w:space="0" w:color="auto"/>
            </w:tcBorders>
            <w:shd w:val="clear" w:color="auto" w:fill="auto"/>
            <w:vAlign w:val="center"/>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IFMG - </w:t>
            </w:r>
            <w:r w:rsidR="003746CD" w:rsidRPr="003746CD">
              <w:rPr>
                <w:rFonts w:eastAsia="Times New Roman" w:cs="Times New Roman"/>
                <w:i/>
                <w:color w:val="000000"/>
                <w:sz w:val="16"/>
                <w:szCs w:val="16"/>
                <w:lang w:eastAsia="pt-BR"/>
              </w:rPr>
              <w:t>CAMPUS</w:t>
            </w:r>
            <w:r w:rsidRPr="00532C46">
              <w:rPr>
                <w:rFonts w:eastAsia="Times New Roman" w:cs="Times New Roman"/>
                <w:color w:val="000000"/>
                <w:sz w:val="16"/>
                <w:szCs w:val="16"/>
                <w:lang w:eastAsia="pt-BR"/>
              </w:rPr>
              <w:t xml:space="preserve"> SJE</w:t>
            </w:r>
          </w:p>
        </w:tc>
        <w:tc>
          <w:tcPr>
            <w:tcW w:w="519" w:type="pct"/>
            <w:tcBorders>
              <w:top w:val="nil"/>
              <w:left w:val="nil"/>
              <w:bottom w:val="single" w:sz="8" w:space="0" w:color="auto"/>
              <w:right w:val="single" w:sz="4" w:space="0" w:color="auto"/>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proofErr w:type="gramStart"/>
            <w:r w:rsidRPr="00532C46">
              <w:rPr>
                <w:rFonts w:eastAsia="Times New Roman" w:cs="Times New Roman"/>
                <w:color w:val="000000"/>
                <w:sz w:val="16"/>
                <w:szCs w:val="16"/>
                <w:lang w:eastAsia="pt-BR"/>
              </w:rPr>
              <w:t>1</w:t>
            </w:r>
            <w:proofErr w:type="gramEnd"/>
          </w:p>
        </w:tc>
        <w:tc>
          <w:tcPr>
            <w:tcW w:w="697" w:type="pct"/>
            <w:tcBorders>
              <w:top w:val="nil"/>
              <w:left w:val="nil"/>
              <w:bottom w:val="single" w:sz="8" w:space="0" w:color="auto"/>
              <w:right w:val="nil"/>
            </w:tcBorders>
            <w:shd w:val="clear" w:color="auto" w:fill="auto"/>
            <w:vAlign w:val="center"/>
            <w:hideMark/>
          </w:tcPr>
          <w:p w:rsidR="00EF1A3B" w:rsidRPr="00532C46" w:rsidRDefault="00EF1A3B" w:rsidP="001668E3">
            <w:pPr>
              <w:ind w:firstLine="0"/>
              <w:jc w:val="center"/>
              <w:rPr>
                <w:rFonts w:eastAsia="Times New Roman" w:cs="Times New Roman"/>
                <w:color w:val="000000"/>
                <w:sz w:val="16"/>
                <w:szCs w:val="16"/>
                <w:lang w:eastAsia="pt-BR"/>
              </w:rPr>
            </w:pPr>
            <w:r w:rsidRPr="00532C46">
              <w:rPr>
                <w:rFonts w:eastAsia="Times New Roman" w:cs="Times New Roman"/>
                <w:color w:val="000000"/>
                <w:sz w:val="16"/>
                <w:szCs w:val="16"/>
                <w:lang w:eastAsia="pt-BR"/>
              </w:rPr>
              <w:t>5.294,85</w:t>
            </w:r>
          </w:p>
        </w:tc>
        <w:tc>
          <w:tcPr>
            <w:tcW w:w="872" w:type="pct"/>
            <w:tcBorders>
              <w:top w:val="nil"/>
              <w:left w:val="single" w:sz="4" w:space="0" w:color="auto"/>
              <w:bottom w:val="single" w:sz="8" w:space="0" w:color="auto"/>
              <w:right w:val="single" w:sz="8" w:space="0" w:color="auto"/>
            </w:tcBorders>
            <w:shd w:val="clear" w:color="auto" w:fill="auto"/>
            <w:vAlign w:val="bottom"/>
            <w:hideMark/>
          </w:tcPr>
          <w:p w:rsidR="00EF1A3B" w:rsidRPr="00532C46" w:rsidRDefault="00EF1A3B" w:rsidP="001668E3">
            <w:pPr>
              <w:ind w:firstLine="0"/>
              <w:jc w:val="right"/>
              <w:rPr>
                <w:rFonts w:eastAsia="Times New Roman" w:cs="Times New Roman"/>
                <w:color w:val="000000"/>
                <w:sz w:val="16"/>
                <w:szCs w:val="16"/>
                <w:lang w:eastAsia="pt-BR"/>
              </w:rPr>
            </w:pPr>
            <w:r w:rsidRPr="00532C46">
              <w:rPr>
                <w:rFonts w:eastAsia="Times New Roman" w:cs="Times New Roman"/>
                <w:color w:val="000000"/>
                <w:sz w:val="16"/>
                <w:szCs w:val="16"/>
                <w:lang w:eastAsia="pt-BR"/>
              </w:rPr>
              <w:t xml:space="preserve">    5.294,85 </w:t>
            </w:r>
          </w:p>
        </w:tc>
      </w:tr>
      <w:tr w:rsidR="00EF1A3B" w:rsidRPr="00532C46" w:rsidTr="009D20AD">
        <w:trPr>
          <w:trHeight w:val="300"/>
        </w:trPr>
        <w:tc>
          <w:tcPr>
            <w:tcW w:w="1284" w:type="pct"/>
            <w:gridSpan w:val="2"/>
            <w:tcBorders>
              <w:top w:val="nil"/>
              <w:left w:val="nil"/>
              <w:bottom w:val="nil"/>
              <w:right w:val="nil"/>
            </w:tcBorders>
            <w:shd w:val="clear" w:color="auto" w:fill="auto"/>
            <w:noWrap/>
            <w:vAlign w:val="bottom"/>
            <w:hideMark/>
          </w:tcPr>
          <w:p w:rsidR="00EF1A3B" w:rsidRPr="00532C46" w:rsidRDefault="00EF1A3B" w:rsidP="0014709A">
            <w:pPr>
              <w:ind w:firstLine="0"/>
              <w:jc w:val="both"/>
              <w:rPr>
                <w:rFonts w:eastAsia="Times New Roman" w:cs="Times New Roman"/>
                <w:color w:val="000000"/>
                <w:sz w:val="16"/>
                <w:szCs w:val="16"/>
                <w:lang w:eastAsia="pt-BR"/>
              </w:rPr>
            </w:pPr>
            <w:r w:rsidRPr="00532C46">
              <w:rPr>
                <w:rFonts w:eastAsia="Times New Roman" w:cs="Times New Roman"/>
                <w:color w:val="000000"/>
                <w:sz w:val="16"/>
                <w:szCs w:val="16"/>
                <w:lang w:eastAsia="pt-BR"/>
              </w:rPr>
              <w:t>Fonte: SIAFI WEB</w:t>
            </w:r>
          </w:p>
        </w:tc>
        <w:tc>
          <w:tcPr>
            <w:tcW w:w="1628" w:type="pct"/>
            <w:tcBorders>
              <w:top w:val="nil"/>
              <w:left w:val="nil"/>
              <w:bottom w:val="nil"/>
              <w:right w:val="nil"/>
            </w:tcBorders>
            <w:shd w:val="clear" w:color="auto" w:fill="auto"/>
            <w:noWrap/>
            <w:vAlign w:val="bottom"/>
            <w:hideMark/>
          </w:tcPr>
          <w:p w:rsidR="00EF1A3B" w:rsidRPr="00532C46" w:rsidRDefault="00EF1A3B" w:rsidP="0014709A">
            <w:pPr>
              <w:ind w:firstLine="0"/>
              <w:jc w:val="both"/>
              <w:rPr>
                <w:rFonts w:eastAsia="Times New Roman" w:cs="Times New Roman"/>
                <w:color w:val="000000"/>
                <w:sz w:val="16"/>
                <w:szCs w:val="16"/>
                <w:lang w:eastAsia="pt-BR"/>
              </w:rPr>
            </w:pPr>
          </w:p>
        </w:tc>
        <w:tc>
          <w:tcPr>
            <w:tcW w:w="519" w:type="pct"/>
            <w:tcBorders>
              <w:top w:val="nil"/>
              <w:left w:val="nil"/>
              <w:bottom w:val="nil"/>
              <w:right w:val="nil"/>
            </w:tcBorders>
            <w:shd w:val="clear" w:color="auto" w:fill="auto"/>
            <w:noWrap/>
            <w:vAlign w:val="bottom"/>
            <w:hideMark/>
          </w:tcPr>
          <w:p w:rsidR="00EF1A3B" w:rsidRPr="00532C46" w:rsidRDefault="00EF1A3B" w:rsidP="0014709A">
            <w:pPr>
              <w:ind w:firstLine="0"/>
              <w:jc w:val="both"/>
              <w:rPr>
                <w:rFonts w:eastAsia="Times New Roman" w:cs="Times New Roman"/>
                <w:color w:val="000000"/>
                <w:sz w:val="16"/>
                <w:szCs w:val="16"/>
                <w:lang w:eastAsia="pt-BR"/>
              </w:rPr>
            </w:pPr>
          </w:p>
        </w:tc>
        <w:tc>
          <w:tcPr>
            <w:tcW w:w="697" w:type="pct"/>
            <w:tcBorders>
              <w:top w:val="nil"/>
              <w:left w:val="nil"/>
              <w:bottom w:val="nil"/>
              <w:right w:val="nil"/>
            </w:tcBorders>
            <w:shd w:val="clear" w:color="auto" w:fill="auto"/>
            <w:noWrap/>
            <w:vAlign w:val="bottom"/>
            <w:hideMark/>
          </w:tcPr>
          <w:p w:rsidR="00EF1A3B" w:rsidRPr="00532C46" w:rsidRDefault="00EF1A3B" w:rsidP="0014709A">
            <w:pPr>
              <w:ind w:firstLine="0"/>
              <w:jc w:val="both"/>
              <w:rPr>
                <w:rFonts w:eastAsia="Times New Roman" w:cs="Times New Roman"/>
                <w:color w:val="000000"/>
                <w:sz w:val="16"/>
                <w:szCs w:val="16"/>
                <w:lang w:eastAsia="pt-BR"/>
              </w:rPr>
            </w:pPr>
          </w:p>
        </w:tc>
        <w:tc>
          <w:tcPr>
            <w:tcW w:w="872" w:type="pct"/>
            <w:tcBorders>
              <w:top w:val="nil"/>
              <w:left w:val="nil"/>
              <w:bottom w:val="nil"/>
              <w:right w:val="nil"/>
            </w:tcBorders>
            <w:shd w:val="clear" w:color="auto" w:fill="auto"/>
            <w:noWrap/>
            <w:vAlign w:val="bottom"/>
            <w:hideMark/>
          </w:tcPr>
          <w:p w:rsidR="00EF1A3B" w:rsidRPr="00532C46" w:rsidRDefault="00EF1A3B" w:rsidP="0014709A">
            <w:pPr>
              <w:ind w:firstLine="0"/>
              <w:jc w:val="both"/>
              <w:rPr>
                <w:rFonts w:eastAsia="Times New Roman" w:cs="Times New Roman"/>
                <w:color w:val="000000"/>
                <w:sz w:val="16"/>
                <w:szCs w:val="16"/>
                <w:lang w:eastAsia="pt-BR"/>
              </w:rPr>
            </w:pPr>
          </w:p>
        </w:tc>
      </w:tr>
    </w:tbl>
    <w:p w:rsidR="007656F3" w:rsidRDefault="007656F3" w:rsidP="00804E80">
      <w:pPr>
        <w:pStyle w:val="Legenda"/>
      </w:pPr>
    </w:p>
    <w:p w:rsidR="00532C46" w:rsidRPr="009201A3" w:rsidRDefault="00532C46" w:rsidP="00804E80">
      <w:pPr>
        <w:pStyle w:val="Legenda"/>
        <w:rPr>
          <w:szCs w:val="24"/>
        </w:rPr>
      </w:pPr>
      <w:bookmarkStart w:id="547" w:name="_Toc480971201"/>
      <w:bookmarkStart w:id="548" w:name="_Toc481055497"/>
      <w:r>
        <w:t xml:space="preserve">Quadro  </w:t>
      </w:r>
      <w:fldSimple w:instr=" SEQ Quadro_ \* ARABIC ">
        <w:r w:rsidR="000E0B20">
          <w:rPr>
            <w:noProof/>
          </w:rPr>
          <w:t>10</w:t>
        </w:r>
      </w:fldSimple>
      <w:r>
        <w:t xml:space="preserve"> - </w:t>
      </w:r>
      <w:r w:rsidRPr="00532C46">
        <w:rPr>
          <w:lang w:eastAsia="pt-BR"/>
        </w:rPr>
        <w:t>Classificação dos gastos com suprimentos de fundos no exercício de referência</w:t>
      </w:r>
      <w:bookmarkEnd w:id="547"/>
      <w:bookmarkEnd w:id="548"/>
    </w:p>
    <w:tbl>
      <w:tblPr>
        <w:tblW w:w="5000" w:type="pct"/>
        <w:tblCellMar>
          <w:left w:w="70" w:type="dxa"/>
          <w:right w:w="70" w:type="dxa"/>
        </w:tblCellMar>
        <w:tblLook w:val="04A0" w:firstRow="1" w:lastRow="0" w:firstColumn="1" w:lastColumn="0" w:noHBand="0" w:noVBand="1"/>
      </w:tblPr>
      <w:tblGrid>
        <w:gridCol w:w="979"/>
        <w:gridCol w:w="2566"/>
        <w:gridCol w:w="2178"/>
        <w:gridCol w:w="1770"/>
        <w:gridCol w:w="1151"/>
      </w:tblGrid>
      <w:tr w:rsidR="00FE400D" w:rsidRPr="00532C46" w:rsidTr="009D20AD">
        <w:trPr>
          <w:trHeight w:val="300"/>
        </w:trPr>
        <w:tc>
          <w:tcPr>
            <w:tcW w:w="2050" w:type="pct"/>
            <w:gridSpan w:val="2"/>
            <w:tcBorders>
              <w:top w:val="single" w:sz="8" w:space="0" w:color="auto"/>
              <w:left w:val="single" w:sz="8" w:space="0" w:color="auto"/>
              <w:bottom w:val="single" w:sz="4"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Unidade Gestora (UG) do SIAFI</w:t>
            </w:r>
          </w:p>
        </w:tc>
        <w:tc>
          <w:tcPr>
            <w:tcW w:w="2950" w:type="pct"/>
            <w:gridSpan w:val="3"/>
            <w:tcBorders>
              <w:top w:val="single" w:sz="8" w:space="0" w:color="auto"/>
              <w:left w:val="nil"/>
              <w:bottom w:val="single" w:sz="4" w:space="0" w:color="auto"/>
              <w:right w:val="single" w:sz="8" w:space="0" w:color="000000"/>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Classificação do Objeto do Gasto</w:t>
            </w:r>
          </w:p>
        </w:tc>
      </w:tr>
      <w:tr w:rsidR="00FE400D" w:rsidRPr="00532C46" w:rsidTr="009D20AD">
        <w:trPr>
          <w:trHeight w:val="315"/>
        </w:trPr>
        <w:tc>
          <w:tcPr>
            <w:tcW w:w="566" w:type="pct"/>
            <w:tcBorders>
              <w:top w:val="nil"/>
              <w:left w:val="single" w:sz="8" w:space="0" w:color="auto"/>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Código</w:t>
            </w:r>
          </w:p>
        </w:tc>
        <w:tc>
          <w:tcPr>
            <w:tcW w:w="1484"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Nome ou Sigla</w:t>
            </w:r>
          </w:p>
        </w:tc>
        <w:tc>
          <w:tcPr>
            <w:tcW w:w="1260"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Elemento de Despesa</w:t>
            </w:r>
          </w:p>
        </w:tc>
        <w:tc>
          <w:tcPr>
            <w:tcW w:w="1024"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Subitem da despesa</w:t>
            </w:r>
          </w:p>
        </w:tc>
        <w:tc>
          <w:tcPr>
            <w:tcW w:w="666" w:type="pct"/>
            <w:tcBorders>
              <w:top w:val="nil"/>
              <w:left w:val="nil"/>
              <w:bottom w:val="single" w:sz="8" w:space="0" w:color="auto"/>
              <w:right w:val="single" w:sz="8"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Valor Total</w:t>
            </w:r>
          </w:p>
        </w:tc>
      </w:tr>
      <w:tr w:rsidR="00FE400D" w:rsidRPr="00532C46" w:rsidTr="009D20AD">
        <w:trPr>
          <w:trHeight w:val="300"/>
        </w:trPr>
        <w:tc>
          <w:tcPr>
            <w:tcW w:w="566" w:type="pct"/>
            <w:vMerge w:val="restart"/>
            <w:tcBorders>
              <w:top w:val="nil"/>
              <w:left w:val="single" w:sz="8" w:space="0" w:color="auto"/>
              <w:bottom w:val="single" w:sz="4" w:space="0" w:color="000000"/>
              <w:right w:val="single" w:sz="4" w:space="0" w:color="auto"/>
            </w:tcBorders>
            <w:shd w:val="clear" w:color="auto" w:fill="auto"/>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151137</w:t>
            </w:r>
          </w:p>
        </w:tc>
        <w:tc>
          <w:tcPr>
            <w:tcW w:w="1484" w:type="pct"/>
            <w:vMerge w:val="restart"/>
            <w:tcBorders>
              <w:top w:val="nil"/>
              <w:left w:val="single" w:sz="4" w:space="0" w:color="auto"/>
              <w:bottom w:val="single" w:sz="4" w:space="0" w:color="000000"/>
              <w:right w:val="single" w:sz="4" w:space="0" w:color="auto"/>
            </w:tcBorders>
            <w:shd w:val="clear" w:color="auto" w:fill="auto"/>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IFMG - REITORIA</w:t>
            </w:r>
          </w:p>
        </w:tc>
        <w:tc>
          <w:tcPr>
            <w:tcW w:w="1260" w:type="pct"/>
            <w:vMerge w:val="restart"/>
            <w:tcBorders>
              <w:top w:val="nil"/>
              <w:left w:val="single" w:sz="4" w:space="0" w:color="auto"/>
              <w:bottom w:val="single" w:sz="4" w:space="0" w:color="000000"/>
              <w:right w:val="single" w:sz="4" w:space="0" w:color="auto"/>
            </w:tcBorders>
            <w:shd w:val="clear" w:color="auto" w:fill="auto"/>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339030</w:t>
            </w: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04</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1.294,00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11</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120,00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16</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87,90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17</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67,80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21</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120,00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24</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7.875,78</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25</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1.114,92</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26</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3.118,45</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28</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172,64</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29</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349,00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39</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1.695,45</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96</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1.000,00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val="restart"/>
            <w:tcBorders>
              <w:top w:val="nil"/>
              <w:left w:val="single" w:sz="4" w:space="0" w:color="auto"/>
              <w:bottom w:val="single" w:sz="4" w:space="0" w:color="000000"/>
              <w:right w:val="single" w:sz="4" w:space="0" w:color="auto"/>
            </w:tcBorders>
            <w:shd w:val="clear" w:color="auto" w:fill="auto"/>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339039</w:t>
            </w: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05</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710,00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16</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3.136,94</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17</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1.055,00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19</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1.418,91</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63</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105,00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95</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100,00</w:t>
            </w:r>
          </w:p>
        </w:tc>
      </w:tr>
      <w:tr w:rsidR="00FE400D" w:rsidRPr="00532C46" w:rsidTr="009D20AD">
        <w:trPr>
          <w:trHeight w:val="300"/>
        </w:trPr>
        <w:tc>
          <w:tcPr>
            <w:tcW w:w="56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484"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60"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24"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96</w:t>
            </w:r>
          </w:p>
        </w:tc>
        <w:tc>
          <w:tcPr>
            <w:tcW w:w="666"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1.000,00</w:t>
            </w:r>
          </w:p>
        </w:tc>
      </w:tr>
    </w:tbl>
    <w:p w:rsidR="007656F3" w:rsidRDefault="007656F3" w:rsidP="00804E80">
      <w:pPr>
        <w:pStyle w:val="Legenda"/>
      </w:pPr>
    </w:p>
    <w:p w:rsidR="007656F3" w:rsidRDefault="007656F3" w:rsidP="007656F3"/>
    <w:p w:rsidR="00FE400D" w:rsidRPr="00532C46" w:rsidRDefault="00532C46" w:rsidP="00804E80">
      <w:pPr>
        <w:pStyle w:val="Legenda"/>
      </w:pPr>
      <w:bookmarkStart w:id="549" w:name="_Toc480971202"/>
      <w:bookmarkStart w:id="550" w:name="_Toc481055498"/>
      <w:r w:rsidRPr="00532C46">
        <w:lastRenderedPageBreak/>
        <w:t xml:space="preserve">Quadro  </w:t>
      </w:r>
      <w:fldSimple w:instr=" SEQ Quadro_ \* ARABIC ">
        <w:r w:rsidR="000E0B20">
          <w:rPr>
            <w:noProof/>
          </w:rPr>
          <w:t>11</w:t>
        </w:r>
      </w:fldSimple>
      <w:r w:rsidRPr="00532C46">
        <w:t xml:space="preserve"> –</w:t>
      </w:r>
      <w:proofErr w:type="gramStart"/>
      <w:r w:rsidRPr="00532C46">
        <w:t xml:space="preserve">  </w:t>
      </w:r>
      <w:proofErr w:type="gramEnd"/>
      <w:r w:rsidRPr="00532C46">
        <w:rPr>
          <w:lang w:eastAsia="pt-BR"/>
        </w:rPr>
        <w:t>Classificação dos gastos com suprimentos de fundos no exercício de referência</w:t>
      </w:r>
      <w:bookmarkEnd w:id="549"/>
      <w:bookmarkEnd w:id="550"/>
    </w:p>
    <w:tbl>
      <w:tblPr>
        <w:tblW w:w="5000" w:type="pct"/>
        <w:tblCellMar>
          <w:left w:w="70" w:type="dxa"/>
          <w:right w:w="70" w:type="dxa"/>
        </w:tblCellMar>
        <w:tblLook w:val="04A0" w:firstRow="1" w:lastRow="0" w:firstColumn="1" w:lastColumn="0" w:noHBand="0" w:noVBand="1"/>
      </w:tblPr>
      <w:tblGrid>
        <w:gridCol w:w="858"/>
        <w:gridCol w:w="2851"/>
        <w:gridCol w:w="2152"/>
        <w:gridCol w:w="1687"/>
        <w:gridCol w:w="1096"/>
      </w:tblGrid>
      <w:tr w:rsidR="00FE400D" w:rsidRPr="00532C46" w:rsidTr="009D20AD">
        <w:trPr>
          <w:trHeight w:val="300"/>
        </w:trPr>
        <w:tc>
          <w:tcPr>
            <w:tcW w:w="2145" w:type="pct"/>
            <w:gridSpan w:val="2"/>
            <w:tcBorders>
              <w:top w:val="single" w:sz="8" w:space="0" w:color="auto"/>
              <w:left w:val="single" w:sz="8" w:space="0" w:color="auto"/>
              <w:bottom w:val="single" w:sz="4"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Unidade Gestora (UG) do SIAFI</w:t>
            </w:r>
          </w:p>
        </w:tc>
        <w:tc>
          <w:tcPr>
            <w:tcW w:w="2855" w:type="pct"/>
            <w:gridSpan w:val="3"/>
            <w:tcBorders>
              <w:top w:val="single" w:sz="8" w:space="0" w:color="auto"/>
              <w:left w:val="nil"/>
              <w:bottom w:val="single" w:sz="4" w:space="0" w:color="auto"/>
              <w:right w:val="single" w:sz="8" w:space="0" w:color="000000"/>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Classificação do Objeto do Gasto</w:t>
            </w:r>
          </w:p>
        </w:tc>
      </w:tr>
      <w:tr w:rsidR="00FE400D" w:rsidRPr="00532C46" w:rsidTr="009D20AD">
        <w:trPr>
          <w:trHeight w:val="315"/>
        </w:trPr>
        <w:tc>
          <w:tcPr>
            <w:tcW w:w="496" w:type="pct"/>
            <w:tcBorders>
              <w:top w:val="nil"/>
              <w:left w:val="single" w:sz="8" w:space="0" w:color="auto"/>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Código</w:t>
            </w:r>
          </w:p>
        </w:tc>
        <w:tc>
          <w:tcPr>
            <w:tcW w:w="1649"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Nome ou Sigla</w:t>
            </w:r>
          </w:p>
        </w:tc>
        <w:tc>
          <w:tcPr>
            <w:tcW w:w="1245"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Elemento de Despesa</w:t>
            </w:r>
          </w:p>
        </w:tc>
        <w:tc>
          <w:tcPr>
            <w:tcW w:w="976"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Subitem da despesa</w:t>
            </w:r>
          </w:p>
        </w:tc>
        <w:tc>
          <w:tcPr>
            <w:tcW w:w="634" w:type="pct"/>
            <w:tcBorders>
              <w:top w:val="nil"/>
              <w:left w:val="nil"/>
              <w:bottom w:val="single" w:sz="8" w:space="0" w:color="auto"/>
              <w:right w:val="single" w:sz="8"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Valor Total</w:t>
            </w:r>
          </w:p>
        </w:tc>
      </w:tr>
      <w:tr w:rsidR="00FE400D" w:rsidRPr="00532C46" w:rsidTr="009D20AD">
        <w:trPr>
          <w:trHeight w:val="315"/>
        </w:trPr>
        <w:tc>
          <w:tcPr>
            <w:tcW w:w="496" w:type="pct"/>
            <w:vMerge w:val="restart"/>
            <w:tcBorders>
              <w:top w:val="nil"/>
              <w:left w:val="single" w:sz="8" w:space="0" w:color="auto"/>
              <w:bottom w:val="single" w:sz="4" w:space="0" w:color="000000"/>
              <w:right w:val="single" w:sz="4" w:space="0" w:color="auto"/>
            </w:tcBorders>
            <w:shd w:val="clear" w:color="auto" w:fill="auto"/>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158275</w:t>
            </w:r>
          </w:p>
        </w:tc>
        <w:tc>
          <w:tcPr>
            <w:tcW w:w="1649" w:type="pct"/>
            <w:vMerge w:val="restart"/>
            <w:tcBorders>
              <w:top w:val="nil"/>
              <w:left w:val="single" w:sz="4" w:space="0" w:color="auto"/>
              <w:bottom w:val="single" w:sz="4" w:space="0" w:color="000000"/>
              <w:right w:val="single" w:sz="4" w:space="0" w:color="auto"/>
            </w:tcBorders>
            <w:shd w:val="clear" w:color="auto" w:fill="auto"/>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 xml:space="preserve">IFMG - </w:t>
            </w:r>
            <w:r w:rsidR="003746CD" w:rsidRPr="003746CD">
              <w:rPr>
                <w:rFonts w:eastAsia="Times New Roman" w:cs="Times New Roman"/>
                <w:b/>
                <w:bCs/>
                <w:i/>
                <w:color w:val="000000"/>
                <w:sz w:val="16"/>
                <w:szCs w:val="16"/>
                <w:lang w:eastAsia="pt-BR"/>
              </w:rPr>
              <w:t>CAMPUS</w:t>
            </w:r>
            <w:r w:rsidRPr="00532C46">
              <w:rPr>
                <w:rFonts w:eastAsia="Times New Roman" w:cs="Times New Roman"/>
                <w:b/>
                <w:bCs/>
                <w:color w:val="000000"/>
                <w:sz w:val="16"/>
                <w:szCs w:val="16"/>
                <w:lang w:eastAsia="pt-BR"/>
              </w:rPr>
              <w:t xml:space="preserve"> BAMBUÍ</w:t>
            </w:r>
          </w:p>
        </w:tc>
        <w:tc>
          <w:tcPr>
            <w:tcW w:w="1245" w:type="pct"/>
            <w:vMerge w:val="restart"/>
            <w:tcBorders>
              <w:top w:val="nil"/>
              <w:left w:val="single" w:sz="4" w:space="0" w:color="auto"/>
              <w:bottom w:val="single" w:sz="4" w:space="0" w:color="000000"/>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339030</w:t>
            </w: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02</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2,00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03</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50,00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06</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135,00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07</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1.075,28</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09</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209,00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11</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318,50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12</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116,00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14</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115,00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15</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170,00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16</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844,77</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17</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477,60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18</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1.919,49</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19</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20,12</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21</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1.137,95</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22</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756,81</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23</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25,80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24</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4.131,59</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25</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953,20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26</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1.348,25</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31</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350,00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36</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139,90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39</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446,00</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42</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734,79</w:t>
            </w:r>
          </w:p>
        </w:tc>
      </w:tr>
      <w:tr w:rsidR="00FE400D" w:rsidRPr="00532C46" w:rsidTr="009D20AD">
        <w:trPr>
          <w:trHeight w:val="300"/>
        </w:trPr>
        <w:tc>
          <w:tcPr>
            <w:tcW w:w="496" w:type="pct"/>
            <w:vMerge/>
            <w:tcBorders>
              <w:top w:val="nil"/>
              <w:left w:val="single" w:sz="8"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649"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24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339039</w:t>
            </w:r>
          </w:p>
        </w:tc>
        <w:tc>
          <w:tcPr>
            <w:tcW w:w="976"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sz w:val="16"/>
                <w:szCs w:val="16"/>
                <w:lang w:eastAsia="pt-BR"/>
              </w:rPr>
            </w:pPr>
            <w:r w:rsidRPr="00532C46">
              <w:rPr>
                <w:rFonts w:eastAsia="Times New Roman" w:cs="Times New Roman"/>
                <w:b/>
                <w:bCs/>
                <w:sz w:val="16"/>
                <w:szCs w:val="16"/>
                <w:lang w:eastAsia="pt-BR"/>
              </w:rPr>
              <w:t>35</w:t>
            </w:r>
          </w:p>
        </w:tc>
        <w:tc>
          <w:tcPr>
            <w:tcW w:w="634"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sz w:val="16"/>
                <w:szCs w:val="16"/>
                <w:lang w:eastAsia="pt-BR"/>
              </w:rPr>
            </w:pPr>
            <w:r w:rsidRPr="00532C46">
              <w:rPr>
                <w:rFonts w:eastAsia="Times New Roman" w:cs="Times New Roman"/>
                <w:b/>
                <w:bCs/>
                <w:sz w:val="16"/>
                <w:szCs w:val="16"/>
                <w:lang w:eastAsia="pt-BR"/>
              </w:rPr>
              <w:t>63,03</w:t>
            </w:r>
          </w:p>
        </w:tc>
      </w:tr>
    </w:tbl>
    <w:p w:rsidR="00FE400D" w:rsidRDefault="00FE400D" w:rsidP="0014709A">
      <w:pPr>
        <w:ind w:firstLine="0"/>
        <w:jc w:val="both"/>
        <w:rPr>
          <w:rFonts w:cs="Times New Roman"/>
        </w:rPr>
      </w:pPr>
    </w:p>
    <w:p w:rsidR="007656F3" w:rsidRDefault="007656F3" w:rsidP="00804E80">
      <w:pPr>
        <w:pStyle w:val="Legenda"/>
      </w:pPr>
    </w:p>
    <w:p w:rsidR="007656F3" w:rsidRDefault="007656F3" w:rsidP="00804E80">
      <w:pPr>
        <w:pStyle w:val="Legenda"/>
      </w:pPr>
    </w:p>
    <w:p w:rsidR="00532C46" w:rsidRPr="00532C46" w:rsidRDefault="00532C46" w:rsidP="00804E80">
      <w:pPr>
        <w:pStyle w:val="Legenda"/>
      </w:pPr>
      <w:bookmarkStart w:id="551" w:name="_Toc480971203"/>
      <w:bookmarkStart w:id="552" w:name="_Toc481055499"/>
      <w:r w:rsidRPr="00532C46">
        <w:t xml:space="preserve">Quadro  </w:t>
      </w:r>
      <w:fldSimple w:instr=" SEQ Quadro_ \* ARABIC ">
        <w:r w:rsidR="000E0B20">
          <w:rPr>
            <w:noProof/>
          </w:rPr>
          <w:t>12</w:t>
        </w:r>
      </w:fldSimple>
      <w:r w:rsidRPr="00532C46">
        <w:t xml:space="preserve"> - </w:t>
      </w:r>
      <w:r w:rsidRPr="00532C46">
        <w:rPr>
          <w:lang w:eastAsia="pt-BR"/>
        </w:rPr>
        <w:t>Classificação dos gastos com suprimentos de fundos no exercício de referência</w:t>
      </w:r>
      <w:bookmarkEnd w:id="551"/>
      <w:bookmarkEnd w:id="552"/>
    </w:p>
    <w:tbl>
      <w:tblPr>
        <w:tblW w:w="4931" w:type="pct"/>
        <w:tblCellMar>
          <w:left w:w="70" w:type="dxa"/>
          <w:right w:w="70" w:type="dxa"/>
        </w:tblCellMar>
        <w:tblLook w:val="04A0" w:firstRow="1" w:lastRow="0" w:firstColumn="1" w:lastColumn="0" w:noHBand="0" w:noVBand="1"/>
      </w:tblPr>
      <w:tblGrid>
        <w:gridCol w:w="1737"/>
        <w:gridCol w:w="1770"/>
        <w:gridCol w:w="1980"/>
        <w:gridCol w:w="2003"/>
        <w:gridCol w:w="1035"/>
      </w:tblGrid>
      <w:tr w:rsidR="00FE400D" w:rsidRPr="00532C46" w:rsidTr="001668E3">
        <w:trPr>
          <w:trHeight w:val="300"/>
        </w:trPr>
        <w:tc>
          <w:tcPr>
            <w:tcW w:w="2057" w:type="pct"/>
            <w:gridSpan w:val="2"/>
            <w:tcBorders>
              <w:top w:val="single" w:sz="8" w:space="0" w:color="auto"/>
              <w:left w:val="single" w:sz="8" w:space="0" w:color="auto"/>
              <w:bottom w:val="single" w:sz="4"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Unidade Gestora (UG) do SIAFI</w:t>
            </w:r>
          </w:p>
        </w:tc>
        <w:tc>
          <w:tcPr>
            <w:tcW w:w="2943" w:type="pct"/>
            <w:gridSpan w:val="3"/>
            <w:tcBorders>
              <w:top w:val="single" w:sz="8" w:space="0" w:color="auto"/>
              <w:left w:val="nil"/>
              <w:bottom w:val="single" w:sz="4" w:space="0" w:color="auto"/>
              <w:right w:val="single" w:sz="8" w:space="0" w:color="000000"/>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Classificação do Objeto do Gasto</w:t>
            </w:r>
          </w:p>
        </w:tc>
      </w:tr>
      <w:tr w:rsidR="00FE400D" w:rsidRPr="00532C46" w:rsidTr="001668E3">
        <w:trPr>
          <w:trHeight w:val="315"/>
        </w:trPr>
        <w:tc>
          <w:tcPr>
            <w:tcW w:w="1019" w:type="pct"/>
            <w:tcBorders>
              <w:top w:val="nil"/>
              <w:left w:val="single" w:sz="8" w:space="0" w:color="auto"/>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Código</w:t>
            </w:r>
          </w:p>
        </w:tc>
        <w:tc>
          <w:tcPr>
            <w:tcW w:w="1038"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Nome ou Sigla</w:t>
            </w:r>
          </w:p>
        </w:tc>
        <w:tc>
          <w:tcPr>
            <w:tcW w:w="1161"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Elemento de Despesa</w:t>
            </w:r>
          </w:p>
        </w:tc>
        <w:tc>
          <w:tcPr>
            <w:tcW w:w="1175" w:type="pct"/>
            <w:tcBorders>
              <w:top w:val="nil"/>
              <w:left w:val="nil"/>
              <w:bottom w:val="single" w:sz="8" w:space="0" w:color="auto"/>
              <w:right w:val="single" w:sz="4"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Subitem da despesa</w:t>
            </w:r>
          </w:p>
        </w:tc>
        <w:tc>
          <w:tcPr>
            <w:tcW w:w="607" w:type="pct"/>
            <w:tcBorders>
              <w:top w:val="nil"/>
              <w:left w:val="nil"/>
              <w:bottom w:val="single" w:sz="8" w:space="0" w:color="auto"/>
              <w:right w:val="single" w:sz="8" w:space="0" w:color="auto"/>
            </w:tcBorders>
            <w:shd w:val="clear" w:color="000000" w:fill="D9D9D9"/>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Valor Total</w:t>
            </w:r>
          </w:p>
        </w:tc>
      </w:tr>
      <w:tr w:rsidR="00FE400D" w:rsidRPr="00532C46" w:rsidTr="001668E3">
        <w:trPr>
          <w:trHeight w:val="300"/>
        </w:trPr>
        <w:tc>
          <w:tcPr>
            <w:tcW w:w="1019" w:type="pct"/>
            <w:vMerge w:val="restart"/>
            <w:tcBorders>
              <w:top w:val="nil"/>
              <w:left w:val="single" w:sz="8" w:space="0" w:color="auto"/>
              <w:bottom w:val="single" w:sz="8" w:space="0" w:color="000000"/>
              <w:right w:val="single" w:sz="4" w:space="0" w:color="auto"/>
            </w:tcBorders>
            <w:shd w:val="clear" w:color="auto" w:fill="auto"/>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158513</w:t>
            </w:r>
          </w:p>
        </w:tc>
        <w:tc>
          <w:tcPr>
            <w:tcW w:w="1038" w:type="pct"/>
            <w:vMerge w:val="restart"/>
            <w:tcBorders>
              <w:top w:val="nil"/>
              <w:left w:val="single" w:sz="4" w:space="0" w:color="auto"/>
              <w:bottom w:val="single" w:sz="4" w:space="0" w:color="000000"/>
              <w:right w:val="single" w:sz="4" w:space="0" w:color="auto"/>
            </w:tcBorders>
            <w:shd w:val="clear" w:color="auto" w:fill="auto"/>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 xml:space="preserve">IFMG - </w:t>
            </w:r>
            <w:r w:rsidR="003746CD" w:rsidRPr="003746CD">
              <w:rPr>
                <w:rFonts w:eastAsia="Times New Roman" w:cs="Times New Roman"/>
                <w:b/>
                <w:bCs/>
                <w:i/>
                <w:color w:val="000000"/>
                <w:sz w:val="16"/>
                <w:szCs w:val="16"/>
                <w:lang w:eastAsia="pt-BR"/>
              </w:rPr>
              <w:t>CAMPUS</w:t>
            </w:r>
            <w:r w:rsidRPr="00532C46">
              <w:rPr>
                <w:rFonts w:eastAsia="Times New Roman" w:cs="Times New Roman"/>
                <w:b/>
                <w:bCs/>
                <w:color w:val="000000"/>
                <w:sz w:val="16"/>
                <w:szCs w:val="16"/>
                <w:lang w:eastAsia="pt-BR"/>
              </w:rPr>
              <w:t xml:space="preserve"> FORMIGA</w:t>
            </w:r>
          </w:p>
        </w:tc>
        <w:tc>
          <w:tcPr>
            <w:tcW w:w="1161" w:type="pct"/>
            <w:vMerge w:val="restart"/>
            <w:tcBorders>
              <w:top w:val="nil"/>
              <w:left w:val="single" w:sz="4" w:space="0" w:color="auto"/>
              <w:bottom w:val="single" w:sz="4" w:space="0" w:color="000000"/>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339030</w:t>
            </w:r>
          </w:p>
        </w:tc>
        <w:tc>
          <w:tcPr>
            <w:tcW w:w="117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17</w:t>
            </w:r>
          </w:p>
        </w:tc>
        <w:tc>
          <w:tcPr>
            <w:tcW w:w="607"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690,00</w:t>
            </w:r>
          </w:p>
        </w:tc>
      </w:tr>
      <w:tr w:rsidR="00FE400D" w:rsidRPr="00532C46" w:rsidTr="001668E3">
        <w:trPr>
          <w:trHeight w:val="300"/>
        </w:trPr>
        <w:tc>
          <w:tcPr>
            <w:tcW w:w="1019" w:type="pct"/>
            <w:vMerge/>
            <w:tcBorders>
              <w:top w:val="nil"/>
              <w:left w:val="single" w:sz="8" w:space="0" w:color="auto"/>
              <w:bottom w:val="single" w:sz="8"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38"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161"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117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22</w:t>
            </w:r>
          </w:p>
        </w:tc>
        <w:tc>
          <w:tcPr>
            <w:tcW w:w="607"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8,18</w:t>
            </w:r>
          </w:p>
        </w:tc>
      </w:tr>
      <w:tr w:rsidR="00FE400D" w:rsidRPr="00532C46" w:rsidTr="001668E3">
        <w:trPr>
          <w:trHeight w:val="300"/>
        </w:trPr>
        <w:tc>
          <w:tcPr>
            <w:tcW w:w="1019" w:type="pct"/>
            <w:vMerge/>
            <w:tcBorders>
              <w:top w:val="nil"/>
              <w:left w:val="single" w:sz="8" w:space="0" w:color="auto"/>
              <w:bottom w:val="single" w:sz="8"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38"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161"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117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24</w:t>
            </w:r>
          </w:p>
        </w:tc>
        <w:tc>
          <w:tcPr>
            <w:tcW w:w="607"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29,08</w:t>
            </w:r>
          </w:p>
        </w:tc>
      </w:tr>
      <w:tr w:rsidR="00FE400D" w:rsidRPr="00532C46" w:rsidTr="001668E3">
        <w:trPr>
          <w:trHeight w:val="300"/>
        </w:trPr>
        <w:tc>
          <w:tcPr>
            <w:tcW w:w="1019" w:type="pct"/>
            <w:vMerge/>
            <w:tcBorders>
              <w:top w:val="nil"/>
              <w:left w:val="single" w:sz="8" w:space="0" w:color="auto"/>
              <w:bottom w:val="single" w:sz="8"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38"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161"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117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25</w:t>
            </w:r>
          </w:p>
        </w:tc>
        <w:tc>
          <w:tcPr>
            <w:tcW w:w="607"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128,80</w:t>
            </w:r>
          </w:p>
        </w:tc>
      </w:tr>
      <w:tr w:rsidR="00FE400D" w:rsidRPr="00532C46" w:rsidTr="001668E3">
        <w:trPr>
          <w:trHeight w:val="300"/>
        </w:trPr>
        <w:tc>
          <w:tcPr>
            <w:tcW w:w="1019" w:type="pct"/>
            <w:vMerge/>
            <w:tcBorders>
              <w:top w:val="nil"/>
              <w:left w:val="single" w:sz="8" w:space="0" w:color="auto"/>
              <w:bottom w:val="single" w:sz="8"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38"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161"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117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39</w:t>
            </w:r>
          </w:p>
        </w:tc>
        <w:tc>
          <w:tcPr>
            <w:tcW w:w="607"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35,00</w:t>
            </w:r>
          </w:p>
        </w:tc>
      </w:tr>
      <w:tr w:rsidR="00FE400D" w:rsidRPr="00532C46" w:rsidTr="001668E3">
        <w:trPr>
          <w:trHeight w:val="300"/>
        </w:trPr>
        <w:tc>
          <w:tcPr>
            <w:tcW w:w="1019" w:type="pct"/>
            <w:vMerge/>
            <w:tcBorders>
              <w:top w:val="nil"/>
              <w:left w:val="single" w:sz="8" w:space="0" w:color="auto"/>
              <w:bottom w:val="single" w:sz="8"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38"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161"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p>
        </w:tc>
        <w:tc>
          <w:tcPr>
            <w:tcW w:w="117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42</w:t>
            </w:r>
          </w:p>
        </w:tc>
        <w:tc>
          <w:tcPr>
            <w:tcW w:w="607"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25,74</w:t>
            </w:r>
          </w:p>
        </w:tc>
      </w:tr>
      <w:tr w:rsidR="00FE400D" w:rsidRPr="00532C46" w:rsidTr="001668E3">
        <w:trPr>
          <w:trHeight w:val="300"/>
        </w:trPr>
        <w:tc>
          <w:tcPr>
            <w:tcW w:w="1019" w:type="pct"/>
            <w:vMerge/>
            <w:tcBorders>
              <w:top w:val="nil"/>
              <w:left w:val="single" w:sz="8" w:space="0" w:color="auto"/>
              <w:bottom w:val="single" w:sz="8"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38"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161" w:type="pct"/>
            <w:vMerge w:val="restart"/>
            <w:tcBorders>
              <w:top w:val="nil"/>
              <w:left w:val="single" w:sz="4" w:space="0" w:color="auto"/>
              <w:bottom w:val="single" w:sz="4" w:space="0" w:color="000000"/>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339039</w:t>
            </w:r>
          </w:p>
        </w:tc>
        <w:tc>
          <w:tcPr>
            <w:tcW w:w="117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17</w:t>
            </w:r>
          </w:p>
        </w:tc>
        <w:tc>
          <w:tcPr>
            <w:tcW w:w="607"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940,00</w:t>
            </w:r>
          </w:p>
        </w:tc>
      </w:tr>
      <w:tr w:rsidR="00FE400D" w:rsidRPr="00532C46" w:rsidTr="001668E3">
        <w:trPr>
          <w:trHeight w:val="315"/>
        </w:trPr>
        <w:tc>
          <w:tcPr>
            <w:tcW w:w="1019" w:type="pct"/>
            <w:vMerge/>
            <w:tcBorders>
              <w:top w:val="nil"/>
              <w:left w:val="single" w:sz="8" w:space="0" w:color="auto"/>
              <w:bottom w:val="single" w:sz="8"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038"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161" w:type="pct"/>
            <w:vMerge/>
            <w:tcBorders>
              <w:top w:val="nil"/>
              <w:left w:val="single" w:sz="4" w:space="0" w:color="auto"/>
              <w:bottom w:val="single" w:sz="4" w:space="0" w:color="000000"/>
              <w:right w:val="single" w:sz="4" w:space="0" w:color="auto"/>
            </w:tcBorders>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p>
        </w:tc>
        <w:tc>
          <w:tcPr>
            <w:tcW w:w="1175" w:type="pct"/>
            <w:tcBorders>
              <w:top w:val="nil"/>
              <w:left w:val="nil"/>
              <w:bottom w:val="single" w:sz="4" w:space="0" w:color="auto"/>
              <w:right w:val="single" w:sz="4" w:space="0" w:color="auto"/>
            </w:tcBorders>
            <w:shd w:val="clear" w:color="auto" w:fill="auto"/>
            <w:vAlign w:val="center"/>
            <w:hideMark/>
          </w:tcPr>
          <w:p w:rsidR="00FE400D" w:rsidRPr="00532C46" w:rsidRDefault="00FE400D" w:rsidP="001668E3">
            <w:pPr>
              <w:ind w:firstLine="0"/>
              <w:jc w:val="center"/>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19</w:t>
            </w:r>
          </w:p>
        </w:tc>
        <w:tc>
          <w:tcPr>
            <w:tcW w:w="607" w:type="pct"/>
            <w:tcBorders>
              <w:top w:val="nil"/>
              <w:left w:val="nil"/>
              <w:bottom w:val="single" w:sz="4" w:space="0" w:color="auto"/>
              <w:right w:val="single" w:sz="8" w:space="0" w:color="auto"/>
            </w:tcBorders>
            <w:shd w:val="clear" w:color="auto" w:fill="auto"/>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30,00</w:t>
            </w:r>
          </w:p>
        </w:tc>
      </w:tr>
      <w:tr w:rsidR="00FE400D" w:rsidRPr="00532C46" w:rsidTr="001668E3">
        <w:trPr>
          <w:trHeight w:val="315"/>
        </w:trPr>
        <w:tc>
          <w:tcPr>
            <w:tcW w:w="4393" w:type="pct"/>
            <w:gridSpan w:val="4"/>
            <w:tcBorders>
              <w:top w:val="single" w:sz="8" w:space="0" w:color="auto"/>
              <w:left w:val="single" w:sz="8" w:space="0" w:color="auto"/>
              <w:bottom w:val="single" w:sz="8" w:space="0" w:color="auto"/>
              <w:right w:val="single" w:sz="4" w:space="0" w:color="000000"/>
            </w:tcBorders>
            <w:shd w:val="clear" w:color="000000" w:fill="D9D9D9"/>
            <w:vAlign w:val="center"/>
            <w:hideMark/>
          </w:tcPr>
          <w:p w:rsidR="00FE400D" w:rsidRPr="00532C46" w:rsidRDefault="00FE400D" w:rsidP="0014709A">
            <w:pPr>
              <w:ind w:firstLine="0"/>
              <w:jc w:val="both"/>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TOTAL</w:t>
            </w:r>
          </w:p>
        </w:tc>
        <w:tc>
          <w:tcPr>
            <w:tcW w:w="607" w:type="pct"/>
            <w:tcBorders>
              <w:top w:val="single" w:sz="8" w:space="0" w:color="auto"/>
              <w:left w:val="nil"/>
              <w:bottom w:val="single" w:sz="8" w:space="0" w:color="auto"/>
              <w:right w:val="single" w:sz="8" w:space="0" w:color="auto"/>
            </w:tcBorders>
            <w:shd w:val="clear" w:color="000000" w:fill="D9D9D9"/>
            <w:vAlign w:val="bottom"/>
            <w:hideMark/>
          </w:tcPr>
          <w:p w:rsidR="00FE400D" w:rsidRPr="00532C46" w:rsidRDefault="00FE400D" w:rsidP="001668E3">
            <w:pPr>
              <w:ind w:firstLine="0"/>
              <w:jc w:val="right"/>
              <w:rPr>
                <w:rFonts w:eastAsia="Times New Roman" w:cs="Times New Roman"/>
                <w:b/>
                <w:bCs/>
                <w:color w:val="000000"/>
                <w:sz w:val="16"/>
                <w:szCs w:val="16"/>
                <w:lang w:eastAsia="pt-BR"/>
              </w:rPr>
            </w:pPr>
            <w:r w:rsidRPr="00532C46">
              <w:rPr>
                <w:rFonts w:eastAsia="Times New Roman" w:cs="Times New Roman"/>
                <w:b/>
                <w:bCs/>
                <w:color w:val="000000"/>
                <w:sz w:val="16"/>
                <w:szCs w:val="16"/>
                <w:lang w:eastAsia="pt-BR"/>
              </w:rPr>
              <w:t xml:space="preserve">41.968,67 </w:t>
            </w:r>
          </w:p>
        </w:tc>
      </w:tr>
    </w:tbl>
    <w:p w:rsidR="00FE400D" w:rsidRPr="009201A3" w:rsidRDefault="00FE400D" w:rsidP="0014709A">
      <w:pPr>
        <w:ind w:firstLine="0"/>
        <w:jc w:val="both"/>
        <w:rPr>
          <w:rFonts w:cs="Times New Roman"/>
          <w:b/>
          <w:szCs w:val="24"/>
        </w:rPr>
      </w:pPr>
    </w:p>
    <w:p w:rsidR="00FE400D" w:rsidRPr="009201A3" w:rsidRDefault="00FE400D" w:rsidP="007656F3">
      <w:pPr>
        <w:spacing w:after="240"/>
        <w:ind w:firstLine="0"/>
        <w:jc w:val="both"/>
        <w:rPr>
          <w:rFonts w:cs="Times New Roman"/>
          <w:b/>
          <w:szCs w:val="24"/>
        </w:rPr>
      </w:pPr>
      <w:r w:rsidRPr="009201A3">
        <w:rPr>
          <w:rFonts w:cs="Times New Roman"/>
          <w:b/>
          <w:szCs w:val="24"/>
        </w:rPr>
        <w:lastRenderedPageBreak/>
        <w:t>Análise Crítica</w:t>
      </w:r>
    </w:p>
    <w:p w:rsidR="00FE400D" w:rsidRPr="009201A3" w:rsidRDefault="00FE400D" w:rsidP="007656F3">
      <w:pPr>
        <w:spacing w:after="240"/>
        <w:ind w:firstLine="0"/>
        <w:jc w:val="both"/>
        <w:rPr>
          <w:rFonts w:eastAsia="Times New Roman" w:cs="Times New Roman"/>
          <w:szCs w:val="24"/>
          <w:lang w:eastAsia="pt-BR"/>
        </w:rPr>
      </w:pPr>
      <w:r w:rsidRPr="009201A3">
        <w:rPr>
          <w:rFonts w:eastAsia="Times New Roman" w:cs="Times New Roman"/>
          <w:szCs w:val="24"/>
          <w:lang w:eastAsia="pt-BR"/>
        </w:rPr>
        <w:t>O Suprimento de Fundos é uma autorização de execução orçamentária e financeira por uma forma diferente da normal, tendo como meio de pagamento o Cartão de Pagamento do Governo Federal, sempre precedido de empenho na dotação orçamentária específica e natureza de despesa própria, com a finalidade de efetuar despesas que, pela sua excepcionalidade, não possam se subordinar ao processo normal de aplicação, isto é, não seja possível o empenho direto ao fornecedor ou prestador, na forma da Lei nº 4.320/64, precedido de licitação ou sua dispensa, em conformidade com a Lei nº 8.666/93.</w:t>
      </w:r>
    </w:p>
    <w:p w:rsidR="00FE400D" w:rsidRPr="009201A3" w:rsidRDefault="00FE400D" w:rsidP="007656F3">
      <w:pPr>
        <w:spacing w:after="240"/>
        <w:ind w:firstLine="0"/>
        <w:jc w:val="both"/>
        <w:rPr>
          <w:rFonts w:eastAsia="Times New Roman" w:cs="Times New Roman"/>
          <w:szCs w:val="24"/>
          <w:lang w:eastAsia="pt-BR"/>
        </w:rPr>
      </w:pPr>
      <w:r w:rsidRPr="009201A3">
        <w:rPr>
          <w:rFonts w:eastAsia="Times New Roman" w:cs="Times New Roman"/>
          <w:szCs w:val="24"/>
          <w:lang w:eastAsia="pt-BR"/>
        </w:rPr>
        <w:t>No IFMG não são utilizadas as modalidades de saque ou conta tipo B para a concessão e utilização de suprimento de fundos e</w:t>
      </w:r>
      <w:r w:rsidR="00F94893">
        <w:rPr>
          <w:rFonts w:eastAsia="Times New Roman" w:cs="Times New Roman"/>
          <w:szCs w:val="24"/>
          <w:lang w:eastAsia="pt-BR"/>
        </w:rPr>
        <w:t>,</w:t>
      </w:r>
      <w:r w:rsidRPr="009201A3">
        <w:rPr>
          <w:rFonts w:eastAsia="Times New Roman" w:cs="Times New Roman"/>
          <w:szCs w:val="24"/>
          <w:lang w:eastAsia="pt-BR"/>
        </w:rPr>
        <w:t xml:space="preserve"> em 2016</w:t>
      </w:r>
      <w:r w:rsidR="00F94893">
        <w:rPr>
          <w:rFonts w:eastAsia="Times New Roman" w:cs="Times New Roman"/>
          <w:szCs w:val="24"/>
          <w:lang w:eastAsia="pt-BR"/>
        </w:rPr>
        <w:t>,</w:t>
      </w:r>
      <w:r w:rsidRPr="009201A3">
        <w:rPr>
          <w:rFonts w:eastAsia="Times New Roman" w:cs="Times New Roman"/>
          <w:szCs w:val="24"/>
          <w:lang w:eastAsia="pt-BR"/>
        </w:rPr>
        <w:t xml:space="preserve"> apenas </w:t>
      </w:r>
      <w:proofErr w:type="gramStart"/>
      <w:r w:rsidRPr="009201A3">
        <w:rPr>
          <w:rFonts w:eastAsia="Times New Roman" w:cs="Times New Roman"/>
          <w:szCs w:val="24"/>
          <w:lang w:eastAsia="pt-BR"/>
        </w:rPr>
        <w:t>3</w:t>
      </w:r>
      <w:proofErr w:type="gramEnd"/>
      <w:r w:rsidRPr="009201A3">
        <w:rPr>
          <w:rFonts w:eastAsia="Times New Roman" w:cs="Times New Roman"/>
          <w:szCs w:val="24"/>
          <w:lang w:eastAsia="pt-BR"/>
        </w:rPr>
        <w:t xml:space="preserve"> das suas 9 unidades executoras utilizaram de suprimento de fundos. A Unidade Gestora 158122 – IFMG Reitoria concede suprimento de fundos para servidores lotados na própria Reitoria e para servidores lotados nos </w:t>
      </w:r>
      <w:r w:rsidR="003746CD" w:rsidRPr="003746CD">
        <w:rPr>
          <w:rFonts w:eastAsia="Times New Roman" w:cs="Times New Roman"/>
          <w:i/>
          <w:szCs w:val="24"/>
          <w:lang w:eastAsia="pt-BR"/>
        </w:rPr>
        <w:t>Campi</w:t>
      </w:r>
      <w:r w:rsidRPr="009201A3">
        <w:rPr>
          <w:rFonts w:eastAsia="Times New Roman" w:cs="Times New Roman"/>
          <w:szCs w:val="24"/>
          <w:lang w:eastAsia="pt-BR"/>
        </w:rPr>
        <w:t xml:space="preserve">, como Betim, Conselheiro Lafaiete, Itabirito, Ouro Branco, </w:t>
      </w:r>
      <w:proofErr w:type="spellStart"/>
      <w:r w:rsidRPr="009201A3">
        <w:rPr>
          <w:rFonts w:eastAsia="Times New Roman" w:cs="Times New Roman"/>
          <w:szCs w:val="24"/>
          <w:lang w:eastAsia="pt-BR"/>
        </w:rPr>
        <w:t>Piumhí</w:t>
      </w:r>
      <w:proofErr w:type="spellEnd"/>
      <w:r w:rsidRPr="009201A3">
        <w:rPr>
          <w:rFonts w:eastAsia="Times New Roman" w:cs="Times New Roman"/>
          <w:szCs w:val="24"/>
          <w:lang w:eastAsia="pt-BR"/>
        </w:rPr>
        <w:t xml:space="preserve">, Ponte Nova, Ribeirão das Neves e Santa Luzia. </w:t>
      </w:r>
    </w:p>
    <w:p w:rsidR="00FE400D" w:rsidRPr="009201A3" w:rsidRDefault="00FE400D" w:rsidP="007656F3">
      <w:pPr>
        <w:spacing w:after="240"/>
        <w:ind w:firstLine="0"/>
        <w:jc w:val="both"/>
        <w:rPr>
          <w:rFonts w:eastAsia="Times New Roman" w:cs="Times New Roman"/>
          <w:szCs w:val="24"/>
          <w:lang w:eastAsia="pt-BR"/>
        </w:rPr>
      </w:pPr>
      <w:r w:rsidRPr="009201A3">
        <w:rPr>
          <w:rFonts w:eastAsia="Times New Roman" w:cs="Times New Roman"/>
          <w:szCs w:val="24"/>
          <w:lang w:eastAsia="pt-BR"/>
        </w:rPr>
        <w:t xml:space="preserve">Observa-se que existe um superdimensionamento na concessão de suprimento de fundos. </w:t>
      </w:r>
      <w:r w:rsidR="00F94893">
        <w:rPr>
          <w:rFonts w:eastAsia="Times New Roman" w:cs="Times New Roman"/>
          <w:szCs w:val="24"/>
          <w:lang w:eastAsia="pt-BR"/>
        </w:rPr>
        <w:t>Foram concedidos 36 suprimentos</w:t>
      </w:r>
      <w:r w:rsidRPr="009201A3">
        <w:rPr>
          <w:rFonts w:eastAsia="Times New Roman" w:cs="Times New Roman"/>
          <w:szCs w:val="24"/>
          <w:lang w:eastAsia="pt-BR"/>
        </w:rPr>
        <w:t xml:space="preserve"> para 12 servidores diferentes, sendo que </w:t>
      </w:r>
      <w:proofErr w:type="gramStart"/>
      <w:r w:rsidRPr="009201A3">
        <w:rPr>
          <w:rFonts w:eastAsia="Times New Roman" w:cs="Times New Roman"/>
          <w:szCs w:val="24"/>
          <w:lang w:eastAsia="pt-BR"/>
        </w:rPr>
        <w:t>7</w:t>
      </w:r>
      <w:proofErr w:type="gramEnd"/>
      <w:r w:rsidRPr="009201A3">
        <w:rPr>
          <w:rFonts w:eastAsia="Times New Roman" w:cs="Times New Roman"/>
          <w:szCs w:val="24"/>
          <w:lang w:eastAsia="pt-BR"/>
        </w:rPr>
        <w:t xml:space="preserve"> foram devolvidos sem nenhuma utilização. Do valor total concedido, R$ 164.710,03, foram utilizados apenas R$ 41.968,67, correspondentes a 25,48% do total concedido.</w:t>
      </w:r>
    </w:p>
    <w:p w:rsidR="00FE400D" w:rsidRDefault="00FE400D" w:rsidP="007656F3">
      <w:pPr>
        <w:spacing w:after="240"/>
        <w:ind w:firstLine="0"/>
        <w:jc w:val="both"/>
        <w:rPr>
          <w:rFonts w:eastAsia="Times New Roman" w:cs="Times New Roman"/>
          <w:bCs/>
          <w:color w:val="000000"/>
          <w:szCs w:val="24"/>
          <w:lang w:eastAsia="pt-BR"/>
        </w:rPr>
      </w:pPr>
      <w:r w:rsidRPr="009201A3">
        <w:rPr>
          <w:rFonts w:eastAsia="Times New Roman" w:cs="Times New Roman"/>
          <w:szCs w:val="24"/>
          <w:lang w:eastAsia="pt-BR"/>
        </w:rPr>
        <w:t>Em relação à aplicação dos recursos, não se constatou aquisições irregulares ou valores que ultrapassassem os limites de concessão e utilização. Esclarecemos que os valores registrados no subitem de despesa 96, da UG 158122, do quadro “</w:t>
      </w:r>
      <w:r w:rsidRPr="009201A3">
        <w:rPr>
          <w:rFonts w:eastAsia="Times New Roman" w:cs="Times New Roman"/>
          <w:bCs/>
          <w:color w:val="000000"/>
          <w:szCs w:val="24"/>
          <w:lang w:eastAsia="pt-BR"/>
        </w:rPr>
        <w:t xml:space="preserve">Classificação dos gastos com suprimentos de fundos no exercício de referência”, referem-se ao suprimento de fundos concedido por meio da 2017SF000027, que por questões operacionais, não foi possível efetuar o pagamento da fatura e prestação de contas dentro do exercício de 2016, sendo realizados em janeiro de 2017. Do valor concedido </w:t>
      </w:r>
      <w:r w:rsidR="00F94893">
        <w:rPr>
          <w:rFonts w:eastAsia="Times New Roman" w:cs="Times New Roman"/>
          <w:bCs/>
          <w:color w:val="000000"/>
          <w:szCs w:val="24"/>
          <w:lang w:eastAsia="pt-BR"/>
        </w:rPr>
        <w:t xml:space="preserve">de </w:t>
      </w:r>
      <w:r w:rsidR="00F94893" w:rsidRPr="009201A3">
        <w:rPr>
          <w:rFonts w:eastAsia="Times New Roman" w:cs="Times New Roman"/>
          <w:bCs/>
          <w:color w:val="000000"/>
          <w:szCs w:val="24"/>
          <w:lang w:eastAsia="pt-BR"/>
        </w:rPr>
        <w:t>R$ 2.000,00</w:t>
      </w:r>
      <w:r w:rsidR="00F94893">
        <w:rPr>
          <w:rFonts w:eastAsia="Times New Roman" w:cs="Times New Roman"/>
          <w:bCs/>
          <w:color w:val="000000"/>
          <w:szCs w:val="24"/>
          <w:lang w:eastAsia="pt-BR"/>
        </w:rPr>
        <w:t>, por este suprimento,</w:t>
      </w:r>
      <w:r w:rsidRPr="009201A3">
        <w:rPr>
          <w:rFonts w:eastAsia="Times New Roman" w:cs="Times New Roman"/>
          <w:bCs/>
          <w:color w:val="000000"/>
          <w:szCs w:val="24"/>
          <w:lang w:eastAsia="pt-BR"/>
        </w:rPr>
        <w:t xml:space="preserve"> foi utilizado R$ 1.215,00, nas seguintes naturezas de despesas e subitens: 33903017 –R$ 153,40; 33903024 – R$ 347,40; 33903030 – R$ 98,00; 33903916 – R$ 50,00; 33903917 – R$ 566,20.</w:t>
      </w:r>
    </w:p>
    <w:p w:rsidR="00EA574D" w:rsidRDefault="00EA574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Default="009D20AD" w:rsidP="0014709A">
      <w:pPr>
        <w:ind w:firstLine="0"/>
        <w:jc w:val="both"/>
        <w:rPr>
          <w:rFonts w:eastAsia="Times New Roman" w:cs="Times New Roman"/>
          <w:szCs w:val="24"/>
          <w:lang w:eastAsia="pt-BR"/>
        </w:rPr>
      </w:pPr>
    </w:p>
    <w:p w:rsidR="009D20AD" w:rsidRPr="009201A3" w:rsidRDefault="009D20AD" w:rsidP="0014709A">
      <w:pPr>
        <w:ind w:firstLine="0"/>
        <w:jc w:val="both"/>
        <w:rPr>
          <w:rFonts w:eastAsia="Times New Roman" w:cs="Times New Roman"/>
          <w:szCs w:val="24"/>
          <w:lang w:eastAsia="pt-BR"/>
        </w:rPr>
      </w:pPr>
    </w:p>
    <w:p w:rsidR="009D20AD" w:rsidRDefault="009D20AD" w:rsidP="006B353B">
      <w:pPr>
        <w:pStyle w:val="Ttulo2"/>
        <w:sectPr w:rsidR="009D20AD" w:rsidSect="00F9131B">
          <w:type w:val="continuous"/>
          <w:pgSz w:w="11906" w:h="16838" w:code="9"/>
          <w:pgMar w:top="1418" w:right="1701" w:bottom="1418" w:left="1701" w:header="708" w:footer="708" w:gutter="0"/>
          <w:cols w:space="708"/>
          <w:docGrid w:linePitch="360"/>
        </w:sectPr>
      </w:pPr>
      <w:bookmarkStart w:id="553" w:name="_Toc480971093"/>
    </w:p>
    <w:p w:rsidR="00FE400D" w:rsidRPr="009201A3" w:rsidRDefault="00FE400D" w:rsidP="009D20AD">
      <w:pPr>
        <w:pStyle w:val="Ttulo2"/>
        <w:spacing w:after="0"/>
      </w:pPr>
      <w:bookmarkStart w:id="554" w:name="_Toc480985116"/>
      <w:bookmarkStart w:id="555" w:name="_Toc481055712"/>
      <w:r w:rsidRPr="009201A3">
        <w:lastRenderedPageBreak/>
        <w:t>Apresentação e análise de indicadores de desempenho</w:t>
      </w:r>
      <w:bookmarkEnd w:id="553"/>
      <w:bookmarkEnd w:id="554"/>
      <w:bookmarkEnd w:id="555"/>
    </w:p>
    <w:p w:rsidR="00FE400D" w:rsidRPr="009201A3" w:rsidRDefault="00532C46" w:rsidP="009D20AD">
      <w:pPr>
        <w:pStyle w:val="Ttulo4"/>
        <w:spacing w:after="0"/>
        <w:rPr>
          <w:rFonts w:cs="Times New Roman"/>
          <w:color w:val="FF0000"/>
          <w:lang w:eastAsia="pt-BR"/>
        </w:rPr>
      </w:pPr>
      <w:bookmarkStart w:id="556" w:name="_Toc360109352"/>
      <w:bookmarkStart w:id="557" w:name="_Toc417997468"/>
      <w:bookmarkStart w:id="558" w:name="_Toc447198978"/>
      <w:bookmarkStart w:id="559" w:name="_Toc448490017"/>
      <w:r w:rsidRPr="009201A3">
        <w:t>Indicadores de Gestão das IFET nos Termos do Acórdão TCU n° 2.267/2005</w:t>
      </w:r>
      <w:bookmarkEnd w:id="556"/>
      <w:bookmarkEnd w:id="557"/>
      <w:bookmarkEnd w:id="558"/>
      <w:bookmarkEnd w:id="559"/>
      <w:r w:rsidRPr="009201A3">
        <w:t xml:space="preserve"> </w:t>
      </w:r>
    </w:p>
    <w:p w:rsidR="00A50C27" w:rsidRPr="009201A3" w:rsidRDefault="00A50C27" w:rsidP="00804E80">
      <w:pPr>
        <w:pStyle w:val="Legenda"/>
      </w:pPr>
      <w:bookmarkStart w:id="560" w:name="_Toc480971179"/>
      <w:bookmarkStart w:id="561" w:name="_Toc481055534"/>
      <w:r w:rsidRPr="009201A3">
        <w:t xml:space="preserve">Tabela </w:t>
      </w:r>
      <w:fldSimple w:instr=" SEQ Tabela \* ARABIC ">
        <w:r w:rsidR="000E0B20">
          <w:rPr>
            <w:noProof/>
          </w:rPr>
          <w:t>18</w:t>
        </w:r>
      </w:fldSimple>
      <w:r w:rsidRPr="009201A3">
        <w:t xml:space="preserve"> - Resultados dos Indicadores – Acórdão TCU n.º 2.267/2005</w:t>
      </w:r>
      <w:bookmarkEnd w:id="560"/>
      <w:bookmarkEnd w:id="561"/>
      <w:r w:rsidRPr="009201A3">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3189"/>
        <w:gridCol w:w="3921"/>
        <w:gridCol w:w="958"/>
        <w:gridCol w:w="958"/>
        <w:gridCol w:w="958"/>
        <w:gridCol w:w="958"/>
        <w:gridCol w:w="864"/>
        <w:gridCol w:w="947"/>
      </w:tblGrid>
      <w:tr w:rsidR="00A50C27" w:rsidRPr="009D20AD" w:rsidTr="009F3064">
        <w:trPr>
          <w:gridAfter w:val="4"/>
          <w:wAfter w:w="1312" w:type="pct"/>
          <w:trHeight w:val="285"/>
          <w:jc w:val="center"/>
        </w:trPr>
        <w:tc>
          <w:tcPr>
            <w:tcW w:w="1636" w:type="pct"/>
            <w:gridSpan w:val="2"/>
            <w:vMerge w:val="restart"/>
            <w:shd w:val="clear" w:color="auto" w:fill="D9D9D9"/>
            <w:vAlign w:val="center"/>
          </w:tcPr>
          <w:p w:rsidR="00A50C27" w:rsidRPr="009D20AD" w:rsidRDefault="00A50C27" w:rsidP="0015104D">
            <w:pPr>
              <w:tabs>
                <w:tab w:val="left" w:pos="3119"/>
              </w:tabs>
              <w:ind w:firstLine="0"/>
              <w:rPr>
                <w:rFonts w:cs="Times New Roman"/>
                <w:b/>
                <w:sz w:val="14"/>
                <w:szCs w:val="14"/>
              </w:rPr>
            </w:pPr>
            <w:r w:rsidRPr="009D20AD">
              <w:rPr>
                <w:rFonts w:cs="Times New Roman"/>
                <w:b/>
                <w:sz w:val="14"/>
                <w:szCs w:val="14"/>
              </w:rPr>
              <w:t>Indicadores</w:t>
            </w:r>
          </w:p>
        </w:tc>
        <w:tc>
          <w:tcPr>
            <w:tcW w:w="1379" w:type="pct"/>
            <w:vMerge w:val="restart"/>
            <w:tcBorders>
              <w:right w:val="single" w:sz="4" w:space="0" w:color="auto"/>
            </w:tcBorders>
            <w:shd w:val="clear" w:color="auto" w:fill="D9D9D9"/>
            <w:vAlign w:val="center"/>
          </w:tcPr>
          <w:p w:rsidR="00A50C27" w:rsidRPr="009D20AD" w:rsidRDefault="00A50C27" w:rsidP="0015104D">
            <w:pPr>
              <w:tabs>
                <w:tab w:val="left" w:pos="3119"/>
              </w:tabs>
              <w:ind w:firstLine="0"/>
              <w:rPr>
                <w:rFonts w:cs="Times New Roman"/>
                <w:b/>
                <w:sz w:val="14"/>
                <w:szCs w:val="14"/>
              </w:rPr>
            </w:pPr>
            <w:r w:rsidRPr="009D20AD">
              <w:rPr>
                <w:rFonts w:cs="Times New Roman"/>
                <w:b/>
                <w:sz w:val="14"/>
                <w:szCs w:val="14"/>
              </w:rPr>
              <w:t>Fórmula de Cálculo</w:t>
            </w:r>
          </w:p>
        </w:tc>
        <w:tc>
          <w:tcPr>
            <w:tcW w:w="337" w:type="pct"/>
            <w:tcBorders>
              <w:top w:val="nil"/>
              <w:left w:val="single" w:sz="4" w:space="0" w:color="auto"/>
              <w:bottom w:val="single" w:sz="4" w:space="0" w:color="auto"/>
              <w:right w:val="nil"/>
            </w:tcBorders>
            <w:shd w:val="clear" w:color="auto" w:fill="FFFFFF" w:themeFill="background1"/>
          </w:tcPr>
          <w:p w:rsidR="00A50C27" w:rsidRPr="009D20AD" w:rsidRDefault="00A50C27" w:rsidP="0015104D">
            <w:pPr>
              <w:tabs>
                <w:tab w:val="left" w:pos="3119"/>
              </w:tabs>
              <w:ind w:firstLine="0"/>
              <w:rPr>
                <w:rFonts w:cs="Times New Roman"/>
                <w:b/>
                <w:sz w:val="14"/>
                <w:szCs w:val="14"/>
              </w:rPr>
            </w:pPr>
          </w:p>
        </w:tc>
        <w:tc>
          <w:tcPr>
            <w:tcW w:w="337" w:type="pct"/>
            <w:tcBorders>
              <w:top w:val="nil"/>
              <w:left w:val="nil"/>
              <w:bottom w:val="single" w:sz="4" w:space="0" w:color="auto"/>
              <w:right w:val="nil"/>
            </w:tcBorders>
            <w:shd w:val="clear" w:color="auto" w:fill="FFFFFF" w:themeFill="background1"/>
          </w:tcPr>
          <w:p w:rsidR="00A50C27" w:rsidRPr="009D20AD" w:rsidRDefault="00A50C27" w:rsidP="0015104D">
            <w:pPr>
              <w:tabs>
                <w:tab w:val="left" w:pos="3119"/>
              </w:tabs>
              <w:ind w:firstLine="0"/>
              <w:rPr>
                <w:rFonts w:cs="Times New Roman"/>
                <w:b/>
                <w:sz w:val="14"/>
                <w:szCs w:val="14"/>
              </w:rPr>
            </w:pPr>
          </w:p>
        </w:tc>
      </w:tr>
      <w:tr w:rsidR="00A50C27" w:rsidRPr="009D20AD" w:rsidTr="009F3064">
        <w:trPr>
          <w:trHeight w:val="20"/>
          <w:jc w:val="center"/>
        </w:trPr>
        <w:tc>
          <w:tcPr>
            <w:tcW w:w="1636" w:type="pct"/>
            <w:gridSpan w:val="2"/>
            <w:vMerge/>
            <w:shd w:val="clear" w:color="auto" w:fill="D9D9D9"/>
            <w:vAlign w:val="center"/>
          </w:tcPr>
          <w:p w:rsidR="00A50C27" w:rsidRPr="009D20AD" w:rsidRDefault="00A50C27" w:rsidP="0015104D">
            <w:pPr>
              <w:tabs>
                <w:tab w:val="left" w:pos="3119"/>
              </w:tabs>
              <w:ind w:firstLine="0"/>
              <w:rPr>
                <w:rFonts w:cs="Times New Roman"/>
                <w:sz w:val="14"/>
                <w:szCs w:val="14"/>
              </w:rPr>
            </w:pPr>
          </w:p>
        </w:tc>
        <w:tc>
          <w:tcPr>
            <w:tcW w:w="1379" w:type="pct"/>
            <w:vMerge/>
            <w:tcBorders>
              <w:bottom w:val="single" w:sz="4" w:space="0" w:color="auto"/>
            </w:tcBorders>
            <w:shd w:val="clear" w:color="auto" w:fill="D9D9D9"/>
            <w:vAlign w:val="center"/>
          </w:tcPr>
          <w:p w:rsidR="00A50C27" w:rsidRPr="009D20AD" w:rsidRDefault="00A50C27" w:rsidP="0015104D">
            <w:pPr>
              <w:tabs>
                <w:tab w:val="left" w:pos="3119"/>
              </w:tabs>
              <w:ind w:firstLine="0"/>
              <w:rPr>
                <w:rFonts w:cs="Times New Roman"/>
                <w:sz w:val="14"/>
                <w:szCs w:val="14"/>
              </w:rPr>
            </w:pPr>
          </w:p>
        </w:tc>
        <w:tc>
          <w:tcPr>
            <w:tcW w:w="337" w:type="pct"/>
            <w:tcBorders>
              <w:top w:val="single" w:sz="4" w:space="0" w:color="auto"/>
            </w:tcBorders>
            <w:shd w:val="clear" w:color="auto" w:fill="D9D9D9"/>
          </w:tcPr>
          <w:p w:rsidR="00A50C27" w:rsidRPr="009D20AD" w:rsidRDefault="00A50C27" w:rsidP="0015104D">
            <w:pPr>
              <w:tabs>
                <w:tab w:val="left" w:pos="3119"/>
              </w:tabs>
              <w:ind w:firstLine="0"/>
              <w:rPr>
                <w:rFonts w:cs="Times New Roman"/>
                <w:b/>
                <w:sz w:val="14"/>
                <w:szCs w:val="14"/>
              </w:rPr>
            </w:pPr>
            <w:r w:rsidRPr="009D20AD">
              <w:rPr>
                <w:rFonts w:cs="Times New Roman"/>
                <w:b/>
                <w:sz w:val="14"/>
                <w:szCs w:val="14"/>
              </w:rPr>
              <w:t>2016</w:t>
            </w:r>
          </w:p>
        </w:tc>
        <w:tc>
          <w:tcPr>
            <w:tcW w:w="337" w:type="pct"/>
            <w:tcBorders>
              <w:top w:val="single" w:sz="4" w:space="0" w:color="auto"/>
            </w:tcBorders>
            <w:shd w:val="clear" w:color="auto" w:fill="D9D9D9"/>
          </w:tcPr>
          <w:p w:rsidR="00A50C27" w:rsidRPr="009D20AD" w:rsidRDefault="00A50C27" w:rsidP="0015104D">
            <w:pPr>
              <w:tabs>
                <w:tab w:val="left" w:pos="3119"/>
              </w:tabs>
              <w:ind w:firstLine="0"/>
              <w:rPr>
                <w:rFonts w:cs="Times New Roman"/>
                <w:b/>
                <w:sz w:val="14"/>
                <w:szCs w:val="14"/>
              </w:rPr>
            </w:pPr>
            <w:r w:rsidRPr="009D20AD">
              <w:rPr>
                <w:rFonts w:cs="Times New Roman"/>
                <w:b/>
                <w:sz w:val="14"/>
                <w:szCs w:val="14"/>
              </w:rPr>
              <w:t>2015</w:t>
            </w:r>
          </w:p>
        </w:tc>
        <w:tc>
          <w:tcPr>
            <w:tcW w:w="337" w:type="pct"/>
            <w:shd w:val="clear" w:color="auto" w:fill="D9D9D9"/>
          </w:tcPr>
          <w:p w:rsidR="00A50C27" w:rsidRPr="009D20AD" w:rsidRDefault="00A50C27" w:rsidP="0015104D">
            <w:pPr>
              <w:tabs>
                <w:tab w:val="left" w:pos="3119"/>
              </w:tabs>
              <w:ind w:firstLine="0"/>
              <w:rPr>
                <w:rFonts w:cs="Times New Roman"/>
                <w:b/>
                <w:sz w:val="14"/>
                <w:szCs w:val="14"/>
              </w:rPr>
            </w:pPr>
            <w:r w:rsidRPr="009D20AD">
              <w:rPr>
                <w:rFonts w:cs="Times New Roman"/>
                <w:b/>
                <w:sz w:val="14"/>
                <w:szCs w:val="14"/>
              </w:rPr>
              <w:t>2014</w:t>
            </w:r>
          </w:p>
        </w:tc>
        <w:tc>
          <w:tcPr>
            <w:tcW w:w="337" w:type="pct"/>
            <w:shd w:val="clear" w:color="auto" w:fill="D9D9D9"/>
            <w:vAlign w:val="center"/>
          </w:tcPr>
          <w:p w:rsidR="00A50C27" w:rsidRPr="009D20AD" w:rsidRDefault="00A50C27" w:rsidP="0015104D">
            <w:pPr>
              <w:tabs>
                <w:tab w:val="left" w:pos="3119"/>
              </w:tabs>
              <w:ind w:firstLine="0"/>
              <w:rPr>
                <w:rFonts w:cs="Times New Roman"/>
                <w:b/>
                <w:sz w:val="14"/>
                <w:szCs w:val="14"/>
              </w:rPr>
            </w:pPr>
            <w:r w:rsidRPr="009D20AD">
              <w:rPr>
                <w:rFonts w:cs="Times New Roman"/>
                <w:b/>
                <w:sz w:val="14"/>
                <w:szCs w:val="14"/>
              </w:rPr>
              <w:t>2013</w:t>
            </w:r>
          </w:p>
        </w:tc>
        <w:tc>
          <w:tcPr>
            <w:tcW w:w="304" w:type="pct"/>
            <w:shd w:val="clear" w:color="auto" w:fill="D9D9D9"/>
            <w:vAlign w:val="center"/>
          </w:tcPr>
          <w:p w:rsidR="00A50C27" w:rsidRPr="009D20AD" w:rsidRDefault="00A50C27" w:rsidP="0015104D">
            <w:pPr>
              <w:tabs>
                <w:tab w:val="left" w:pos="3119"/>
              </w:tabs>
              <w:ind w:firstLine="0"/>
              <w:rPr>
                <w:rFonts w:cs="Times New Roman"/>
                <w:b/>
                <w:sz w:val="14"/>
                <w:szCs w:val="14"/>
              </w:rPr>
            </w:pPr>
            <w:r w:rsidRPr="009D20AD">
              <w:rPr>
                <w:rFonts w:cs="Times New Roman"/>
                <w:b/>
                <w:sz w:val="14"/>
                <w:szCs w:val="14"/>
              </w:rPr>
              <w:t>2012</w:t>
            </w:r>
          </w:p>
        </w:tc>
        <w:tc>
          <w:tcPr>
            <w:tcW w:w="334" w:type="pct"/>
            <w:shd w:val="clear" w:color="auto" w:fill="D9D9D9"/>
            <w:vAlign w:val="center"/>
          </w:tcPr>
          <w:p w:rsidR="00A50C27" w:rsidRPr="009D20AD" w:rsidRDefault="00A50C27" w:rsidP="0015104D">
            <w:pPr>
              <w:tabs>
                <w:tab w:val="left" w:pos="3119"/>
              </w:tabs>
              <w:ind w:firstLine="0"/>
              <w:rPr>
                <w:rFonts w:cs="Times New Roman"/>
                <w:b/>
                <w:sz w:val="14"/>
                <w:szCs w:val="14"/>
              </w:rPr>
            </w:pPr>
            <w:r w:rsidRPr="009D20AD">
              <w:rPr>
                <w:rFonts w:cs="Times New Roman"/>
                <w:b/>
                <w:sz w:val="14"/>
                <w:szCs w:val="14"/>
              </w:rPr>
              <w:t>2011</w:t>
            </w:r>
          </w:p>
        </w:tc>
      </w:tr>
      <w:tr w:rsidR="00A50C27" w:rsidRPr="009D20AD" w:rsidTr="009F3064">
        <w:trPr>
          <w:trHeight w:val="566"/>
          <w:jc w:val="center"/>
        </w:trPr>
        <w:tc>
          <w:tcPr>
            <w:tcW w:w="515" w:type="pct"/>
            <w:vMerge w:val="restart"/>
            <w:shd w:val="clear" w:color="auto" w:fill="F2F2F2"/>
            <w:vAlign w:val="center"/>
          </w:tcPr>
          <w:p w:rsidR="00A50C27" w:rsidRPr="009D20AD" w:rsidRDefault="00A50C27" w:rsidP="0015104D">
            <w:pPr>
              <w:ind w:firstLine="0"/>
              <w:rPr>
                <w:rFonts w:cs="Times New Roman"/>
                <w:sz w:val="14"/>
                <w:szCs w:val="14"/>
              </w:rPr>
            </w:pPr>
            <w:r w:rsidRPr="009D20AD">
              <w:rPr>
                <w:rFonts w:cs="Times New Roman"/>
                <w:sz w:val="14"/>
                <w:szCs w:val="14"/>
              </w:rPr>
              <w:t>Acadêmicos</w:t>
            </w:r>
          </w:p>
        </w:tc>
        <w:tc>
          <w:tcPr>
            <w:tcW w:w="1120" w:type="pct"/>
            <w:shd w:val="clear" w:color="auto" w:fill="F2F2F2"/>
            <w:vAlign w:val="center"/>
          </w:tcPr>
          <w:p w:rsidR="00A50C27" w:rsidRPr="009D20AD" w:rsidRDefault="00A50C27" w:rsidP="0015104D">
            <w:pPr>
              <w:ind w:firstLine="0"/>
              <w:rPr>
                <w:rFonts w:cs="Times New Roman"/>
                <w:sz w:val="14"/>
                <w:szCs w:val="14"/>
              </w:rPr>
            </w:pPr>
            <w:r w:rsidRPr="009D20AD">
              <w:rPr>
                <w:rFonts w:cs="Times New Roman"/>
                <w:color w:val="000000"/>
                <w:sz w:val="14"/>
                <w:szCs w:val="14"/>
              </w:rPr>
              <w:t>Relação Candidato/Vaga</w:t>
            </w:r>
          </w:p>
        </w:tc>
        <w:tc>
          <w:tcPr>
            <w:tcW w:w="1379" w:type="pct"/>
            <w:shd w:val="clear" w:color="auto" w:fill="auto"/>
            <w:vAlign w:val="center"/>
          </w:tcPr>
          <w:p w:rsidR="00A50C27" w:rsidRPr="009D20AD" w:rsidRDefault="00466CA8" w:rsidP="0015104D">
            <w:pPr>
              <w:ind w:firstLine="0"/>
              <w:rPr>
                <w:rFonts w:cs="Times New Roman"/>
                <w:sz w:val="14"/>
                <w:szCs w:val="14"/>
              </w:rPr>
            </w:pPr>
            <m:oMathPara>
              <m:oMath>
                <m:f>
                  <m:fPr>
                    <m:ctrlPr>
                      <w:rPr>
                        <w:rFonts w:ascii="Cambria Math" w:hAnsi="Cambria Math" w:cs="Times New Roman"/>
                        <w:sz w:val="14"/>
                        <w:szCs w:val="14"/>
                      </w:rPr>
                    </m:ctrlPr>
                  </m:fPr>
                  <m:num>
                    <m:r>
                      <m:rPr>
                        <m:sty m:val="p"/>
                      </m:rPr>
                      <w:rPr>
                        <w:rFonts w:ascii="Cambria Math" w:hAnsi="Cambria Math" w:cs="Times New Roman"/>
                        <w:sz w:val="14"/>
                        <w:szCs w:val="14"/>
                      </w:rPr>
                      <m:t>Número de inscrições realizadas</m:t>
                    </m:r>
                  </m:num>
                  <m:den>
                    <m:r>
                      <m:rPr>
                        <m:sty m:val="p"/>
                      </m:rPr>
                      <w:rPr>
                        <w:rFonts w:ascii="Cambria Math" w:hAnsi="Cambria Math" w:cs="Times New Roman"/>
                        <w:sz w:val="14"/>
                        <w:szCs w:val="14"/>
                      </w:rPr>
                      <m:t>Número de vagas ofertadas</m:t>
                    </m:r>
                  </m:den>
                </m:f>
                <m:r>
                  <w:rPr>
                    <w:rFonts w:ascii="Cambria Math" w:hAnsi="Cambria Math" w:cs="Times New Roman"/>
                    <w:sz w:val="14"/>
                    <w:szCs w:val="14"/>
                  </w:rPr>
                  <m:t xml:space="preserve"> (1)</m:t>
                </m:r>
              </m:oMath>
            </m:oMathPara>
          </w:p>
        </w:tc>
        <w:tc>
          <w:tcPr>
            <w:tcW w:w="337" w:type="pct"/>
            <w:vAlign w:val="center"/>
          </w:tcPr>
          <w:p w:rsidR="00A50C27" w:rsidRPr="009D20AD" w:rsidRDefault="00A50C27" w:rsidP="0015104D">
            <w:pPr>
              <w:ind w:firstLine="0"/>
              <w:jc w:val="center"/>
              <w:rPr>
                <w:rFonts w:cs="Times New Roman"/>
                <w:b/>
                <w:sz w:val="14"/>
                <w:szCs w:val="14"/>
              </w:rPr>
            </w:pPr>
            <w:r w:rsidRPr="009D20AD">
              <w:rPr>
                <w:rFonts w:cs="Times New Roman"/>
                <w:b/>
                <w:sz w:val="14"/>
                <w:szCs w:val="14"/>
              </w:rPr>
              <w:t>5,01</w:t>
            </w:r>
          </w:p>
        </w:tc>
        <w:tc>
          <w:tcPr>
            <w:tcW w:w="337" w:type="pct"/>
            <w:vAlign w:val="center"/>
          </w:tcPr>
          <w:p w:rsidR="00A50C27" w:rsidRPr="009D20AD" w:rsidRDefault="00A50C27" w:rsidP="0015104D">
            <w:pPr>
              <w:ind w:firstLine="0"/>
              <w:jc w:val="right"/>
              <w:rPr>
                <w:rFonts w:cs="Times New Roman"/>
                <w:sz w:val="14"/>
                <w:szCs w:val="14"/>
              </w:rPr>
            </w:pPr>
            <w:r w:rsidRPr="009D20AD">
              <w:rPr>
                <w:rFonts w:cs="Times New Roman"/>
                <w:sz w:val="14"/>
                <w:szCs w:val="14"/>
              </w:rPr>
              <w:t>3,86</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4,13</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3,88</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6,28</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2,73</w:t>
            </w:r>
          </w:p>
        </w:tc>
      </w:tr>
      <w:tr w:rsidR="00A50C27" w:rsidRPr="009D20AD" w:rsidTr="009F3064">
        <w:trPr>
          <w:trHeight w:val="559"/>
          <w:jc w:val="center"/>
        </w:trPr>
        <w:tc>
          <w:tcPr>
            <w:tcW w:w="515" w:type="pct"/>
            <w:vMerge/>
            <w:shd w:val="clear" w:color="auto" w:fill="F2F2F2"/>
            <w:vAlign w:val="center"/>
          </w:tcPr>
          <w:p w:rsidR="00A50C27" w:rsidRPr="009D20AD" w:rsidRDefault="00A50C27" w:rsidP="0015104D">
            <w:pPr>
              <w:tabs>
                <w:tab w:val="left" w:pos="3119"/>
              </w:tabs>
              <w:ind w:firstLine="0"/>
              <w:rPr>
                <w:rFonts w:cs="Times New Roman"/>
                <w:sz w:val="14"/>
                <w:szCs w:val="14"/>
              </w:rPr>
            </w:pPr>
          </w:p>
        </w:tc>
        <w:tc>
          <w:tcPr>
            <w:tcW w:w="1120" w:type="pct"/>
            <w:shd w:val="clear" w:color="auto" w:fill="F2F2F2"/>
            <w:vAlign w:val="center"/>
          </w:tcPr>
          <w:p w:rsidR="00A50C27" w:rsidRPr="009D20AD" w:rsidRDefault="00A50C27" w:rsidP="0015104D">
            <w:pPr>
              <w:tabs>
                <w:tab w:val="left" w:pos="3119"/>
              </w:tabs>
              <w:ind w:firstLine="0"/>
              <w:rPr>
                <w:rFonts w:cs="Times New Roman"/>
                <w:sz w:val="14"/>
                <w:szCs w:val="14"/>
              </w:rPr>
            </w:pPr>
            <w:r w:rsidRPr="009D20AD">
              <w:rPr>
                <w:rFonts w:cs="Times New Roman"/>
                <w:color w:val="000000"/>
                <w:sz w:val="14"/>
                <w:szCs w:val="14"/>
              </w:rPr>
              <w:t>Relação Ingressos/Aluno</w:t>
            </w:r>
          </w:p>
        </w:tc>
        <w:tc>
          <w:tcPr>
            <w:tcW w:w="1379" w:type="pct"/>
            <w:shd w:val="clear" w:color="auto" w:fill="auto"/>
            <w:vAlign w:val="center"/>
          </w:tcPr>
          <w:p w:rsidR="00A50C27" w:rsidRPr="009D20AD" w:rsidRDefault="00466CA8" w:rsidP="0015104D">
            <w:pPr>
              <w:tabs>
                <w:tab w:val="left" w:pos="3119"/>
              </w:tabs>
              <w:ind w:firstLine="0"/>
              <w:rPr>
                <w:rFonts w:cs="Times New Roman"/>
                <w:sz w:val="14"/>
                <w:szCs w:val="14"/>
              </w:rPr>
            </w:pPr>
            <m:oMathPara>
              <m:oMath>
                <m:f>
                  <m:fPr>
                    <m:ctrlPr>
                      <w:rPr>
                        <w:rFonts w:ascii="Cambria Math" w:hAnsi="Cambria Math" w:cs="Times New Roman"/>
                        <w:sz w:val="14"/>
                        <w:szCs w:val="14"/>
                      </w:rPr>
                    </m:ctrlPr>
                  </m:fPr>
                  <m:num>
                    <m:r>
                      <m:rPr>
                        <m:sty m:val="p"/>
                      </m:rPr>
                      <w:rPr>
                        <w:rFonts w:ascii="Cambria Math" w:hAnsi="Cambria Math" w:cs="Times New Roman"/>
                        <w:sz w:val="14"/>
                        <w:szCs w:val="14"/>
                      </w:rPr>
                      <m:t>Número de ingressantes</m:t>
                    </m:r>
                  </m:num>
                  <m:den>
                    <m:r>
                      <m:rPr>
                        <m:sty m:val="p"/>
                      </m:rPr>
                      <w:rPr>
                        <w:rFonts w:ascii="Cambria Math" w:hAnsi="Cambria Math" w:cs="Times New Roman"/>
                        <w:sz w:val="14"/>
                        <w:szCs w:val="14"/>
                      </w:rPr>
                      <m:t>Número de alunos matriculados</m:t>
                    </m:r>
                  </m:den>
                </m:f>
                <m:r>
                  <m:rPr>
                    <m:sty m:val="p"/>
                  </m:rPr>
                  <w:rPr>
                    <w:rFonts w:ascii="Cambria Math" w:hAnsi="Cambria Math" w:cs="Times New Roman"/>
                    <w:sz w:val="14"/>
                    <w:szCs w:val="14"/>
                  </w:rPr>
                  <m:t>x 100  (2)</m:t>
                </m:r>
              </m:oMath>
            </m:oMathPara>
          </w:p>
        </w:tc>
        <w:tc>
          <w:tcPr>
            <w:tcW w:w="337" w:type="pct"/>
            <w:vAlign w:val="center"/>
          </w:tcPr>
          <w:p w:rsidR="00A50C27" w:rsidRPr="009D20AD" w:rsidRDefault="00A50C27" w:rsidP="0015104D">
            <w:pPr>
              <w:ind w:firstLine="0"/>
              <w:jc w:val="center"/>
              <w:rPr>
                <w:rFonts w:cs="Times New Roman"/>
                <w:b/>
                <w:sz w:val="14"/>
                <w:szCs w:val="14"/>
              </w:rPr>
            </w:pPr>
            <w:r w:rsidRPr="009D20AD">
              <w:rPr>
                <w:rFonts w:cs="Times New Roman"/>
                <w:b/>
                <w:sz w:val="14"/>
                <w:szCs w:val="14"/>
              </w:rPr>
              <w:t>29,53%</w:t>
            </w:r>
          </w:p>
        </w:tc>
        <w:tc>
          <w:tcPr>
            <w:tcW w:w="337" w:type="pct"/>
            <w:vAlign w:val="center"/>
          </w:tcPr>
          <w:p w:rsidR="00A50C27" w:rsidRPr="009D20AD" w:rsidRDefault="00A50C27" w:rsidP="0015104D">
            <w:pPr>
              <w:ind w:firstLine="0"/>
              <w:jc w:val="right"/>
              <w:rPr>
                <w:rFonts w:cs="Times New Roman"/>
                <w:sz w:val="14"/>
                <w:szCs w:val="14"/>
              </w:rPr>
            </w:pPr>
            <w:r w:rsidRPr="009D20AD">
              <w:rPr>
                <w:rFonts w:cs="Times New Roman"/>
                <w:sz w:val="14"/>
                <w:szCs w:val="14"/>
              </w:rPr>
              <w:t>36,92</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39,32%</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36,00%</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28,70%</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48,90%</w:t>
            </w:r>
          </w:p>
        </w:tc>
      </w:tr>
      <w:tr w:rsidR="00A50C27" w:rsidRPr="009D20AD" w:rsidTr="009F3064">
        <w:trPr>
          <w:trHeight w:val="553"/>
          <w:jc w:val="center"/>
        </w:trPr>
        <w:tc>
          <w:tcPr>
            <w:tcW w:w="515" w:type="pct"/>
            <w:vMerge/>
            <w:shd w:val="clear" w:color="auto" w:fill="F2F2F2"/>
            <w:vAlign w:val="center"/>
          </w:tcPr>
          <w:p w:rsidR="00A50C27" w:rsidRPr="009D20AD" w:rsidRDefault="00A50C27" w:rsidP="0015104D">
            <w:pPr>
              <w:tabs>
                <w:tab w:val="left" w:pos="3119"/>
              </w:tabs>
              <w:ind w:firstLine="0"/>
              <w:rPr>
                <w:rFonts w:cs="Times New Roman"/>
                <w:sz w:val="14"/>
                <w:szCs w:val="14"/>
              </w:rPr>
            </w:pPr>
          </w:p>
        </w:tc>
        <w:tc>
          <w:tcPr>
            <w:tcW w:w="1120" w:type="pct"/>
            <w:shd w:val="clear" w:color="auto" w:fill="F2F2F2"/>
            <w:vAlign w:val="center"/>
          </w:tcPr>
          <w:p w:rsidR="00A50C27" w:rsidRPr="009D20AD" w:rsidRDefault="00A50C27" w:rsidP="0015104D">
            <w:pPr>
              <w:tabs>
                <w:tab w:val="left" w:pos="3119"/>
              </w:tabs>
              <w:ind w:firstLine="0"/>
              <w:rPr>
                <w:rFonts w:cs="Times New Roman"/>
                <w:sz w:val="14"/>
                <w:szCs w:val="14"/>
              </w:rPr>
            </w:pPr>
            <w:r w:rsidRPr="009D20AD">
              <w:rPr>
                <w:rFonts w:cs="Times New Roman"/>
                <w:color w:val="000000"/>
                <w:sz w:val="14"/>
                <w:szCs w:val="14"/>
              </w:rPr>
              <w:t>Relação Concluintes/Aluno</w:t>
            </w:r>
          </w:p>
        </w:tc>
        <w:tc>
          <w:tcPr>
            <w:tcW w:w="1379" w:type="pct"/>
            <w:shd w:val="clear" w:color="auto" w:fill="auto"/>
            <w:vAlign w:val="center"/>
          </w:tcPr>
          <w:p w:rsidR="00A50C27" w:rsidRPr="009D20AD" w:rsidRDefault="00466CA8" w:rsidP="0015104D">
            <w:pPr>
              <w:tabs>
                <w:tab w:val="left" w:pos="3119"/>
              </w:tabs>
              <w:ind w:firstLine="0"/>
              <w:rPr>
                <w:rFonts w:cs="Times New Roman"/>
                <w:sz w:val="14"/>
                <w:szCs w:val="14"/>
              </w:rPr>
            </w:pPr>
            <m:oMathPara>
              <m:oMath>
                <m:f>
                  <m:fPr>
                    <m:ctrlPr>
                      <w:rPr>
                        <w:rFonts w:ascii="Cambria Math" w:hAnsi="Cambria Math" w:cs="Times New Roman"/>
                        <w:sz w:val="14"/>
                        <w:szCs w:val="14"/>
                      </w:rPr>
                    </m:ctrlPr>
                  </m:fPr>
                  <m:num>
                    <m:r>
                      <m:rPr>
                        <m:sty m:val="p"/>
                      </m:rPr>
                      <w:rPr>
                        <w:rFonts w:ascii="Cambria Math" w:hAnsi="Cambria Math" w:cs="Times New Roman"/>
                        <w:sz w:val="14"/>
                        <w:szCs w:val="14"/>
                      </w:rPr>
                      <m:t>Número de alunos concluintes</m:t>
                    </m:r>
                  </m:num>
                  <m:den>
                    <m:r>
                      <m:rPr>
                        <m:sty m:val="p"/>
                      </m:rPr>
                      <w:rPr>
                        <w:rFonts w:ascii="Cambria Math" w:hAnsi="Cambria Math" w:cs="Times New Roman"/>
                        <w:sz w:val="14"/>
                        <w:szCs w:val="14"/>
                      </w:rPr>
                      <m:t>Número de alunos matriculados</m:t>
                    </m:r>
                  </m:den>
                </m:f>
                <m:r>
                  <m:rPr>
                    <m:sty m:val="p"/>
                  </m:rPr>
                  <w:rPr>
                    <w:rFonts w:ascii="Cambria Math" w:hAnsi="Cambria Math" w:cs="Times New Roman"/>
                    <w:sz w:val="14"/>
                    <w:szCs w:val="14"/>
                  </w:rPr>
                  <m:t>x 100 (3</m:t>
                </m:r>
                <m:r>
                  <m:rPr>
                    <m:sty m:val="p"/>
                  </m:rPr>
                  <w:rPr>
                    <w:rFonts w:ascii="Cambria Math" w:hAnsi="Cambria Math" w:cs="Times New Roman"/>
                    <w:color w:val="44546A"/>
                    <w:sz w:val="14"/>
                    <w:szCs w:val="14"/>
                  </w:rPr>
                  <m:t>)</m:t>
                </m:r>
              </m:oMath>
            </m:oMathPara>
          </w:p>
        </w:tc>
        <w:tc>
          <w:tcPr>
            <w:tcW w:w="337" w:type="pct"/>
            <w:vAlign w:val="center"/>
          </w:tcPr>
          <w:p w:rsidR="00A50C27" w:rsidRPr="009D20AD" w:rsidRDefault="00A50C27" w:rsidP="0015104D">
            <w:pPr>
              <w:ind w:firstLine="0"/>
              <w:jc w:val="center"/>
              <w:rPr>
                <w:rFonts w:cs="Times New Roman"/>
                <w:b/>
                <w:sz w:val="14"/>
                <w:szCs w:val="14"/>
              </w:rPr>
            </w:pPr>
            <w:r w:rsidRPr="009D20AD">
              <w:rPr>
                <w:rFonts w:cs="Times New Roman"/>
                <w:b/>
                <w:sz w:val="14"/>
                <w:szCs w:val="14"/>
              </w:rPr>
              <w:t>10,36%</w:t>
            </w:r>
          </w:p>
        </w:tc>
        <w:tc>
          <w:tcPr>
            <w:tcW w:w="337" w:type="pct"/>
            <w:vAlign w:val="center"/>
          </w:tcPr>
          <w:p w:rsidR="00A50C27" w:rsidRPr="009D20AD" w:rsidRDefault="00A50C27" w:rsidP="0015104D">
            <w:pPr>
              <w:ind w:firstLine="0"/>
              <w:jc w:val="right"/>
              <w:rPr>
                <w:rFonts w:cs="Times New Roman"/>
                <w:sz w:val="14"/>
                <w:szCs w:val="14"/>
              </w:rPr>
            </w:pPr>
            <w:r w:rsidRPr="009D20AD">
              <w:rPr>
                <w:rFonts w:cs="Times New Roman"/>
                <w:sz w:val="14"/>
                <w:szCs w:val="14"/>
              </w:rPr>
              <w:t>8,41</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15,15%</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16,60%</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17,90%</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16,20%</w:t>
            </w:r>
          </w:p>
        </w:tc>
      </w:tr>
      <w:tr w:rsidR="00A50C27" w:rsidRPr="009D20AD" w:rsidTr="009F3064">
        <w:trPr>
          <w:trHeight w:val="561"/>
          <w:jc w:val="center"/>
        </w:trPr>
        <w:tc>
          <w:tcPr>
            <w:tcW w:w="515" w:type="pct"/>
            <w:vMerge/>
            <w:shd w:val="clear" w:color="auto" w:fill="F2F2F2"/>
            <w:vAlign w:val="center"/>
          </w:tcPr>
          <w:p w:rsidR="00A50C27" w:rsidRPr="009D20AD" w:rsidRDefault="00A50C27" w:rsidP="0015104D">
            <w:pPr>
              <w:tabs>
                <w:tab w:val="left" w:pos="3119"/>
              </w:tabs>
              <w:ind w:firstLine="0"/>
              <w:rPr>
                <w:rFonts w:cs="Times New Roman"/>
                <w:sz w:val="14"/>
                <w:szCs w:val="14"/>
              </w:rPr>
            </w:pPr>
          </w:p>
        </w:tc>
        <w:tc>
          <w:tcPr>
            <w:tcW w:w="1120" w:type="pct"/>
            <w:shd w:val="clear" w:color="auto" w:fill="F2F2F2"/>
            <w:vAlign w:val="center"/>
          </w:tcPr>
          <w:p w:rsidR="00A50C27" w:rsidRPr="009D20AD" w:rsidRDefault="00A50C27" w:rsidP="0015104D">
            <w:pPr>
              <w:tabs>
                <w:tab w:val="left" w:pos="3119"/>
              </w:tabs>
              <w:ind w:firstLine="0"/>
              <w:rPr>
                <w:rFonts w:cs="Times New Roman"/>
                <w:sz w:val="14"/>
                <w:szCs w:val="14"/>
              </w:rPr>
            </w:pPr>
            <w:r w:rsidRPr="009D20AD">
              <w:rPr>
                <w:rFonts w:cs="Times New Roman"/>
                <w:color w:val="000000"/>
                <w:sz w:val="14"/>
                <w:szCs w:val="14"/>
              </w:rPr>
              <w:t>Índice de Eficiência Acadêmica – Concluintes</w:t>
            </w:r>
          </w:p>
        </w:tc>
        <w:tc>
          <w:tcPr>
            <w:tcW w:w="1379" w:type="pct"/>
            <w:shd w:val="clear" w:color="auto" w:fill="auto"/>
            <w:vAlign w:val="center"/>
          </w:tcPr>
          <w:p w:rsidR="00A50C27" w:rsidRPr="009D20AD" w:rsidRDefault="00466CA8" w:rsidP="0015104D">
            <w:pPr>
              <w:ind w:firstLine="0"/>
              <w:rPr>
                <w:rFonts w:cs="Times New Roman"/>
                <w:sz w:val="14"/>
                <w:szCs w:val="14"/>
              </w:rPr>
            </w:pPr>
            <m:oMathPara>
              <m:oMath>
                <m:f>
                  <m:fPr>
                    <m:ctrlPr>
                      <w:rPr>
                        <w:rFonts w:ascii="Cambria Math" w:hAnsi="Cambria Math" w:cs="Times New Roman"/>
                        <w:sz w:val="14"/>
                        <w:szCs w:val="14"/>
                      </w:rPr>
                    </m:ctrlPr>
                  </m:fPr>
                  <m:num>
                    <m:r>
                      <m:rPr>
                        <m:sty m:val="p"/>
                      </m:rPr>
                      <w:rPr>
                        <w:rFonts w:ascii="Cambria Math" w:hAnsi="Cambria Math" w:cs="Times New Roman"/>
                        <w:sz w:val="14"/>
                        <w:szCs w:val="14"/>
                      </w:rPr>
                      <m:t>Número alunos de concluintes</m:t>
                    </m:r>
                  </m:num>
                  <m:den>
                    <m:r>
                      <m:rPr>
                        <m:sty m:val="p"/>
                      </m:rPr>
                      <w:rPr>
                        <w:rFonts w:ascii="Cambria Math" w:hAnsi="Cambria Math" w:cs="Times New Roman"/>
                        <w:sz w:val="14"/>
                        <w:szCs w:val="14"/>
                      </w:rPr>
                      <m:t>Número alunos em todas as situações finais</m:t>
                    </m:r>
                  </m:den>
                </m:f>
                <m:r>
                  <m:rPr>
                    <m:sty m:val="p"/>
                  </m:rPr>
                  <w:rPr>
                    <w:rFonts w:ascii="Cambria Math" w:hAnsi="Cambria Math" w:cs="Times New Roman"/>
                    <w:sz w:val="14"/>
                    <w:szCs w:val="14"/>
                  </w:rPr>
                  <m:t xml:space="preserve">x 100  </m:t>
                </m:r>
                <m:d>
                  <m:dPr>
                    <m:ctrlPr>
                      <w:rPr>
                        <w:rFonts w:ascii="Cambria Math" w:hAnsi="Cambria Math" w:cs="Times New Roman"/>
                        <w:sz w:val="14"/>
                        <w:szCs w:val="14"/>
                      </w:rPr>
                    </m:ctrlPr>
                  </m:dPr>
                  <m:e>
                    <m:r>
                      <m:rPr>
                        <m:sty m:val="p"/>
                      </m:rPr>
                      <w:rPr>
                        <w:rFonts w:ascii="Cambria Math" w:hAnsi="Cambria Math" w:cs="Times New Roman"/>
                        <w:sz w:val="14"/>
                        <w:szCs w:val="14"/>
                      </w:rPr>
                      <m:t>4</m:t>
                    </m:r>
                  </m:e>
                </m:d>
              </m:oMath>
            </m:oMathPara>
          </w:p>
        </w:tc>
        <w:tc>
          <w:tcPr>
            <w:tcW w:w="337" w:type="pct"/>
            <w:vAlign w:val="center"/>
          </w:tcPr>
          <w:p w:rsidR="00A50C27" w:rsidRPr="009D20AD" w:rsidRDefault="00A50C27" w:rsidP="0015104D">
            <w:pPr>
              <w:ind w:firstLine="0"/>
              <w:jc w:val="center"/>
              <w:rPr>
                <w:rFonts w:cs="Times New Roman"/>
                <w:b/>
                <w:sz w:val="14"/>
                <w:szCs w:val="14"/>
              </w:rPr>
            </w:pPr>
            <w:r w:rsidRPr="009D20AD">
              <w:rPr>
                <w:rFonts w:cs="Times New Roman"/>
                <w:b/>
                <w:sz w:val="14"/>
                <w:szCs w:val="14"/>
              </w:rPr>
              <w:t>49,69%</w:t>
            </w:r>
          </w:p>
        </w:tc>
        <w:tc>
          <w:tcPr>
            <w:tcW w:w="337" w:type="pct"/>
            <w:vAlign w:val="center"/>
          </w:tcPr>
          <w:p w:rsidR="00A50C27" w:rsidRPr="009D20AD" w:rsidRDefault="00A50C27" w:rsidP="0015104D">
            <w:pPr>
              <w:ind w:firstLine="0"/>
              <w:jc w:val="right"/>
              <w:rPr>
                <w:rFonts w:cs="Times New Roman"/>
                <w:sz w:val="14"/>
                <w:szCs w:val="14"/>
              </w:rPr>
            </w:pPr>
            <w:r w:rsidRPr="009D20AD">
              <w:rPr>
                <w:rFonts w:cs="Times New Roman"/>
                <w:sz w:val="14"/>
                <w:szCs w:val="14"/>
              </w:rPr>
              <w:t>42,98</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52,76%</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48,30%</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45,90%</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49,80%</w:t>
            </w:r>
          </w:p>
        </w:tc>
      </w:tr>
      <w:tr w:rsidR="00A50C27" w:rsidRPr="009D20AD" w:rsidTr="009F3064">
        <w:trPr>
          <w:trHeight w:val="561"/>
          <w:jc w:val="center"/>
        </w:trPr>
        <w:tc>
          <w:tcPr>
            <w:tcW w:w="515" w:type="pct"/>
            <w:vMerge/>
            <w:shd w:val="clear" w:color="auto" w:fill="F2F2F2"/>
            <w:vAlign w:val="center"/>
          </w:tcPr>
          <w:p w:rsidR="00A50C27" w:rsidRPr="009D20AD" w:rsidRDefault="00A50C27" w:rsidP="0015104D">
            <w:pPr>
              <w:tabs>
                <w:tab w:val="left" w:pos="3119"/>
              </w:tabs>
              <w:ind w:firstLine="0"/>
              <w:rPr>
                <w:rFonts w:cs="Times New Roman"/>
                <w:sz w:val="14"/>
                <w:szCs w:val="14"/>
              </w:rPr>
            </w:pPr>
          </w:p>
        </w:tc>
        <w:tc>
          <w:tcPr>
            <w:tcW w:w="1120" w:type="pct"/>
            <w:shd w:val="clear" w:color="auto" w:fill="F2F2F2"/>
            <w:vAlign w:val="center"/>
          </w:tcPr>
          <w:p w:rsidR="00A50C27" w:rsidRPr="009D20AD" w:rsidRDefault="00A50C27" w:rsidP="0015104D">
            <w:pPr>
              <w:tabs>
                <w:tab w:val="left" w:pos="3119"/>
              </w:tabs>
              <w:ind w:firstLine="0"/>
              <w:rPr>
                <w:rFonts w:cs="Times New Roman"/>
                <w:sz w:val="14"/>
                <w:szCs w:val="14"/>
              </w:rPr>
            </w:pPr>
            <w:r w:rsidRPr="009D20AD">
              <w:rPr>
                <w:rFonts w:cs="Times New Roman"/>
                <w:color w:val="000000"/>
                <w:sz w:val="14"/>
                <w:szCs w:val="14"/>
              </w:rPr>
              <w:t>Índice de Retenção do Fluxo Escolar</w:t>
            </w:r>
          </w:p>
        </w:tc>
        <w:tc>
          <w:tcPr>
            <w:tcW w:w="1379" w:type="pct"/>
            <w:shd w:val="clear" w:color="auto" w:fill="auto"/>
            <w:vAlign w:val="center"/>
          </w:tcPr>
          <w:p w:rsidR="00A50C27" w:rsidRPr="009D20AD" w:rsidRDefault="00466CA8" w:rsidP="0015104D">
            <w:pPr>
              <w:tabs>
                <w:tab w:val="left" w:pos="3119"/>
              </w:tabs>
              <w:ind w:firstLine="0"/>
              <w:rPr>
                <w:rFonts w:cs="Times New Roman"/>
                <w:sz w:val="14"/>
                <w:szCs w:val="14"/>
              </w:rPr>
            </w:pPr>
            <m:oMathPara>
              <m:oMath>
                <m:f>
                  <m:fPr>
                    <m:ctrlPr>
                      <w:rPr>
                        <w:rFonts w:ascii="Cambria Math" w:hAnsi="Cambria Math" w:cs="Times New Roman"/>
                        <w:sz w:val="14"/>
                        <w:szCs w:val="14"/>
                      </w:rPr>
                    </m:ctrlPr>
                  </m:fPr>
                  <m:num>
                    <m:r>
                      <m:rPr>
                        <m:sty m:val="p"/>
                      </m:rPr>
                      <w:rPr>
                        <w:rFonts w:ascii="Cambria Math" w:hAnsi="Cambria Math" w:cs="Times New Roman"/>
                        <w:sz w:val="14"/>
                        <w:szCs w:val="14"/>
                      </w:rPr>
                      <m:t>Número de alunos retidos</m:t>
                    </m:r>
                  </m:num>
                  <m:den>
                    <m:r>
                      <m:rPr>
                        <m:sty m:val="p"/>
                      </m:rPr>
                      <w:rPr>
                        <w:rFonts w:ascii="Cambria Math" w:hAnsi="Cambria Math" w:cs="Times New Roman"/>
                        <w:sz w:val="14"/>
                        <w:szCs w:val="14"/>
                      </w:rPr>
                      <m:t>Número de alunos matrículados</m:t>
                    </m:r>
                  </m:den>
                </m:f>
                <m:r>
                  <m:rPr>
                    <m:sty m:val="p"/>
                  </m:rPr>
                  <w:rPr>
                    <w:rFonts w:ascii="Cambria Math" w:hAnsi="Cambria Math" w:cs="Times New Roman"/>
                    <w:sz w:val="14"/>
                    <w:szCs w:val="14"/>
                  </w:rPr>
                  <m:t>x 100   (5)</m:t>
                </m:r>
              </m:oMath>
            </m:oMathPara>
          </w:p>
        </w:tc>
        <w:tc>
          <w:tcPr>
            <w:tcW w:w="337" w:type="pct"/>
            <w:vAlign w:val="center"/>
          </w:tcPr>
          <w:p w:rsidR="00A50C27" w:rsidRPr="009D20AD" w:rsidRDefault="00A50C27" w:rsidP="0015104D">
            <w:pPr>
              <w:ind w:firstLine="0"/>
              <w:jc w:val="center"/>
              <w:rPr>
                <w:rFonts w:cs="Times New Roman"/>
                <w:b/>
                <w:sz w:val="14"/>
                <w:szCs w:val="14"/>
              </w:rPr>
            </w:pPr>
            <w:r w:rsidRPr="009D20AD">
              <w:rPr>
                <w:rFonts w:cs="Times New Roman"/>
                <w:b/>
                <w:sz w:val="14"/>
                <w:szCs w:val="14"/>
              </w:rPr>
              <w:t>37,60%</w:t>
            </w:r>
          </w:p>
        </w:tc>
        <w:tc>
          <w:tcPr>
            <w:tcW w:w="337" w:type="pct"/>
            <w:vAlign w:val="center"/>
          </w:tcPr>
          <w:p w:rsidR="00A50C27" w:rsidRPr="009D20AD" w:rsidRDefault="00A50C27" w:rsidP="0015104D">
            <w:pPr>
              <w:ind w:firstLine="0"/>
              <w:jc w:val="right"/>
              <w:rPr>
                <w:rFonts w:cs="Times New Roman"/>
                <w:sz w:val="14"/>
                <w:szCs w:val="14"/>
              </w:rPr>
            </w:pPr>
            <w:r w:rsidRPr="009D20AD">
              <w:rPr>
                <w:rFonts w:cs="Times New Roman"/>
                <w:sz w:val="14"/>
                <w:szCs w:val="14"/>
              </w:rPr>
              <w:t>31,73</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29,58%</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37,60%</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35,00%</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10,10%</w:t>
            </w:r>
          </w:p>
        </w:tc>
      </w:tr>
      <w:tr w:rsidR="00A50C27" w:rsidRPr="009D20AD" w:rsidTr="009F3064">
        <w:trPr>
          <w:trHeight w:val="567"/>
          <w:jc w:val="center"/>
        </w:trPr>
        <w:tc>
          <w:tcPr>
            <w:tcW w:w="515" w:type="pct"/>
            <w:vMerge/>
            <w:shd w:val="clear" w:color="auto" w:fill="F2F2F2"/>
            <w:vAlign w:val="center"/>
          </w:tcPr>
          <w:p w:rsidR="00A50C27" w:rsidRPr="009D20AD" w:rsidRDefault="00A50C27" w:rsidP="0015104D">
            <w:pPr>
              <w:tabs>
                <w:tab w:val="left" w:pos="3119"/>
              </w:tabs>
              <w:ind w:firstLine="0"/>
              <w:rPr>
                <w:rFonts w:cs="Times New Roman"/>
                <w:sz w:val="14"/>
                <w:szCs w:val="14"/>
              </w:rPr>
            </w:pPr>
          </w:p>
        </w:tc>
        <w:tc>
          <w:tcPr>
            <w:tcW w:w="1120" w:type="pct"/>
            <w:shd w:val="clear" w:color="auto" w:fill="F2F2F2"/>
            <w:vAlign w:val="center"/>
          </w:tcPr>
          <w:p w:rsidR="00A50C27" w:rsidRPr="009D20AD" w:rsidRDefault="00A50C27" w:rsidP="0015104D">
            <w:pPr>
              <w:tabs>
                <w:tab w:val="left" w:pos="3119"/>
              </w:tabs>
              <w:ind w:firstLine="0"/>
              <w:rPr>
                <w:rFonts w:cs="Times New Roman"/>
                <w:sz w:val="14"/>
                <w:szCs w:val="14"/>
              </w:rPr>
            </w:pPr>
            <w:r w:rsidRPr="009D20AD">
              <w:rPr>
                <w:rFonts w:cs="Times New Roman"/>
                <w:color w:val="000000"/>
                <w:sz w:val="14"/>
                <w:szCs w:val="14"/>
              </w:rPr>
              <w:t>Relação de Alunos/Docente em Tempo Integral</w:t>
            </w:r>
          </w:p>
        </w:tc>
        <w:tc>
          <w:tcPr>
            <w:tcW w:w="1379" w:type="pct"/>
            <w:shd w:val="clear" w:color="auto" w:fill="auto"/>
            <w:vAlign w:val="center"/>
          </w:tcPr>
          <w:p w:rsidR="00A50C27" w:rsidRPr="009D20AD" w:rsidRDefault="00466CA8" w:rsidP="0015104D">
            <w:pPr>
              <w:ind w:firstLine="0"/>
              <w:rPr>
                <w:rFonts w:cs="Times New Roman"/>
                <w:sz w:val="14"/>
                <w:szCs w:val="14"/>
              </w:rPr>
            </w:pPr>
            <m:oMathPara>
              <m:oMath>
                <m:f>
                  <m:fPr>
                    <m:ctrlPr>
                      <w:rPr>
                        <w:rFonts w:ascii="Cambria Math" w:hAnsi="Cambria Math" w:cs="Times New Roman"/>
                        <w:sz w:val="14"/>
                        <w:szCs w:val="14"/>
                      </w:rPr>
                    </m:ctrlPr>
                  </m:fPr>
                  <m:num>
                    <m:r>
                      <m:rPr>
                        <m:sty m:val="p"/>
                      </m:rPr>
                      <w:rPr>
                        <w:rFonts w:ascii="Cambria Math" w:hAnsi="Cambria Math" w:cs="Times New Roman"/>
                        <w:sz w:val="14"/>
                        <w:szCs w:val="14"/>
                      </w:rPr>
                      <m:t>Número de alunos matriculados</m:t>
                    </m:r>
                  </m:num>
                  <m:den>
                    <m:r>
                      <m:rPr>
                        <m:sty m:val="p"/>
                      </m:rPr>
                      <w:rPr>
                        <w:rFonts w:ascii="Cambria Math" w:hAnsi="Cambria Math" w:cs="Times New Roman"/>
                        <w:sz w:val="14"/>
                        <w:szCs w:val="14"/>
                      </w:rPr>
                      <m:t>Número de docentes equivalentes</m:t>
                    </m:r>
                  </m:den>
                </m:f>
                <m:r>
                  <w:rPr>
                    <w:rFonts w:ascii="Cambria Math" w:hAnsi="Cambria Math" w:cs="Times New Roman"/>
                    <w:sz w:val="14"/>
                    <w:szCs w:val="14"/>
                  </w:rPr>
                  <m:t xml:space="preserve"> (6)</m:t>
                </m:r>
              </m:oMath>
            </m:oMathPara>
          </w:p>
        </w:tc>
        <w:tc>
          <w:tcPr>
            <w:tcW w:w="337" w:type="pct"/>
            <w:vAlign w:val="center"/>
          </w:tcPr>
          <w:p w:rsidR="00A50C27" w:rsidRPr="009D20AD" w:rsidRDefault="00A50C27" w:rsidP="0015104D">
            <w:pPr>
              <w:ind w:firstLine="0"/>
              <w:jc w:val="center"/>
              <w:rPr>
                <w:rFonts w:cs="Times New Roman"/>
                <w:b/>
                <w:sz w:val="14"/>
                <w:szCs w:val="14"/>
              </w:rPr>
            </w:pPr>
            <w:r w:rsidRPr="009D20AD">
              <w:rPr>
                <w:rFonts w:cs="Times New Roman"/>
                <w:b/>
                <w:sz w:val="14"/>
                <w:szCs w:val="14"/>
              </w:rPr>
              <w:t>21,04</w:t>
            </w:r>
          </w:p>
        </w:tc>
        <w:tc>
          <w:tcPr>
            <w:tcW w:w="337" w:type="pct"/>
            <w:vAlign w:val="center"/>
          </w:tcPr>
          <w:p w:rsidR="00A50C27" w:rsidRPr="009D20AD" w:rsidRDefault="00A50C27" w:rsidP="0015104D">
            <w:pPr>
              <w:ind w:firstLine="0"/>
              <w:jc w:val="right"/>
              <w:rPr>
                <w:rFonts w:cs="Times New Roman"/>
                <w:sz w:val="14"/>
                <w:szCs w:val="14"/>
              </w:rPr>
            </w:pPr>
            <w:r w:rsidRPr="009D20AD">
              <w:rPr>
                <w:rFonts w:cs="Times New Roman"/>
                <w:sz w:val="14"/>
                <w:szCs w:val="14"/>
              </w:rPr>
              <w:t>19,54</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19,34</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25,70</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26,00</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20,30</w:t>
            </w:r>
          </w:p>
        </w:tc>
      </w:tr>
      <w:tr w:rsidR="00A50C27" w:rsidRPr="009D20AD" w:rsidTr="009F3064">
        <w:trPr>
          <w:trHeight w:val="560"/>
          <w:jc w:val="center"/>
        </w:trPr>
        <w:tc>
          <w:tcPr>
            <w:tcW w:w="515" w:type="pct"/>
            <w:vMerge w:val="restart"/>
            <w:shd w:val="clear" w:color="auto" w:fill="F2F2F2"/>
            <w:vAlign w:val="center"/>
          </w:tcPr>
          <w:p w:rsidR="00A50C27" w:rsidRPr="009D20AD" w:rsidRDefault="00A50C27" w:rsidP="0015104D">
            <w:pPr>
              <w:tabs>
                <w:tab w:val="left" w:pos="3119"/>
              </w:tabs>
              <w:ind w:firstLine="0"/>
              <w:rPr>
                <w:rFonts w:cs="Times New Roman"/>
                <w:bCs/>
                <w:sz w:val="14"/>
                <w:szCs w:val="14"/>
              </w:rPr>
            </w:pPr>
            <w:r w:rsidRPr="009D20AD">
              <w:rPr>
                <w:rFonts w:cs="Times New Roman"/>
                <w:bCs/>
                <w:sz w:val="14"/>
                <w:szCs w:val="14"/>
              </w:rPr>
              <w:t>Administrativos</w:t>
            </w:r>
          </w:p>
        </w:tc>
        <w:tc>
          <w:tcPr>
            <w:tcW w:w="1120" w:type="pct"/>
            <w:shd w:val="clear" w:color="auto" w:fill="F2F2F2"/>
            <w:vAlign w:val="center"/>
          </w:tcPr>
          <w:p w:rsidR="00A50C27" w:rsidRPr="009D20AD" w:rsidRDefault="00A50C27" w:rsidP="0015104D">
            <w:pPr>
              <w:tabs>
                <w:tab w:val="left" w:pos="3119"/>
              </w:tabs>
              <w:ind w:firstLine="0"/>
              <w:rPr>
                <w:rFonts w:cs="Times New Roman"/>
                <w:bCs/>
                <w:sz w:val="14"/>
                <w:szCs w:val="14"/>
              </w:rPr>
            </w:pPr>
            <w:r w:rsidRPr="009D20AD">
              <w:rPr>
                <w:rFonts w:cs="Times New Roman"/>
                <w:color w:val="000000"/>
                <w:sz w:val="14"/>
                <w:szCs w:val="14"/>
              </w:rPr>
              <w:t>Gastos Correntes por Aluno</w:t>
            </w:r>
          </w:p>
        </w:tc>
        <w:tc>
          <w:tcPr>
            <w:tcW w:w="1379" w:type="pct"/>
            <w:shd w:val="clear" w:color="auto" w:fill="auto"/>
            <w:vAlign w:val="center"/>
          </w:tcPr>
          <w:p w:rsidR="00A50C27" w:rsidRPr="009D20AD" w:rsidRDefault="00466CA8" w:rsidP="0015104D">
            <w:pPr>
              <w:tabs>
                <w:tab w:val="left" w:pos="3119"/>
              </w:tabs>
              <w:ind w:firstLine="0"/>
              <w:rPr>
                <w:rFonts w:cs="Times New Roman"/>
                <w:bCs/>
                <w:sz w:val="14"/>
                <w:szCs w:val="14"/>
              </w:rPr>
            </w:pPr>
            <m:oMathPara>
              <m:oMath>
                <m:f>
                  <m:fPr>
                    <m:ctrlPr>
                      <w:rPr>
                        <w:rFonts w:ascii="Cambria Math" w:hAnsi="Cambria Math" w:cs="Times New Roman"/>
                        <w:sz w:val="14"/>
                        <w:szCs w:val="14"/>
                      </w:rPr>
                    </m:ctrlPr>
                  </m:fPr>
                  <m:num>
                    <m:r>
                      <m:rPr>
                        <m:sty m:val="p"/>
                      </m:rPr>
                      <w:rPr>
                        <w:rFonts w:ascii="Cambria Math" w:eastAsia="Times New Roman" w:hAnsi="Cambria Math" w:cs="Times New Roman"/>
                        <w:color w:val="000000"/>
                        <w:sz w:val="14"/>
                        <w:szCs w:val="14"/>
                      </w:rPr>
                      <m:t>Total de gastos correntes</m:t>
                    </m:r>
                  </m:num>
                  <m:den>
                    <m:r>
                      <m:rPr>
                        <m:sty m:val="p"/>
                      </m:rPr>
                      <w:rPr>
                        <w:rFonts w:ascii="Cambria Math" w:hAnsi="Cambria Math" w:cs="Times New Roman"/>
                        <w:sz w:val="14"/>
                        <w:szCs w:val="14"/>
                      </w:rPr>
                      <m:t>Número de alunos matrículados</m:t>
                    </m:r>
                  </m:den>
                </m:f>
              </m:oMath>
            </m:oMathPara>
          </w:p>
        </w:tc>
        <w:tc>
          <w:tcPr>
            <w:tcW w:w="337" w:type="pct"/>
            <w:vAlign w:val="center"/>
          </w:tcPr>
          <w:p w:rsidR="00A50C27" w:rsidRPr="009D20AD" w:rsidRDefault="00A50C27" w:rsidP="0015104D">
            <w:pPr>
              <w:tabs>
                <w:tab w:val="left" w:pos="3119"/>
              </w:tabs>
              <w:ind w:firstLine="0"/>
              <w:jc w:val="center"/>
              <w:rPr>
                <w:rFonts w:eastAsia="Times New Roman" w:cs="Times New Roman"/>
                <w:b/>
                <w:bCs/>
                <w:sz w:val="14"/>
                <w:szCs w:val="14"/>
              </w:rPr>
            </w:pPr>
            <w:r w:rsidRPr="009D20AD">
              <w:rPr>
                <w:rFonts w:eastAsia="Times New Roman" w:cs="Times New Roman"/>
                <w:b/>
                <w:bCs/>
                <w:sz w:val="14"/>
                <w:szCs w:val="14"/>
              </w:rPr>
              <w:t>16.285,12</w:t>
            </w:r>
          </w:p>
        </w:tc>
        <w:tc>
          <w:tcPr>
            <w:tcW w:w="337" w:type="pct"/>
            <w:vAlign w:val="center"/>
          </w:tcPr>
          <w:p w:rsidR="00A50C27" w:rsidRPr="009D20AD" w:rsidRDefault="00A50C27" w:rsidP="0015104D">
            <w:pPr>
              <w:tabs>
                <w:tab w:val="left" w:pos="3119"/>
              </w:tabs>
              <w:ind w:firstLine="0"/>
              <w:jc w:val="right"/>
              <w:rPr>
                <w:rFonts w:eastAsia="Times New Roman" w:cs="Times New Roman"/>
                <w:bCs/>
                <w:sz w:val="14"/>
                <w:szCs w:val="14"/>
              </w:rPr>
            </w:pPr>
            <w:r w:rsidRPr="009D20AD">
              <w:rPr>
                <w:rFonts w:eastAsia="Times New Roman" w:cs="Times New Roman"/>
                <w:bCs/>
                <w:sz w:val="14"/>
                <w:szCs w:val="14"/>
              </w:rPr>
              <w:t>15.294,64</w:t>
            </w:r>
          </w:p>
        </w:tc>
        <w:tc>
          <w:tcPr>
            <w:tcW w:w="337" w:type="pct"/>
            <w:vAlign w:val="center"/>
          </w:tcPr>
          <w:p w:rsidR="00A50C27" w:rsidRPr="009D20AD" w:rsidRDefault="00A50C27" w:rsidP="0015104D">
            <w:pPr>
              <w:tabs>
                <w:tab w:val="left" w:pos="3119"/>
              </w:tabs>
              <w:ind w:firstLine="0"/>
              <w:jc w:val="right"/>
              <w:rPr>
                <w:rFonts w:eastAsia="Times New Roman" w:cs="Times New Roman"/>
                <w:bCs/>
                <w:color w:val="000000"/>
                <w:sz w:val="14"/>
                <w:szCs w:val="14"/>
              </w:rPr>
            </w:pPr>
            <w:r w:rsidRPr="009D20AD">
              <w:rPr>
                <w:rFonts w:eastAsia="Times New Roman" w:cs="Times New Roman"/>
                <w:bCs/>
                <w:color w:val="000000"/>
                <w:sz w:val="14"/>
                <w:szCs w:val="14"/>
              </w:rPr>
              <w:t>15.252,30</w:t>
            </w:r>
          </w:p>
        </w:tc>
        <w:tc>
          <w:tcPr>
            <w:tcW w:w="337" w:type="pct"/>
            <w:vAlign w:val="center"/>
          </w:tcPr>
          <w:p w:rsidR="00A50C27" w:rsidRPr="009D20AD" w:rsidRDefault="00A50C27" w:rsidP="0015104D">
            <w:pPr>
              <w:tabs>
                <w:tab w:val="left" w:pos="3119"/>
              </w:tabs>
              <w:ind w:firstLine="0"/>
              <w:jc w:val="right"/>
              <w:rPr>
                <w:rFonts w:eastAsia="Times New Roman" w:cs="Times New Roman"/>
                <w:bCs/>
                <w:color w:val="000000"/>
                <w:sz w:val="14"/>
                <w:szCs w:val="14"/>
              </w:rPr>
            </w:pPr>
            <w:r w:rsidRPr="009D20AD">
              <w:rPr>
                <w:rFonts w:eastAsia="Times New Roman" w:cs="Times New Roman"/>
                <w:bCs/>
                <w:color w:val="000000"/>
                <w:sz w:val="14"/>
                <w:szCs w:val="14"/>
              </w:rPr>
              <w:t>11.932,88</w:t>
            </w:r>
          </w:p>
        </w:tc>
        <w:tc>
          <w:tcPr>
            <w:tcW w:w="304" w:type="pct"/>
            <w:vAlign w:val="center"/>
          </w:tcPr>
          <w:p w:rsidR="00A50C27" w:rsidRPr="009D20AD" w:rsidRDefault="00A50C27" w:rsidP="0015104D">
            <w:pPr>
              <w:tabs>
                <w:tab w:val="left" w:pos="3119"/>
              </w:tabs>
              <w:ind w:firstLine="0"/>
              <w:jc w:val="right"/>
              <w:rPr>
                <w:rFonts w:cs="Times New Roman"/>
                <w:sz w:val="14"/>
                <w:szCs w:val="14"/>
              </w:rPr>
            </w:pPr>
            <w:r w:rsidRPr="009D20AD">
              <w:rPr>
                <w:rFonts w:eastAsia="Times New Roman" w:cs="Times New Roman"/>
                <w:bCs/>
                <w:color w:val="000000"/>
                <w:sz w:val="14"/>
                <w:szCs w:val="14"/>
              </w:rPr>
              <w:t>8.992,52</w:t>
            </w:r>
          </w:p>
        </w:tc>
        <w:tc>
          <w:tcPr>
            <w:tcW w:w="334" w:type="pct"/>
            <w:vAlign w:val="center"/>
          </w:tcPr>
          <w:p w:rsidR="00A50C27" w:rsidRPr="009D20AD" w:rsidRDefault="00A50C27" w:rsidP="0015104D">
            <w:pPr>
              <w:tabs>
                <w:tab w:val="left" w:pos="3119"/>
              </w:tabs>
              <w:ind w:firstLine="0"/>
              <w:jc w:val="right"/>
              <w:rPr>
                <w:rFonts w:cs="Times New Roman"/>
                <w:sz w:val="14"/>
                <w:szCs w:val="14"/>
              </w:rPr>
            </w:pPr>
            <w:r w:rsidRPr="009D20AD">
              <w:rPr>
                <w:rFonts w:eastAsia="Times New Roman" w:cs="Times New Roman"/>
                <w:bCs/>
                <w:color w:val="000000"/>
                <w:sz w:val="14"/>
                <w:szCs w:val="14"/>
              </w:rPr>
              <w:t>11.447,66</w:t>
            </w:r>
          </w:p>
        </w:tc>
      </w:tr>
      <w:tr w:rsidR="00A50C27" w:rsidRPr="009D20AD" w:rsidTr="009F3064">
        <w:trPr>
          <w:trHeight w:val="536"/>
          <w:jc w:val="center"/>
        </w:trPr>
        <w:tc>
          <w:tcPr>
            <w:tcW w:w="515" w:type="pct"/>
            <w:vMerge/>
            <w:shd w:val="clear" w:color="auto" w:fill="F2F2F2"/>
            <w:vAlign w:val="center"/>
          </w:tcPr>
          <w:p w:rsidR="00A50C27" w:rsidRPr="009D20AD" w:rsidRDefault="00A50C27" w:rsidP="0015104D">
            <w:pPr>
              <w:tabs>
                <w:tab w:val="left" w:pos="3119"/>
              </w:tabs>
              <w:ind w:firstLine="0"/>
              <w:rPr>
                <w:rFonts w:cs="Times New Roman"/>
                <w:bCs/>
                <w:sz w:val="14"/>
                <w:szCs w:val="14"/>
              </w:rPr>
            </w:pPr>
          </w:p>
        </w:tc>
        <w:tc>
          <w:tcPr>
            <w:tcW w:w="1120" w:type="pct"/>
            <w:shd w:val="clear" w:color="auto" w:fill="F2F2F2"/>
            <w:vAlign w:val="center"/>
          </w:tcPr>
          <w:p w:rsidR="00A50C27" w:rsidRPr="009D20AD" w:rsidRDefault="00A50C27" w:rsidP="0015104D">
            <w:pPr>
              <w:tabs>
                <w:tab w:val="left" w:pos="3119"/>
              </w:tabs>
              <w:ind w:firstLine="0"/>
              <w:rPr>
                <w:rFonts w:cs="Times New Roman"/>
                <w:bCs/>
                <w:sz w:val="14"/>
                <w:szCs w:val="14"/>
              </w:rPr>
            </w:pPr>
            <w:r w:rsidRPr="009D20AD">
              <w:rPr>
                <w:rFonts w:cs="Times New Roman"/>
                <w:color w:val="000000"/>
                <w:sz w:val="14"/>
                <w:szCs w:val="14"/>
              </w:rPr>
              <w:t>Percentual de Gastos com Pessoal</w:t>
            </w:r>
          </w:p>
        </w:tc>
        <w:tc>
          <w:tcPr>
            <w:tcW w:w="1379" w:type="pct"/>
            <w:shd w:val="clear" w:color="auto" w:fill="auto"/>
            <w:vAlign w:val="center"/>
          </w:tcPr>
          <w:p w:rsidR="00A50C27" w:rsidRPr="009D20AD" w:rsidRDefault="00466CA8" w:rsidP="0015104D">
            <w:pPr>
              <w:tabs>
                <w:tab w:val="left" w:pos="3119"/>
              </w:tabs>
              <w:ind w:firstLine="0"/>
              <w:rPr>
                <w:rFonts w:cs="Times New Roman"/>
                <w:bCs/>
                <w:sz w:val="14"/>
                <w:szCs w:val="14"/>
              </w:rPr>
            </w:pPr>
            <m:oMathPara>
              <m:oMath>
                <m:f>
                  <m:fPr>
                    <m:ctrlPr>
                      <w:rPr>
                        <w:rFonts w:ascii="Cambria Math" w:hAnsi="Cambria Math" w:cs="Times New Roman"/>
                        <w:sz w:val="14"/>
                        <w:szCs w:val="14"/>
                      </w:rPr>
                    </m:ctrlPr>
                  </m:fPr>
                  <m:num>
                    <m:r>
                      <m:rPr>
                        <m:sty m:val="p"/>
                      </m:rPr>
                      <w:rPr>
                        <w:rFonts w:ascii="Cambria Math" w:eastAsia="Times New Roman" w:hAnsi="Cambria Math" w:cs="Times New Roman"/>
                        <w:color w:val="000000"/>
                        <w:sz w:val="14"/>
                        <w:szCs w:val="14"/>
                      </w:rPr>
                      <m:t>Total de gastos com pessoal</m:t>
                    </m:r>
                  </m:num>
                  <m:den>
                    <m:r>
                      <m:rPr>
                        <m:sty m:val="p"/>
                      </m:rPr>
                      <w:rPr>
                        <w:rFonts w:ascii="Cambria Math" w:hAnsi="Cambria Math" w:cs="Times New Roman"/>
                        <w:sz w:val="14"/>
                        <w:szCs w:val="14"/>
                      </w:rPr>
                      <m:t>Gastos totais</m:t>
                    </m:r>
                  </m:den>
                </m:f>
                <m:r>
                  <w:rPr>
                    <w:rFonts w:ascii="Cambria Math" w:hAnsi="Cambria Math" w:cs="Times New Roman"/>
                    <w:sz w:val="14"/>
                    <w:szCs w:val="14"/>
                  </w:rPr>
                  <m:t xml:space="preserve"> x 100</m:t>
                </m:r>
              </m:oMath>
            </m:oMathPara>
          </w:p>
        </w:tc>
        <w:tc>
          <w:tcPr>
            <w:tcW w:w="337" w:type="pct"/>
            <w:vAlign w:val="center"/>
          </w:tcPr>
          <w:p w:rsidR="00A50C27" w:rsidRPr="009D20AD" w:rsidRDefault="00A50C27" w:rsidP="0015104D">
            <w:pPr>
              <w:tabs>
                <w:tab w:val="left" w:pos="3119"/>
              </w:tabs>
              <w:ind w:firstLine="0"/>
              <w:jc w:val="center"/>
              <w:rPr>
                <w:rFonts w:eastAsia="Times New Roman" w:cs="Times New Roman"/>
                <w:b/>
                <w:bCs/>
                <w:sz w:val="14"/>
                <w:szCs w:val="14"/>
              </w:rPr>
            </w:pPr>
            <w:r w:rsidRPr="009D20AD">
              <w:rPr>
                <w:rFonts w:eastAsia="Times New Roman" w:cs="Times New Roman"/>
                <w:b/>
                <w:bCs/>
                <w:sz w:val="14"/>
                <w:szCs w:val="14"/>
              </w:rPr>
              <w:t>71,22%</w:t>
            </w:r>
          </w:p>
        </w:tc>
        <w:tc>
          <w:tcPr>
            <w:tcW w:w="337" w:type="pct"/>
            <w:vAlign w:val="center"/>
          </w:tcPr>
          <w:p w:rsidR="00A50C27" w:rsidRPr="009D20AD" w:rsidRDefault="00A50C27" w:rsidP="0015104D">
            <w:pPr>
              <w:tabs>
                <w:tab w:val="left" w:pos="3119"/>
              </w:tabs>
              <w:ind w:firstLine="0"/>
              <w:jc w:val="right"/>
              <w:rPr>
                <w:rFonts w:eastAsia="Times New Roman" w:cs="Times New Roman"/>
                <w:bCs/>
                <w:sz w:val="14"/>
                <w:szCs w:val="14"/>
              </w:rPr>
            </w:pPr>
            <w:r w:rsidRPr="009D20AD">
              <w:rPr>
                <w:rFonts w:eastAsia="Times New Roman" w:cs="Times New Roman"/>
                <w:bCs/>
                <w:sz w:val="14"/>
                <w:szCs w:val="14"/>
              </w:rPr>
              <w:t>67,49%</w:t>
            </w:r>
          </w:p>
        </w:tc>
        <w:tc>
          <w:tcPr>
            <w:tcW w:w="337" w:type="pct"/>
            <w:vAlign w:val="center"/>
          </w:tcPr>
          <w:p w:rsidR="00A50C27" w:rsidRPr="009D20AD" w:rsidRDefault="00A50C27" w:rsidP="0015104D">
            <w:pPr>
              <w:tabs>
                <w:tab w:val="left" w:pos="3119"/>
              </w:tabs>
              <w:ind w:firstLine="0"/>
              <w:jc w:val="right"/>
              <w:rPr>
                <w:rFonts w:cs="Times New Roman"/>
                <w:sz w:val="14"/>
                <w:szCs w:val="14"/>
                <w:highlight w:val="yellow"/>
              </w:rPr>
            </w:pPr>
            <w:r w:rsidRPr="009D20AD">
              <w:rPr>
                <w:rFonts w:eastAsia="Times New Roman" w:cs="Times New Roman"/>
                <w:bCs/>
                <w:color w:val="000000"/>
                <w:sz w:val="14"/>
                <w:szCs w:val="14"/>
              </w:rPr>
              <w:t>62,55%</w:t>
            </w:r>
          </w:p>
        </w:tc>
        <w:tc>
          <w:tcPr>
            <w:tcW w:w="337" w:type="pct"/>
            <w:vAlign w:val="center"/>
          </w:tcPr>
          <w:p w:rsidR="00A50C27" w:rsidRPr="009D20AD" w:rsidRDefault="00A50C27" w:rsidP="0015104D">
            <w:pPr>
              <w:tabs>
                <w:tab w:val="left" w:pos="3119"/>
              </w:tabs>
              <w:ind w:firstLine="0"/>
              <w:jc w:val="right"/>
              <w:rPr>
                <w:rFonts w:cs="Times New Roman"/>
                <w:sz w:val="14"/>
                <w:szCs w:val="14"/>
                <w:highlight w:val="yellow"/>
              </w:rPr>
            </w:pPr>
            <w:r w:rsidRPr="009D20AD">
              <w:rPr>
                <w:rFonts w:eastAsia="Times New Roman" w:cs="Times New Roman"/>
                <w:bCs/>
                <w:color w:val="000000"/>
                <w:sz w:val="14"/>
                <w:szCs w:val="14"/>
              </w:rPr>
              <w:t>62,6%</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67,82%</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64,60%</w:t>
            </w:r>
          </w:p>
        </w:tc>
      </w:tr>
      <w:tr w:rsidR="00A50C27" w:rsidRPr="009D20AD" w:rsidTr="009F3064">
        <w:trPr>
          <w:trHeight w:val="557"/>
          <w:jc w:val="center"/>
        </w:trPr>
        <w:tc>
          <w:tcPr>
            <w:tcW w:w="515" w:type="pct"/>
            <w:vMerge/>
            <w:shd w:val="clear" w:color="auto" w:fill="F2F2F2"/>
            <w:vAlign w:val="center"/>
          </w:tcPr>
          <w:p w:rsidR="00A50C27" w:rsidRPr="009D20AD" w:rsidRDefault="00A50C27" w:rsidP="0015104D">
            <w:pPr>
              <w:tabs>
                <w:tab w:val="left" w:pos="3119"/>
              </w:tabs>
              <w:ind w:firstLine="0"/>
              <w:rPr>
                <w:rFonts w:cs="Times New Roman"/>
                <w:bCs/>
                <w:sz w:val="14"/>
                <w:szCs w:val="14"/>
              </w:rPr>
            </w:pPr>
          </w:p>
        </w:tc>
        <w:tc>
          <w:tcPr>
            <w:tcW w:w="1120" w:type="pct"/>
            <w:shd w:val="clear" w:color="auto" w:fill="F2F2F2"/>
            <w:vAlign w:val="center"/>
          </w:tcPr>
          <w:p w:rsidR="00A50C27" w:rsidRPr="009D20AD" w:rsidRDefault="00A50C27" w:rsidP="0015104D">
            <w:pPr>
              <w:tabs>
                <w:tab w:val="left" w:pos="3119"/>
              </w:tabs>
              <w:ind w:firstLine="0"/>
              <w:rPr>
                <w:rFonts w:cs="Times New Roman"/>
                <w:bCs/>
                <w:sz w:val="14"/>
                <w:szCs w:val="14"/>
              </w:rPr>
            </w:pPr>
            <w:r w:rsidRPr="009D20AD">
              <w:rPr>
                <w:rFonts w:cs="Times New Roman"/>
                <w:color w:val="000000"/>
                <w:sz w:val="14"/>
                <w:szCs w:val="14"/>
              </w:rPr>
              <w:t>Percentual de Gastos com outros Custeios</w:t>
            </w:r>
          </w:p>
        </w:tc>
        <w:tc>
          <w:tcPr>
            <w:tcW w:w="1379" w:type="pct"/>
            <w:shd w:val="clear" w:color="auto" w:fill="auto"/>
            <w:vAlign w:val="center"/>
          </w:tcPr>
          <w:p w:rsidR="00A50C27" w:rsidRPr="009D20AD" w:rsidRDefault="00466CA8" w:rsidP="0015104D">
            <w:pPr>
              <w:tabs>
                <w:tab w:val="left" w:pos="3119"/>
              </w:tabs>
              <w:ind w:firstLine="0"/>
              <w:rPr>
                <w:rFonts w:cs="Times New Roman"/>
                <w:bCs/>
                <w:sz w:val="14"/>
                <w:szCs w:val="14"/>
              </w:rPr>
            </w:pPr>
            <m:oMathPara>
              <m:oMath>
                <m:f>
                  <m:fPr>
                    <m:ctrlPr>
                      <w:rPr>
                        <w:rFonts w:ascii="Cambria Math" w:hAnsi="Cambria Math" w:cs="Times New Roman"/>
                        <w:sz w:val="14"/>
                        <w:szCs w:val="14"/>
                      </w:rPr>
                    </m:ctrlPr>
                  </m:fPr>
                  <m:num>
                    <m:r>
                      <m:rPr>
                        <m:sty m:val="p"/>
                      </m:rPr>
                      <w:rPr>
                        <w:rFonts w:ascii="Cambria Math" w:eastAsia="Times New Roman" w:hAnsi="Cambria Math" w:cs="Times New Roman"/>
                        <w:color w:val="000000"/>
                        <w:sz w:val="14"/>
                        <w:szCs w:val="14"/>
                      </w:rPr>
                      <m:t>Total de gastos com outros custeios</m:t>
                    </m:r>
                  </m:num>
                  <m:den>
                    <m:r>
                      <m:rPr>
                        <m:sty m:val="p"/>
                      </m:rPr>
                      <w:rPr>
                        <w:rFonts w:ascii="Cambria Math" w:hAnsi="Cambria Math" w:cs="Times New Roman"/>
                        <w:sz w:val="14"/>
                        <w:szCs w:val="14"/>
                      </w:rPr>
                      <m:t>Gastos totais</m:t>
                    </m:r>
                  </m:den>
                </m:f>
                <m:r>
                  <w:rPr>
                    <w:rFonts w:ascii="Cambria Math" w:hAnsi="Cambria Math" w:cs="Times New Roman"/>
                    <w:sz w:val="14"/>
                    <w:szCs w:val="14"/>
                  </w:rPr>
                  <m:t xml:space="preserve"> x 100</m:t>
                </m:r>
              </m:oMath>
            </m:oMathPara>
          </w:p>
        </w:tc>
        <w:tc>
          <w:tcPr>
            <w:tcW w:w="337" w:type="pct"/>
            <w:vAlign w:val="center"/>
          </w:tcPr>
          <w:p w:rsidR="00A50C27" w:rsidRPr="009D20AD" w:rsidRDefault="00A50C27" w:rsidP="0015104D">
            <w:pPr>
              <w:tabs>
                <w:tab w:val="left" w:pos="3119"/>
              </w:tabs>
              <w:ind w:firstLine="0"/>
              <w:jc w:val="center"/>
              <w:rPr>
                <w:rFonts w:eastAsia="Times New Roman" w:cs="Times New Roman"/>
                <w:b/>
                <w:bCs/>
                <w:sz w:val="14"/>
                <w:szCs w:val="14"/>
              </w:rPr>
            </w:pPr>
            <w:r w:rsidRPr="009D20AD">
              <w:rPr>
                <w:rFonts w:eastAsia="Times New Roman" w:cs="Times New Roman"/>
                <w:b/>
                <w:bCs/>
                <w:sz w:val="14"/>
                <w:szCs w:val="14"/>
              </w:rPr>
              <w:t>17,64%</w:t>
            </w:r>
          </w:p>
        </w:tc>
        <w:tc>
          <w:tcPr>
            <w:tcW w:w="337" w:type="pct"/>
            <w:vAlign w:val="center"/>
          </w:tcPr>
          <w:p w:rsidR="00A50C27" w:rsidRPr="009D20AD" w:rsidRDefault="00A50C27" w:rsidP="0015104D">
            <w:pPr>
              <w:tabs>
                <w:tab w:val="left" w:pos="3119"/>
              </w:tabs>
              <w:ind w:firstLine="0"/>
              <w:jc w:val="right"/>
              <w:rPr>
                <w:rFonts w:eastAsia="Times New Roman" w:cs="Times New Roman"/>
                <w:bCs/>
                <w:sz w:val="14"/>
                <w:szCs w:val="14"/>
              </w:rPr>
            </w:pPr>
            <w:r w:rsidRPr="009D20AD">
              <w:rPr>
                <w:rFonts w:eastAsia="Times New Roman" w:cs="Times New Roman"/>
                <w:bCs/>
                <w:sz w:val="14"/>
                <w:szCs w:val="14"/>
              </w:rPr>
              <w:t>14,66%</w:t>
            </w:r>
          </w:p>
        </w:tc>
        <w:tc>
          <w:tcPr>
            <w:tcW w:w="337" w:type="pct"/>
            <w:vAlign w:val="center"/>
          </w:tcPr>
          <w:p w:rsidR="00A50C27" w:rsidRPr="009D20AD" w:rsidRDefault="00A50C27" w:rsidP="0015104D">
            <w:pPr>
              <w:tabs>
                <w:tab w:val="left" w:pos="3119"/>
              </w:tabs>
              <w:ind w:firstLine="0"/>
              <w:jc w:val="right"/>
              <w:rPr>
                <w:rFonts w:cs="Times New Roman"/>
                <w:sz w:val="14"/>
                <w:szCs w:val="14"/>
                <w:highlight w:val="yellow"/>
              </w:rPr>
            </w:pPr>
            <w:r w:rsidRPr="009D20AD">
              <w:rPr>
                <w:rFonts w:eastAsia="Times New Roman" w:cs="Times New Roman"/>
                <w:bCs/>
                <w:color w:val="000000"/>
                <w:sz w:val="14"/>
                <w:szCs w:val="14"/>
              </w:rPr>
              <w:t>14,81%</w:t>
            </w:r>
          </w:p>
        </w:tc>
        <w:tc>
          <w:tcPr>
            <w:tcW w:w="337" w:type="pct"/>
            <w:vAlign w:val="center"/>
          </w:tcPr>
          <w:p w:rsidR="00A50C27" w:rsidRPr="009D20AD" w:rsidRDefault="00A50C27" w:rsidP="0015104D">
            <w:pPr>
              <w:tabs>
                <w:tab w:val="left" w:pos="3119"/>
              </w:tabs>
              <w:ind w:firstLine="0"/>
              <w:jc w:val="right"/>
              <w:rPr>
                <w:rFonts w:cs="Times New Roman"/>
                <w:sz w:val="14"/>
                <w:szCs w:val="14"/>
                <w:highlight w:val="yellow"/>
              </w:rPr>
            </w:pPr>
            <w:r w:rsidRPr="009D20AD">
              <w:rPr>
                <w:rFonts w:eastAsia="Times New Roman" w:cs="Times New Roman"/>
                <w:bCs/>
                <w:color w:val="000000"/>
                <w:sz w:val="14"/>
                <w:szCs w:val="14"/>
              </w:rPr>
              <w:t>25,9%</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17,10%</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19,20%</w:t>
            </w:r>
          </w:p>
        </w:tc>
      </w:tr>
      <w:tr w:rsidR="00A50C27" w:rsidRPr="009D20AD" w:rsidTr="009F306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78"/>
          <w:jc w:val="center"/>
        </w:trPr>
        <w:tc>
          <w:tcPr>
            <w:tcW w:w="515" w:type="pct"/>
            <w:vMerge/>
            <w:shd w:val="clear" w:color="auto" w:fill="F2F2F2"/>
            <w:vAlign w:val="center"/>
          </w:tcPr>
          <w:p w:rsidR="00A50C27" w:rsidRPr="009D20AD" w:rsidRDefault="00A50C27" w:rsidP="0015104D">
            <w:pPr>
              <w:tabs>
                <w:tab w:val="left" w:pos="3119"/>
              </w:tabs>
              <w:ind w:firstLine="0"/>
              <w:rPr>
                <w:rFonts w:cs="Times New Roman"/>
                <w:bCs/>
                <w:sz w:val="14"/>
                <w:szCs w:val="14"/>
              </w:rPr>
            </w:pPr>
          </w:p>
        </w:tc>
        <w:tc>
          <w:tcPr>
            <w:tcW w:w="1120" w:type="pct"/>
            <w:shd w:val="clear" w:color="auto" w:fill="F2F2F2"/>
            <w:vAlign w:val="center"/>
          </w:tcPr>
          <w:p w:rsidR="00A50C27" w:rsidRPr="009D20AD" w:rsidRDefault="00A50C27" w:rsidP="0015104D">
            <w:pPr>
              <w:tabs>
                <w:tab w:val="left" w:pos="3119"/>
              </w:tabs>
              <w:ind w:firstLine="0"/>
              <w:rPr>
                <w:rFonts w:cs="Times New Roman"/>
                <w:bCs/>
                <w:sz w:val="14"/>
                <w:szCs w:val="14"/>
              </w:rPr>
            </w:pPr>
            <w:r w:rsidRPr="009D20AD">
              <w:rPr>
                <w:rFonts w:cs="Times New Roman"/>
                <w:color w:val="000000"/>
                <w:sz w:val="14"/>
                <w:szCs w:val="14"/>
              </w:rPr>
              <w:t>Percentual de Gastos com Investimentos</w:t>
            </w:r>
          </w:p>
        </w:tc>
        <w:tc>
          <w:tcPr>
            <w:tcW w:w="1379" w:type="pct"/>
            <w:shd w:val="clear" w:color="auto" w:fill="auto"/>
            <w:vAlign w:val="center"/>
          </w:tcPr>
          <w:p w:rsidR="00A50C27" w:rsidRPr="009D20AD" w:rsidRDefault="00466CA8" w:rsidP="0015104D">
            <w:pPr>
              <w:tabs>
                <w:tab w:val="left" w:pos="3119"/>
              </w:tabs>
              <w:ind w:firstLine="0"/>
              <w:rPr>
                <w:rFonts w:cs="Times New Roman"/>
                <w:bCs/>
                <w:sz w:val="14"/>
                <w:szCs w:val="14"/>
              </w:rPr>
            </w:pPr>
            <m:oMathPara>
              <m:oMath>
                <m:f>
                  <m:fPr>
                    <m:ctrlPr>
                      <w:rPr>
                        <w:rFonts w:ascii="Cambria Math" w:hAnsi="Cambria Math" w:cs="Times New Roman"/>
                        <w:sz w:val="14"/>
                        <w:szCs w:val="14"/>
                      </w:rPr>
                    </m:ctrlPr>
                  </m:fPr>
                  <m:num>
                    <m:r>
                      <m:rPr>
                        <m:sty m:val="p"/>
                      </m:rPr>
                      <w:rPr>
                        <w:rFonts w:ascii="Cambria Math" w:eastAsia="Times New Roman" w:hAnsi="Cambria Math" w:cs="Times New Roman"/>
                        <w:color w:val="000000"/>
                        <w:sz w:val="14"/>
                        <w:szCs w:val="14"/>
                      </w:rPr>
                      <m:t>Total de gastos com investimentos</m:t>
                    </m:r>
                  </m:num>
                  <m:den>
                    <m:r>
                      <m:rPr>
                        <m:sty m:val="p"/>
                      </m:rPr>
                      <w:rPr>
                        <w:rFonts w:ascii="Cambria Math" w:hAnsi="Cambria Math" w:cs="Times New Roman"/>
                        <w:sz w:val="14"/>
                        <w:szCs w:val="14"/>
                      </w:rPr>
                      <m:t>Gastos totais</m:t>
                    </m:r>
                  </m:den>
                </m:f>
              </m:oMath>
            </m:oMathPara>
          </w:p>
        </w:tc>
        <w:tc>
          <w:tcPr>
            <w:tcW w:w="337" w:type="pct"/>
            <w:vAlign w:val="center"/>
          </w:tcPr>
          <w:p w:rsidR="00A50C27" w:rsidRPr="009D20AD" w:rsidRDefault="00A50C27" w:rsidP="0015104D">
            <w:pPr>
              <w:tabs>
                <w:tab w:val="left" w:pos="3119"/>
              </w:tabs>
              <w:ind w:firstLine="0"/>
              <w:jc w:val="center"/>
              <w:rPr>
                <w:rFonts w:eastAsia="Times New Roman" w:cs="Times New Roman"/>
                <w:b/>
                <w:bCs/>
                <w:sz w:val="14"/>
                <w:szCs w:val="14"/>
              </w:rPr>
            </w:pPr>
            <w:r w:rsidRPr="009D20AD">
              <w:rPr>
                <w:rFonts w:eastAsia="Times New Roman" w:cs="Times New Roman"/>
                <w:b/>
                <w:bCs/>
                <w:sz w:val="14"/>
                <w:szCs w:val="14"/>
              </w:rPr>
              <w:t>8,56%</w:t>
            </w:r>
          </w:p>
        </w:tc>
        <w:tc>
          <w:tcPr>
            <w:tcW w:w="337" w:type="pct"/>
            <w:vAlign w:val="center"/>
          </w:tcPr>
          <w:p w:rsidR="00A50C27" w:rsidRPr="009D20AD" w:rsidRDefault="00A50C27" w:rsidP="0015104D">
            <w:pPr>
              <w:tabs>
                <w:tab w:val="left" w:pos="3119"/>
              </w:tabs>
              <w:ind w:firstLine="0"/>
              <w:jc w:val="right"/>
              <w:rPr>
                <w:rFonts w:eastAsia="Times New Roman" w:cs="Times New Roman"/>
                <w:bCs/>
                <w:sz w:val="14"/>
                <w:szCs w:val="14"/>
              </w:rPr>
            </w:pPr>
            <w:r w:rsidRPr="009D20AD">
              <w:rPr>
                <w:rFonts w:eastAsia="Times New Roman" w:cs="Times New Roman"/>
                <w:bCs/>
                <w:sz w:val="14"/>
                <w:szCs w:val="14"/>
              </w:rPr>
              <w:t>13,31%</w:t>
            </w:r>
          </w:p>
        </w:tc>
        <w:tc>
          <w:tcPr>
            <w:tcW w:w="337" w:type="pct"/>
            <w:vAlign w:val="center"/>
          </w:tcPr>
          <w:p w:rsidR="00A50C27" w:rsidRPr="009D20AD" w:rsidRDefault="00A50C27" w:rsidP="0015104D">
            <w:pPr>
              <w:tabs>
                <w:tab w:val="left" w:pos="3119"/>
              </w:tabs>
              <w:ind w:firstLine="0"/>
              <w:jc w:val="right"/>
              <w:rPr>
                <w:rFonts w:cs="Times New Roman"/>
                <w:sz w:val="14"/>
                <w:szCs w:val="14"/>
                <w:highlight w:val="yellow"/>
              </w:rPr>
            </w:pPr>
            <w:r w:rsidRPr="009D20AD">
              <w:rPr>
                <w:rFonts w:eastAsia="Times New Roman" w:cs="Times New Roman"/>
                <w:bCs/>
                <w:color w:val="000000"/>
                <w:sz w:val="14"/>
                <w:szCs w:val="14"/>
              </w:rPr>
              <w:t>18,08%</w:t>
            </w:r>
          </w:p>
        </w:tc>
        <w:tc>
          <w:tcPr>
            <w:tcW w:w="337" w:type="pct"/>
            <w:vAlign w:val="center"/>
          </w:tcPr>
          <w:p w:rsidR="00A50C27" w:rsidRPr="009D20AD" w:rsidRDefault="00A50C27" w:rsidP="0015104D">
            <w:pPr>
              <w:tabs>
                <w:tab w:val="left" w:pos="3119"/>
              </w:tabs>
              <w:ind w:firstLine="0"/>
              <w:jc w:val="right"/>
              <w:rPr>
                <w:rFonts w:cs="Times New Roman"/>
                <w:sz w:val="14"/>
                <w:szCs w:val="14"/>
                <w:highlight w:val="yellow"/>
              </w:rPr>
            </w:pPr>
            <w:r w:rsidRPr="009D20AD">
              <w:rPr>
                <w:rFonts w:eastAsia="Times New Roman" w:cs="Times New Roman"/>
                <w:bCs/>
                <w:color w:val="000000"/>
                <w:sz w:val="14"/>
                <w:szCs w:val="14"/>
              </w:rPr>
              <w:t>11,50%</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9,62%</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16,80%</w:t>
            </w:r>
          </w:p>
        </w:tc>
      </w:tr>
      <w:tr w:rsidR="00A50C27" w:rsidRPr="009D20AD" w:rsidTr="009F306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33"/>
          <w:jc w:val="center"/>
        </w:trPr>
        <w:tc>
          <w:tcPr>
            <w:tcW w:w="515" w:type="pct"/>
            <w:shd w:val="clear" w:color="auto" w:fill="F2F2F2"/>
            <w:vAlign w:val="center"/>
          </w:tcPr>
          <w:p w:rsidR="00A50C27" w:rsidRPr="009D20AD" w:rsidRDefault="00A50C27" w:rsidP="0015104D">
            <w:pPr>
              <w:tabs>
                <w:tab w:val="left" w:pos="3119"/>
              </w:tabs>
              <w:ind w:firstLine="0"/>
              <w:rPr>
                <w:rFonts w:cs="Times New Roman"/>
                <w:bCs/>
                <w:sz w:val="14"/>
                <w:szCs w:val="14"/>
              </w:rPr>
            </w:pPr>
            <w:r w:rsidRPr="009D20AD">
              <w:rPr>
                <w:rFonts w:cs="Times New Roman"/>
                <w:bCs/>
                <w:sz w:val="14"/>
                <w:szCs w:val="14"/>
              </w:rPr>
              <w:t>Socioeconômico</w:t>
            </w:r>
          </w:p>
        </w:tc>
        <w:tc>
          <w:tcPr>
            <w:tcW w:w="1120" w:type="pct"/>
            <w:shd w:val="clear" w:color="auto" w:fill="F2F2F2"/>
            <w:vAlign w:val="center"/>
          </w:tcPr>
          <w:p w:rsidR="00A50C27" w:rsidRPr="009D20AD" w:rsidRDefault="00A50C27" w:rsidP="0015104D">
            <w:pPr>
              <w:tabs>
                <w:tab w:val="left" w:pos="3119"/>
              </w:tabs>
              <w:ind w:firstLine="0"/>
              <w:rPr>
                <w:rFonts w:cs="Times New Roman"/>
                <w:bCs/>
                <w:sz w:val="14"/>
                <w:szCs w:val="14"/>
              </w:rPr>
            </w:pPr>
            <w:r w:rsidRPr="009D20AD">
              <w:rPr>
                <w:rFonts w:cs="Times New Roman"/>
                <w:color w:val="000000"/>
                <w:sz w:val="14"/>
                <w:szCs w:val="14"/>
              </w:rPr>
              <w:t>Número de Alunos Matriculados por Renda per Capita Familiar</w:t>
            </w:r>
          </w:p>
        </w:tc>
        <w:tc>
          <w:tcPr>
            <w:tcW w:w="1379" w:type="pct"/>
            <w:shd w:val="clear" w:color="auto" w:fill="auto"/>
            <w:vAlign w:val="center"/>
          </w:tcPr>
          <w:p w:rsidR="00A50C27" w:rsidRPr="009D20AD" w:rsidRDefault="00466CA8" w:rsidP="0015104D">
            <w:pPr>
              <w:tabs>
                <w:tab w:val="left" w:pos="3119"/>
              </w:tabs>
              <w:ind w:firstLine="0"/>
              <w:rPr>
                <w:rFonts w:cs="Times New Roman"/>
                <w:bCs/>
                <w:sz w:val="14"/>
                <w:szCs w:val="14"/>
              </w:rPr>
            </w:pPr>
            <m:oMathPara>
              <m:oMath>
                <m:f>
                  <m:fPr>
                    <m:ctrlPr>
                      <w:rPr>
                        <w:rFonts w:ascii="Cambria Math" w:hAnsi="Cambria Math" w:cs="Times New Roman"/>
                        <w:sz w:val="14"/>
                        <w:szCs w:val="14"/>
                      </w:rPr>
                    </m:ctrlPr>
                  </m:fPr>
                  <m:num>
                    <m:r>
                      <m:rPr>
                        <m:sty m:val="p"/>
                      </m:rPr>
                      <w:rPr>
                        <w:rFonts w:ascii="Cambria Math" w:hAnsi="Cambria Math" w:cs="Times New Roman"/>
                        <w:sz w:val="14"/>
                        <w:szCs w:val="14"/>
                      </w:rPr>
                      <m:t>Número de alunos por RFP</m:t>
                    </m:r>
                  </m:num>
                  <m:den>
                    <m:r>
                      <m:rPr>
                        <m:sty m:val="p"/>
                      </m:rPr>
                      <w:rPr>
                        <w:rFonts w:ascii="Cambria Math" w:hAnsi="Cambria Math" w:cs="Times New Roman"/>
                        <w:sz w:val="14"/>
                        <w:szCs w:val="14"/>
                      </w:rPr>
                      <m:t>Número de alunos matrículados</m:t>
                    </m:r>
                  </m:den>
                </m:f>
                <m:r>
                  <m:rPr>
                    <m:sty m:val="p"/>
                  </m:rPr>
                  <w:rPr>
                    <w:rFonts w:ascii="Cambria Math" w:hAnsi="Cambria Math" w:cs="Times New Roman"/>
                    <w:sz w:val="14"/>
                    <w:szCs w:val="14"/>
                  </w:rPr>
                  <m:t>x 100</m:t>
                </m:r>
              </m:oMath>
            </m:oMathPara>
          </w:p>
        </w:tc>
        <w:tc>
          <w:tcPr>
            <w:tcW w:w="337" w:type="pct"/>
            <w:vAlign w:val="center"/>
          </w:tcPr>
          <w:p w:rsidR="00A50C27" w:rsidRPr="009D20AD" w:rsidRDefault="00A50C27" w:rsidP="0015104D">
            <w:pPr>
              <w:tabs>
                <w:tab w:val="left" w:pos="3119"/>
              </w:tabs>
              <w:ind w:firstLine="0"/>
              <w:jc w:val="center"/>
              <w:rPr>
                <w:rFonts w:cs="Times New Roman"/>
                <w:bCs/>
                <w:sz w:val="14"/>
                <w:szCs w:val="14"/>
              </w:rPr>
            </w:pPr>
            <w:r w:rsidRPr="009D20AD">
              <w:rPr>
                <w:rFonts w:cs="Times New Roman"/>
                <w:bCs/>
                <w:sz w:val="14"/>
                <w:szCs w:val="14"/>
              </w:rPr>
              <w:t>Ver quadro auxiliar</w:t>
            </w:r>
          </w:p>
        </w:tc>
        <w:tc>
          <w:tcPr>
            <w:tcW w:w="337" w:type="pct"/>
            <w:vAlign w:val="center"/>
          </w:tcPr>
          <w:p w:rsidR="00A50C27" w:rsidRPr="009D20AD" w:rsidRDefault="00A50C27" w:rsidP="0015104D">
            <w:pPr>
              <w:tabs>
                <w:tab w:val="left" w:pos="3119"/>
              </w:tabs>
              <w:ind w:firstLine="0"/>
              <w:jc w:val="right"/>
              <w:rPr>
                <w:rFonts w:cs="Times New Roman"/>
                <w:bCs/>
                <w:sz w:val="14"/>
                <w:szCs w:val="14"/>
              </w:rPr>
            </w:pPr>
            <w:r w:rsidRPr="009D20AD">
              <w:rPr>
                <w:rFonts w:cs="Times New Roman"/>
                <w:bCs/>
                <w:sz w:val="14"/>
                <w:szCs w:val="14"/>
              </w:rPr>
              <w:t>Ver quadro auxiliar</w:t>
            </w:r>
          </w:p>
        </w:tc>
        <w:tc>
          <w:tcPr>
            <w:tcW w:w="337" w:type="pct"/>
            <w:vAlign w:val="center"/>
          </w:tcPr>
          <w:p w:rsidR="00A50C27" w:rsidRPr="009D20AD" w:rsidRDefault="00A50C27" w:rsidP="0015104D">
            <w:pPr>
              <w:tabs>
                <w:tab w:val="left" w:pos="3119"/>
              </w:tabs>
              <w:ind w:firstLine="0"/>
              <w:jc w:val="right"/>
              <w:rPr>
                <w:rFonts w:cs="Times New Roman"/>
                <w:bCs/>
                <w:sz w:val="14"/>
                <w:szCs w:val="14"/>
              </w:rPr>
            </w:pPr>
            <w:r w:rsidRPr="009D20AD">
              <w:rPr>
                <w:rFonts w:cs="Times New Roman"/>
                <w:bCs/>
                <w:sz w:val="14"/>
                <w:szCs w:val="14"/>
              </w:rPr>
              <w:t>Ver quadro auxiliar</w:t>
            </w:r>
          </w:p>
        </w:tc>
        <w:tc>
          <w:tcPr>
            <w:tcW w:w="337" w:type="pct"/>
            <w:vAlign w:val="center"/>
          </w:tcPr>
          <w:p w:rsidR="00A50C27" w:rsidRPr="009D20AD" w:rsidRDefault="00A50C27" w:rsidP="0015104D">
            <w:pPr>
              <w:tabs>
                <w:tab w:val="left" w:pos="3119"/>
              </w:tabs>
              <w:ind w:firstLine="0"/>
              <w:jc w:val="right"/>
              <w:rPr>
                <w:rFonts w:cs="Times New Roman"/>
                <w:b/>
                <w:sz w:val="14"/>
                <w:szCs w:val="14"/>
              </w:rPr>
            </w:pPr>
            <w:r w:rsidRPr="009D20AD">
              <w:rPr>
                <w:rFonts w:cs="Times New Roman"/>
                <w:bCs/>
                <w:sz w:val="14"/>
                <w:szCs w:val="14"/>
              </w:rPr>
              <w:t>Ver quadro auxiliar</w:t>
            </w:r>
          </w:p>
        </w:tc>
        <w:tc>
          <w:tcPr>
            <w:tcW w:w="304" w:type="pct"/>
            <w:vAlign w:val="center"/>
          </w:tcPr>
          <w:p w:rsidR="00A50C27" w:rsidRPr="009D20AD" w:rsidRDefault="00A50C27" w:rsidP="0015104D">
            <w:pPr>
              <w:tabs>
                <w:tab w:val="left" w:pos="3119"/>
              </w:tabs>
              <w:ind w:firstLine="0"/>
              <w:jc w:val="right"/>
              <w:rPr>
                <w:rFonts w:cs="Times New Roman"/>
                <w:b/>
                <w:sz w:val="14"/>
                <w:szCs w:val="14"/>
              </w:rPr>
            </w:pPr>
            <w:r w:rsidRPr="009D20AD">
              <w:rPr>
                <w:rFonts w:cs="Times New Roman"/>
                <w:bCs/>
                <w:sz w:val="14"/>
                <w:szCs w:val="14"/>
              </w:rPr>
              <w:t xml:space="preserve">Ver quadro auxiliar </w:t>
            </w:r>
          </w:p>
        </w:tc>
        <w:tc>
          <w:tcPr>
            <w:tcW w:w="334" w:type="pct"/>
            <w:vAlign w:val="center"/>
          </w:tcPr>
          <w:p w:rsidR="00A50C27" w:rsidRPr="009D20AD" w:rsidRDefault="00A50C27" w:rsidP="0015104D">
            <w:pPr>
              <w:tabs>
                <w:tab w:val="left" w:pos="3119"/>
              </w:tabs>
              <w:ind w:firstLine="0"/>
              <w:jc w:val="right"/>
              <w:rPr>
                <w:rFonts w:cs="Times New Roman"/>
                <w:b/>
                <w:sz w:val="14"/>
                <w:szCs w:val="14"/>
              </w:rPr>
            </w:pPr>
            <w:r w:rsidRPr="009D20AD">
              <w:rPr>
                <w:rFonts w:cs="Times New Roman"/>
                <w:bCs/>
                <w:sz w:val="14"/>
                <w:szCs w:val="14"/>
              </w:rPr>
              <w:t>Ver quadro auxiliar</w:t>
            </w:r>
          </w:p>
        </w:tc>
      </w:tr>
      <w:tr w:rsidR="00A50C27" w:rsidRPr="009D20AD" w:rsidTr="009F306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13"/>
          <w:jc w:val="center"/>
        </w:trPr>
        <w:tc>
          <w:tcPr>
            <w:tcW w:w="515" w:type="pct"/>
            <w:shd w:val="clear" w:color="auto" w:fill="F2F2F2"/>
            <w:vAlign w:val="center"/>
          </w:tcPr>
          <w:p w:rsidR="00A50C27" w:rsidRPr="009D20AD" w:rsidRDefault="00A50C27" w:rsidP="0015104D">
            <w:pPr>
              <w:tabs>
                <w:tab w:val="left" w:pos="3119"/>
              </w:tabs>
              <w:ind w:firstLine="0"/>
              <w:rPr>
                <w:rFonts w:cs="Times New Roman"/>
                <w:bCs/>
                <w:sz w:val="14"/>
                <w:szCs w:val="14"/>
              </w:rPr>
            </w:pPr>
            <w:r w:rsidRPr="009D20AD">
              <w:rPr>
                <w:rFonts w:cs="Times New Roman"/>
                <w:bCs/>
                <w:sz w:val="14"/>
                <w:szCs w:val="14"/>
              </w:rPr>
              <w:t>Gestão de Pessoas</w:t>
            </w:r>
          </w:p>
        </w:tc>
        <w:tc>
          <w:tcPr>
            <w:tcW w:w="1120" w:type="pct"/>
            <w:shd w:val="clear" w:color="auto" w:fill="F2F2F2"/>
            <w:vAlign w:val="center"/>
          </w:tcPr>
          <w:p w:rsidR="00A50C27" w:rsidRPr="009D20AD" w:rsidRDefault="00A50C27" w:rsidP="0015104D">
            <w:pPr>
              <w:tabs>
                <w:tab w:val="left" w:pos="3119"/>
              </w:tabs>
              <w:ind w:firstLine="0"/>
              <w:rPr>
                <w:rFonts w:cs="Times New Roman"/>
                <w:color w:val="000000"/>
                <w:sz w:val="14"/>
                <w:szCs w:val="14"/>
              </w:rPr>
            </w:pPr>
            <w:r w:rsidRPr="009D20AD">
              <w:rPr>
                <w:rFonts w:cs="Times New Roman"/>
                <w:color w:val="000000"/>
                <w:sz w:val="14"/>
                <w:szCs w:val="14"/>
              </w:rPr>
              <w:t>Índice de Titulação do Corpo Docente</w:t>
            </w:r>
          </w:p>
        </w:tc>
        <w:tc>
          <w:tcPr>
            <w:tcW w:w="1379" w:type="pct"/>
            <w:shd w:val="clear" w:color="auto" w:fill="auto"/>
            <w:vAlign w:val="center"/>
          </w:tcPr>
          <w:p w:rsidR="00A50C27" w:rsidRPr="009D20AD" w:rsidRDefault="00466CA8" w:rsidP="0015104D">
            <w:pPr>
              <w:tabs>
                <w:tab w:val="left" w:pos="3119"/>
              </w:tabs>
              <w:ind w:firstLine="0"/>
              <w:jc w:val="center"/>
              <w:rPr>
                <w:rFonts w:cs="Times New Roman"/>
                <w:bCs/>
                <w:sz w:val="14"/>
                <w:szCs w:val="14"/>
              </w:rPr>
            </w:pPr>
            <m:oMathPara>
              <m:oMathParaPr>
                <m:jc m:val="center"/>
              </m:oMathParaPr>
              <m:oMath>
                <m:f>
                  <m:fPr>
                    <m:ctrlPr>
                      <w:rPr>
                        <w:rFonts w:ascii="Cambria Math" w:hAnsi="Cambria Math" w:cs="Times New Roman"/>
                        <w:sz w:val="14"/>
                        <w:szCs w:val="14"/>
                      </w:rPr>
                    </m:ctrlPr>
                  </m:fPr>
                  <m:num>
                    <m:r>
                      <m:rPr>
                        <m:sty m:val="p"/>
                      </m:rPr>
                      <w:rPr>
                        <w:rFonts w:ascii="Cambria Math" w:hAnsi="Cambria Math" w:cs="Times New Roman"/>
                        <w:sz w:val="14"/>
                        <w:szCs w:val="14"/>
                      </w:rPr>
                      <m:t>(G*1+A*2+E*3+M*4+D*5)</m:t>
                    </m:r>
                  </m:num>
                  <m:den>
                    <m:r>
                      <m:rPr>
                        <m:sty m:val="p"/>
                      </m:rPr>
                      <w:rPr>
                        <w:rFonts w:ascii="Cambria Math" w:hAnsi="Cambria Math" w:cs="Times New Roman"/>
                        <w:sz w:val="14"/>
                        <w:szCs w:val="14"/>
                      </w:rPr>
                      <m:t>(G+A+E+M+D)</m:t>
                    </m:r>
                  </m:den>
                </m:f>
              </m:oMath>
            </m:oMathPara>
          </w:p>
        </w:tc>
        <w:tc>
          <w:tcPr>
            <w:tcW w:w="337" w:type="pct"/>
            <w:vAlign w:val="center"/>
          </w:tcPr>
          <w:p w:rsidR="00A50C27" w:rsidRPr="009D20AD" w:rsidRDefault="00A50C27" w:rsidP="0015104D">
            <w:pPr>
              <w:ind w:firstLine="0"/>
              <w:jc w:val="center"/>
              <w:rPr>
                <w:rFonts w:cs="Times New Roman"/>
                <w:b/>
                <w:sz w:val="14"/>
                <w:szCs w:val="14"/>
              </w:rPr>
            </w:pPr>
            <w:r w:rsidRPr="009D20AD">
              <w:rPr>
                <w:rFonts w:cs="Times New Roman"/>
                <w:b/>
                <w:sz w:val="14"/>
                <w:szCs w:val="14"/>
              </w:rPr>
              <w:t>4,05</w:t>
            </w:r>
          </w:p>
        </w:tc>
        <w:tc>
          <w:tcPr>
            <w:tcW w:w="337" w:type="pct"/>
            <w:vAlign w:val="center"/>
          </w:tcPr>
          <w:p w:rsidR="00A50C27" w:rsidRPr="009D20AD" w:rsidRDefault="00A50C27" w:rsidP="0015104D">
            <w:pPr>
              <w:ind w:firstLine="0"/>
              <w:jc w:val="right"/>
              <w:rPr>
                <w:rFonts w:cs="Times New Roman"/>
                <w:sz w:val="14"/>
                <w:szCs w:val="14"/>
              </w:rPr>
            </w:pPr>
            <w:r w:rsidRPr="009D20AD">
              <w:rPr>
                <w:rFonts w:cs="Times New Roman"/>
                <w:sz w:val="14"/>
                <w:szCs w:val="14"/>
              </w:rPr>
              <w:t>3,85</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3,46</w:t>
            </w:r>
          </w:p>
        </w:tc>
        <w:tc>
          <w:tcPr>
            <w:tcW w:w="337"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3,94</w:t>
            </w:r>
          </w:p>
        </w:tc>
        <w:tc>
          <w:tcPr>
            <w:tcW w:w="30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3,87</w:t>
            </w:r>
          </w:p>
        </w:tc>
        <w:tc>
          <w:tcPr>
            <w:tcW w:w="334" w:type="pct"/>
            <w:vAlign w:val="center"/>
          </w:tcPr>
          <w:p w:rsidR="00A50C27" w:rsidRPr="009D20AD" w:rsidRDefault="00A50C27" w:rsidP="0015104D">
            <w:pPr>
              <w:ind w:firstLine="0"/>
              <w:jc w:val="right"/>
              <w:rPr>
                <w:rFonts w:cs="Times New Roman"/>
                <w:color w:val="000000"/>
                <w:sz w:val="14"/>
                <w:szCs w:val="14"/>
              </w:rPr>
            </w:pPr>
            <w:r w:rsidRPr="009D20AD">
              <w:rPr>
                <w:rFonts w:cs="Times New Roman"/>
                <w:color w:val="000000"/>
                <w:sz w:val="14"/>
                <w:szCs w:val="14"/>
              </w:rPr>
              <w:t>3,83</w:t>
            </w:r>
          </w:p>
        </w:tc>
      </w:tr>
    </w:tbl>
    <w:p w:rsidR="009D20AD" w:rsidRPr="009D20AD" w:rsidRDefault="009D20AD" w:rsidP="009D20AD">
      <w:pPr>
        <w:ind w:left="709" w:firstLine="0"/>
      </w:pPr>
      <w:bookmarkStart w:id="562" w:name="_Toc448490078"/>
      <w:bookmarkStart w:id="563" w:name="_Toc480971094"/>
    </w:p>
    <w:p w:rsidR="009D20AD" w:rsidRDefault="009D20AD" w:rsidP="009D20AD">
      <w:pPr>
        <w:ind w:left="709" w:firstLine="0"/>
        <w:sectPr w:rsidR="009D20AD" w:rsidSect="009D20AD">
          <w:type w:val="continuous"/>
          <w:pgSz w:w="16838" w:h="11906" w:orient="landscape" w:code="9"/>
          <w:pgMar w:top="1701" w:right="1418" w:bottom="1701" w:left="1418" w:header="709" w:footer="709" w:gutter="0"/>
          <w:cols w:space="708"/>
          <w:docGrid w:linePitch="360"/>
        </w:sectPr>
      </w:pPr>
    </w:p>
    <w:p w:rsidR="000D4674" w:rsidRPr="00C664CA" w:rsidRDefault="000D4674" w:rsidP="00804E80">
      <w:pPr>
        <w:pStyle w:val="Legenda"/>
      </w:pPr>
      <w:bookmarkStart w:id="564" w:name="_Toc480293077"/>
      <w:bookmarkStart w:id="565" w:name="_Toc481055535"/>
      <w:bookmarkStart w:id="566" w:name="_Toc480985117"/>
      <w:r>
        <w:lastRenderedPageBreak/>
        <w:t xml:space="preserve">Tabela </w:t>
      </w:r>
      <w:fldSimple w:instr=" SEQ Tabela \* ARABIC ">
        <w:r w:rsidR="000E0B20">
          <w:rPr>
            <w:noProof/>
          </w:rPr>
          <w:t>19</w:t>
        </w:r>
      </w:fldSimple>
      <w:r>
        <w:t xml:space="preserve"> - </w:t>
      </w:r>
      <w:r w:rsidRPr="00C664CA">
        <w:t>Indicador socioeconômico</w:t>
      </w:r>
      <w:bookmarkEnd w:id="564"/>
      <w:bookmarkEnd w:id="565"/>
    </w:p>
    <w:tbl>
      <w:tblPr>
        <w:tblW w:w="5000" w:type="pct"/>
        <w:jc w:val="center"/>
        <w:tblCellMar>
          <w:left w:w="70" w:type="dxa"/>
          <w:right w:w="70" w:type="dxa"/>
        </w:tblCellMar>
        <w:tblLook w:val="04A0" w:firstRow="1" w:lastRow="0" w:firstColumn="1" w:lastColumn="0" w:noHBand="0" w:noVBand="1"/>
      </w:tblPr>
      <w:tblGrid>
        <w:gridCol w:w="1681"/>
        <w:gridCol w:w="2419"/>
        <w:gridCol w:w="814"/>
        <w:gridCol w:w="814"/>
        <w:gridCol w:w="814"/>
        <w:gridCol w:w="814"/>
        <w:gridCol w:w="648"/>
        <w:gridCol w:w="640"/>
      </w:tblGrid>
      <w:tr w:rsidR="000D4674" w:rsidRPr="00C664CA" w:rsidTr="008C1FD0">
        <w:trPr>
          <w:trHeight w:val="20"/>
          <w:jc w:val="center"/>
        </w:trPr>
        <w:tc>
          <w:tcPr>
            <w:tcW w:w="5000" w:type="pct"/>
            <w:gridSpan w:val="8"/>
            <w:tcBorders>
              <w:top w:val="single" w:sz="8" w:space="0" w:color="auto"/>
              <w:left w:val="single" w:sz="8" w:space="0" w:color="auto"/>
              <w:bottom w:val="nil"/>
              <w:right w:val="single" w:sz="8" w:space="0" w:color="auto"/>
            </w:tcBorders>
            <w:shd w:val="clear" w:color="auto" w:fill="D9D9D9" w:themeFill="background1" w:themeFillShade="D9"/>
            <w:vAlign w:val="center"/>
          </w:tcPr>
          <w:p w:rsidR="000D4674" w:rsidRPr="00C664CA" w:rsidRDefault="000D4674" w:rsidP="008C1FD0">
            <w:pPr>
              <w:ind w:firstLine="0"/>
              <w:jc w:val="center"/>
              <w:rPr>
                <w:rFonts w:cs="Times New Roman"/>
                <w:b/>
                <w:color w:val="000000"/>
                <w:sz w:val="16"/>
                <w:szCs w:val="16"/>
              </w:rPr>
            </w:pPr>
            <w:r w:rsidRPr="00C664CA">
              <w:rPr>
                <w:rFonts w:cs="Times New Roman"/>
                <w:b/>
                <w:color w:val="000000"/>
                <w:sz w:val="16"/>
                <w:szCs w:val="16"/>
              </w:rPr>
              <w:t>Número de alunos matriculados por renda per capita familiar (RPF)</w:t>
            </w:r>
          </w:p>
        </w:tc>
      </w:tr>
      <w:tr w:rsidR="000D4674" w:rsidRPr="00C664CA" w:rsidTr="008C1FD0">
        <w:trPr>
          <w:trHeight w:val="20"/>
          <w:jc w:val="center"/>
        </w:trPr>
        <w:tc>
          <w:tcPr>
            <w:tcW w:w="23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0D4674" w:rsidRPr="00C664CA" w:rsidRDefault="000D4674" w:rsidP="008C1FD0">
            <w:pPr>
              <w:ind w:firstLine="0"/>
              <w:jc w:val="center"/>
              <w:rPr>
                <w:rFonts w:cs="Times New Roman"/>
                <w:b/>
                <w:color w:val="000000"/>
                <w:sz w:val="16"/>
                <w:szCs w:val="16"/>
              </w:rPr>
            </w:pPr>
            <w:r w:rsidRPr="00C664CA">
              <w:rPr>
                <w:rFonts w:cs="Times New Roman"/>
                <w:b/>
                <w:color w:val="000000"/>
                <w:sz w:val="16"/>
                <w:szCs w:val="16"/>
              </w:rPr>
              <w:t>DESCRIÇÃO</w:t>
            </w:r>
          </w:p>
        </w:tc>
        <w:tc>
          <w:tcPr>
            <w:tcW w:w="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C664CA" w:rsidRDefault="000D4674" w:rsidP="008C1FD0">
            <w:pPr>
              <w:ind w:firstLine="0"/>
              <w:jc w:val="center"/>
              <w:rPr>
                <w:rFonts w:cs="Times New Roman"/>
                <w:b/>
                <w:sz w:val="16"/>
                <w:szCs w:val="16"/>
              </w:rPr>
            </w:pPr>
            <w:r w:rsidRPr="00C664CA">
              <w:rPr>
                <w:rFonts w:cs="Times New Roman"/>
                <w:b/>
                <w:sz w:val="16"/>
                <w:szCs w:val="16"/>
              </w:rPr>
              <w:t>2016</w:t>
            </w:r>
          </w:p>
        </w:tc>
        <w:tc>
          <w:tcPr>
            <w:tcW w:w="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C664CA" w:rsidRDefault="000D4674" w:rsidP="008C1FD0">
            <w:pPr>
              <w:ind w:firstLine="0"/>
              <w:jc w:val="center"/>
              <w:rPr>
                <w:rFonts w:cs="Times New Roman"/>
                <w:b/>
                <w:sz w:val="16"/>
                <w:szCs w:val="16"/>
              </w:rPr>
            </w:pPr>
            <w:r w:rsidRPr="00C664CA">
              <w:rPr>
                <w:rFonts w:cs="Times New Roman"/>
                <w:b/>
                <w:sz w:val="16"/>
                <w:szCs w:val="16"/>
              </w:rPr>
              <w:t>2015</w:t>
            </w:r>
          </w:p>
        </w:tc>
        <w:tc>
          <w:tcPr>
            <w:tcW w:w="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C664CA" w:rsidRDefault="000D4674" w:rsidP="008C1FD0">
            <w:pPr>
              <w:ind w:firstLine="0"/>
              <w:jc w:val="center"/>
              <w:rPr>
                <w:rFonts w:cs="Times New Roman"/>
                <w:b/>
                <w:color w:val="000000"/>
                <w:sz w:val="16"/>
                <w:szCs w:val="16"/>
              </w:rPr>
            </w:pPr>
            <w:r w:rsidRPr="00C664CA">
              <w:rPr>
                <w:rFonts w:cs="Times New Roman"/>
                <w:b/>
                <w:color w:val="000000"/>
                <w:sz w:val="16"/>
                <w:szCs w:val="16"/>
              </w:rPr>
              <w:t>2014</w:t>
            </w:r>
          </w:p>
        </w:tc>
        <w:tc>
          <w:tcPr>
            <w:tcW w:w="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0D4674" w:rsidRPr="00C664CA" w:rsidRDefault="000D4674" w:rsidP="008C1FD0">
            <w:pPr>
              <w:ind w:firstLine="0"/>
              <w:jc w:val="center"/>
              <w:rPr>
                <w:rFonts w:cs="Times New Roman"/>
                <w:b/>
                <w:color w:val="000000"/>
                <w:sz w:val="16"/>
                <w:szCs w:val="16"/>
              </w:rPr>
            </w:pPr>
            <w:r w:rsidRPr="00C664CA">
              <w:rPr>
                <w:rFonts w:cs="Times New Roman"/>
                <w:b/>
                <w:color w:val="000000"/>
                <w:sz w:val="16"/>
                <w:szCs w:val="16"/>
              </w:rPr>
              <w:t>2013</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0D4674" w:rsidRPr="00C664CA" w:rsidRDefault="000D4674" w:rsidP="008C1FD0">
            <w:pPr>
              <w:ind w:firstLine="0"/>
              <w:jc w:val="center"/>
              <w:rPr>
                <w:rFonts w:cs="Times New Roman"/>
                <w:b/>
                <w:color w:val="000000"/>
                <w:sz w:val="16"/>
                <w:szCs w:val="16"/>
              </w:rPr>
            </w:pPr>
            <w:r w:rsidRPr="00C664CA">
              <w:rPr>
                <w:rFonts w:cs="Times New Roman"/>
                <w:b/>
                <w:color w:val="000000"/>
                <w:sz w:val="16"/>
                <w:szCs w:val="16"/>
              </w:rPr>
              <w:t>2012</w:t>
            </w:r>
          </w:p>
        </w:tc>
        <w:tc>
          <w:tcPr>
            <w:tcW w:w="3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C664CA" w:rsidRDefault="000D4674" w:rsidP="008C1FD0">
            <w:pPr>
              <w:ind w:firstLine="0"/>
              <w:jc w:val="center"/>
              <w:rPr>
                <w:rFonts w:cs="Times New Roman"/>
                <w:b/>
                <w:color w:val="000000"/>
                <w:sz w:val="16"/>
                <w:szCs w:val="16"/>
              </w:rPr>
            </w:pPr>
            <w:r w:rsidRPr="00C664CA">
              <w:rPr>
                <w:rFonts w:cs="Times New Roman"/>
                <w:b/>
                <w:color w:val="000000"/>
                <w:sz w:val="16"/>
                <w:szCs w:val="16"/>
              </w:rPr>
              <w:t>2011</w:t>
            </w:r>
          </w:p>
        </w:tc>
      </w:tr>
      <w:tr w:rsidR="000D4674" w:rsidRPr="00C664CA" w:rsidTr="008C1FD0">
        <w:trPr>
          <w:trHeight w:val="57"/>
          <w:jc w:val="center"/>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alunos matriculados</w:t>
            </w:r>
          </w:p>
        </w:tc>
        <w:tc>
          <w:tcPr>
            <w:tcW w:w="1399"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RPF   ≤</w:t>
            </w:r>
            <w:proofErr w:type="gramStart"/>
            <w:r w:rsidRPr="00C664CA">
              <w:rPr>
                <w:rFonts w:cs="Times New Roman"/>
                <w:color w:val="000000"/>
                <w:sz w:val="16"/>
                <w:szCs w:val="16"/>
              </w:rPr>
              <w:t xml:space="preserve">  </w:t>
            </w:r>
            <w:proofErr w:type="gramEnd"/>
            <w:r w:rsidRPr="00C664CA">
              <w:rPr>
                <w:rFonts w:cs="Times New Roman"/>
                <w:color w:val="000000"/>
                <w:sz w:val="16"/>
                <w:szCs w:val="16"/>
              </w:rPr>
              <w:t>0,5 salário mínimo</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sz w:val="16"/>
                <w:szCs w:val="16"/>
              </w:rPr>
            </w:pPr>
            <w:r w:rsidRPr="00C664CA">
              <w:rPr>
                <w:rFonts w:cs="Times New Roman"/>
                <w:sz w:val="16"/>
                <w:szCs w:val="16"/>
              </w:rPr>
              <w:t>29,89</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26,4</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26,3</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33,7</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30,0</w:t>
            </w:r>
          </w:p>
        </w:tc>
        <w:tc>
          <w:tcPr>
            <w:tcW w:w="369"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p>
        </w:tc>
      </w:tr>
      <w:tr w:rsidR="000D4674" w:rsidRPr="00C664CA" w:rsidTr="008C1FD0">
        <w:trPr>
          <w:trHeight w:val="57"/>
          <w:jc w:val="center"/>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alunos matriculados</w:t>
            </w:r>
          </w:p>
        </w:tc>
        <w:tc>
          <w:tcPr>
            <w:tcW w:w="1399"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xml:space="preserve">0,5 </w:t>
            </w:r>
            <w:proofErr w:type="spellStart"/>
            <w:proofErr w:type="gramStart"/>
            <w:r w:rsidRPr="00C664CA">
              <w:rPr>
                <w:rFonts w:cs="Times New Roman"/>
                <w:color w:val="000000"/>
                <w:sz w:val="16"/>
                <w:szCs w:val="16"/>
              </w:rPr>
              <w:t>sm</w:t>
            </w:r>
            <w:proofErr w:type="spellEnd"/>
            <w:proofErr w:type="gramEnd"/>
            <w:r w:rsidRPr="00C664CA">
              <w:rPr>
                <w:rFonts w:cs="Times New Roman"/>
                <w:color w:val="000000"/>
                <w:sz w:val="16"/>
                <w:szCs w:val="16"/>
              </w:rPr>
              <w:t xml:space="preserve">  &lt; RPF   ≤   1 salário mínimo</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sz w:val="16"/>
                <w:szCs w:val="16"/>
              </w:rPr>
            </w:pPr>
            <w:r w:rsidRPr="00C664CA">
              <w:rPr>
                <w:rFonts w:cs="Times New Roman"/>
                <w:sz w:val="16"/>
                <w:szCs w:val="16"/>
              </w:rPr>
              <w:t>36,0</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41,5</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41,5</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41,1</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31,5</w:t>
            </w:r>
          </w:p>
        </w:tc>
        <w:tc>
          <w:tcPr>
            <w:tcW w:w="369"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p>
        </w:tc>
      </w:tr>
      <w:tr w:rsidR="000D4674" w:rsidRPr="00C664CA" w:rsidTr="008C1FD0">
        <w:trPr>
          <w:trHeight w:val="57"/>
          <w:jc w:val="center"/>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alunos matriculados</w:t>
            </w:r>
          </w:p>
        </w:tc>
        <w:tc>
          <w:tcPr>
            <w:tcW w:w="1399"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proofErr w:type="gramStart"/>
            <w:r w:rsidRPr="00C664CA">
              <w:rPr>
                <w:rFonts w:cs="Times New Roman"/>
                <w:color w:val="000000"/>
                <w:sz w:val="16"/>
                <w:szCs w:val="16"/>
              </w:rPr>
              <w:t>1</w:t>
            </w:r>
            <w:proofErr w:type="gramEnd"/>
            <w:r w:rsidRPr="00C664CA">
              <w:rPr>
                <w:rFonts w:cs="Times New Roman"/>
                <w:color w:val="000000"/>
                <w:sz w:val="16"/>
                <w:szCs w:val="16"/>
              </w:rPr>
              <w:t xml:space="preserve"> </w:t>
            </w:r>
            <w:proofErr w:type="spellStart"/>
            <w:r w:rsidRPr="00C664CA">
              <w:rPr>
                <w:rFonts w:cs="Times New Roman"/>
                <w:color w:val="000000"/>
                <w:sz w:val="16"/>
                <w:szCs w:val="16"/>
              </w:rPr>
              <w:t>sm</w:t>
            </w:r>
            <w:proofErr w:type="spellEnd"/>
            <w:r w:rsidRPr="00C664CA">
              <w:rPr>
                <w:rFonts w:cs="Times New Roman"/>
                <w:color w:val="000000"/>
                <w:sz w:val="16"/>
                <w:szCs w:val="16"/>
              </w:rPr>
              <w:t xml:space="preserve">  &lt; RPF   ≤   1,5 salários mínimos</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sz w:val="16"/>
                <w:szCs w:val="16"/>
              </w:rPr>
            </w:pPr>
            <w:r w:rsidRPr="00C664CA">
              <w:rPr>
                <w:rFonts w:cs="Times New Roman"/>
                <w:sz w:val="16"/>
                <w:szCs w:val="16"/>
              </w:rPr>
              <w:t>12,87</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14,4</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14,9</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13,1</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17,2</w:t>
            </w:r>
          </w:p>
        </w:tc>
        <w:tc>
          <w:tcPr>
            <w:tcW w:w="369"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p>
        </w:tc>
      </w:tr>
      <w:tr w:rsidR="000D4674" w:rsidRPr="00C664CA" w:rsidTr="008C1FD0">
        <w:trPr>
          <w:trHeight w:val="57"/>
          <w:jc w:val="center"/>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alunos matriculados</w:t>
            </w:r>
          </w:p>
        </w:tc>
        <w:tc>
          <w:tcPr>
            <w:tcW w:w="1399"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xml:space="preserve">1,5 </w:t>
            </w:r>
            <w:proofErr w:type="spellStart"/>
            <w:proofErr w:type="gramStart"/>
            <w:r w:rsidRPr="00C664CA">
              <w:rPr>
                <w:rFonts w:cs="Times New Roman"/>
                <w:color w:val="000000"/>
                <w:sz w:val="16"/>
                <w:szCs w:val="16"/>
              </w:rPr>
              <w:t>sm</w:t>
            </w:r>
            <w:proofErr w:type="spellEnd"/>
            <w:proofErr w:type="gramEnd"/>
            <w:r w:rsidRPr="00C664CA">
              <w:rPr>
                <w:rFonts w:cs="Times New Roman"/>
                <w:color w:val="000000"/>
                <w:sz w:val="16"/>
                <w:szCs w:val="16"/>
              </w:rPr>
              <w:t xml:space="preserve">  &lt; RPF   ≤  2,5 salários mínimos</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sz w:val="16"/>
                <w:szCs w:val="16"/>
              </w:rPr>
            </w:pPr>
            <w:r w:rsidRPr="00C664CA">
              <w:rPr>
                <w:rFonts w:cs="Times New Roman"/>
                <w:sz w:val="16"/>
                <w:szCs w:val="16"/>
              </w:rPr>
              <w:t>8,40</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8,3</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8,3</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8,8</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11,7</w:t>
            </w:r>
          </w:p>
        </w:tc>
        <w:tc>
          <w:tcPr>
            <w:tcW w:w="369"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p>
        </w:tc>
      </w:tr>
      <w:tr w:rsidR="000D4674" w:rsidRPr="00C664CA" w:rsidTr="008C1FD0">
        <w:trPr>
          <w:trHeight w:val="57"/>
          <w:jc w:val="center"/>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alunos matriculados</w:t>
            </w:r>
          </w:p>
        </w:tc>
        <w:tc>
          <w:tcPr>
            <w:tcW w:w="1399"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xml:space="preserve">2,5 </w:t>
            </w:r>
            <w:proofErr w:type="spellStart"/>
            <w:proofErr w:type="gramStart"/>
            <w:r w:rsidRPr="00C664CA">
              <w:rPr>
                <w:rFonts w:cs="Times New Roman"/>
                <w:color w:val="000000"/>
                <w:sz w:val="16"/>
                <w:szCs w:val="16"/>
              </w:rPr>
              <w:t>sm</w:t>
            </w:r>
            <w:proofErr w:type="spellEnd"/>
            <w:proofErr w:type="gramEnd"/>
            <w:r w:rsidRPr="00C664CA">
              <w:rPr>
                <w:rFonts w:cs="Times New Roman"/>
                <w:color w:val="000000"/>
                <w:sz w:val="16"/>
                <w:szCs w:val="16"/>
              </w:rPr>
              <w:t xml:space="preserve">  &lt; RPF   ≤  3 salários mínimos</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sz w:val="16"/>
                <w:szCs w:val="16"/>
              </w:rPr>
            </w:pPr>
            <w:r w:rsidRPr="00C664CA">
              <w:rPr>
                <w:rFonts w:cs="Times New Roman"/>
                <w:sz w:val="16"/>
                <w:szCs w:val="16"/>
              </w:rPr>
              <w:t>1,68</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4,3</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4,3</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1,4</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3,9</w:t>
            </w:r>
          </w:p>
        </w:tc>
        <w:tc>
          <w:tcPr>
            <w:tcW w:w="369"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p>
        </w:tc>
      </w:tr>
      <w:tr w:rsidR="000D4674" w:rsidRPr="00C664CA" w:rsidTr="008C1FD0">
        <w:trPr>
          <w:trHeight w:val="57"/>
          <w:jc w:val="center"/>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 alunos matriculados</w:t>
            </w:r>
          </w:p>
        </w:tc>
        <w:tc>
          <w:tcPr>
            <w:tcW w:w="1399"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RPF &gt;</w:t>
            </w:r>
            <w:proofErr w:type="gramStart"/>
            <w:r w:rsidRPr="00C664CA">
              <w:rPr>
                <w:rFonts w:cs="Times New Roman"/>
                <w:color w:val="000000"/>
                <w:sz w:val="16"/>
                <w:szCs w:val="16"/>
              </w:rPr>
              <w:t xml:space="preserve">  </w:t>
            </w:r>
            <w:proofErr w:type="gramEnd"/>
            <w:r w:rsidRPr="00C664CA">
              <w:rPr>
                <w:rFonts w:cs="Times New Roman"/>
                <w:color w:val="000000"/>
                <w:sz w:val="16"/>
                <w:szCs w:val="16"/>
              </w:rPr>
              <w:t>3 salários mínimos</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sz w:val="16"/>
                <w:szCs w:val="16"/>
              </w:rPr>
            </w:pPr>
            <w:r w:rsidRPr="00C664CA">
              <w:rPr>
                <w:rFonts w:cs="Times New Roman"/>
                <w:sz w:val="16"/>
                <w:szCs w:val="16"/>
              </w:rPr>
              <w:t>11,18</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5,1</w:t>
            </w:r>
          </w:p>
        </w:tc>
        <w:tc>
          <w:tcPr>
            <w:tcW w:w="471"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4,6</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1,7</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rsidR="000D4674" w:rsidRPr="00C664CA" w:rsidRDefault="000D4674" w:rsidP="008C1FD0">
            <w:pPr>
              <w:ind w:firstLine="0"/>
              <w:jc w:val="center"/>
              <w:rPr>
                <w:rFonts w:cs="Times New Roman"/>
                <w:color w:val="000000"/>
                <w:sz w:val="16"/>
                <w:szCs w:val="16"/>
              </w:rPr>
            </w:pPr>
            <w:r w:rsidRPr="00C664CA">
              <w:rPr>
                <w:rFonts w:cs="Times New Roman"/>
                <w:color w:val="000000"/>
                <w:sz w:val="16"/>
                <w:szCs w:val="16"/>
              </w:rPr>
              <w:t>5,7</w:t>
            </w:r>
          </w:p>
        </w:tc>
        <w:tc>
          <w:tcPr>
            <w:tcW w:w="369" w:type="pct"/>
            <w:tcBorders>
              <w:top w:val="single" w:sz="4" w:space="0" w:color="auto"/>
              <w:left w:val="single" w:sz="4" w:space="0" w:color="auto"/>
              <w:bottom w:val="single" w:sz="4" w:space="0" w:color="auto"/>
              <w:right w:val="single" w:sz="4" w:space="0" w:color="auto"/>
            </w:tcBorders>
            <w:vAlign w:val="center"/>
          </w:tcPr>
          <w:p w:rsidR="000D4674" w:rsidRPr="00C664CA" w:rsidRDefault="000D4674" w:rsidP="008C1FD0">
            <w:pPr>
              <w:ind w:firstLine="0"/>
              <w:jc w:val="center"/>
              <w:rPr>
                <w:rFonts w:cs="Times New Roman"/>
                <w:color w:val="000000"/>
                <w:sz w:val="16"/>
                <w:szCs w:val="16"/>
              </w:rPr>
            </w:pPr>
          </w:p>
        </w:tc>
      </w:tr>
    </w:tbl>
    <w:p w:rsidR="000D4674" w:rsidRPr="00C664CA" w:rsidRDefault="000D4674" w:rsidP="000D4674">
      <w:pPr>
        <w:ind w:firstLine="0"/>
        <w:jc w:val="both"/>
        <w:rPr>
          <w:rFonts w:cs="Times New Roman"/>
          <w:sz w:val="16"/>
          <w:szCs w:val="16"/>
        </w:rPr>
      </w:pPr>
      <w:r w:rsidRPr="00C664CA">
        <w:rPr>
          <w:rFonts w:cs="Times New Roman"/>
          <w:sz w:val="16"/>
          <w:szCs w:val="16"/>
        </w:rPr>
        <w:t>*</w:t>
      </w:r>
      <w:r w:rsidR="003746CD" w:rsidRPr="003746CD">
        <w:rPr>
          <w:rFonts w:cs="Times New Roman"/>
          <w:i/>
          <w:sz w:val="16"/>
          <w:szCs w:val="16"/>
        </w:rPr>
        <w:t>Campus</w:t>
      </w:r>
      <w:r w:rsidRPr="00C664CA">
        <w:rPr>
          <w:rFonts w:cs="Times New Roman"/>
          <w:sz w:val="16"/>
          <w:szCs w:val="16"/>
        </w:rPr>
        <w:t xml:space="preserve"> Itabirito não apresentou os dados.</w:t>
      </w:r>
    </w:p>
    <w:p w:rsidR="000D4674" w:rsidRPr="00C664CA" w:rsidRDefault="000D4674" w:rsidP="000D4674">
      <w:pPr>
        <w:ind w:firstLine="0"/>
        <w:jc w:val="both"/>
        <w:rPr>
          <w:rFonts w:cs="Times New Roman"/>
          <w:color w:val="FF0000"/>
          <w:sz w:val="16"/>
          <w:szCs w:val="16"/>
        </w:rPr>
      </w:pPr>
    </w:p>
    <w:p w:rsidR="000D4674" w:rsidRPr="00E521E7" w:rsidRDefault="000D4674" w:rsidP="000D4674">
      <w:pPr>
        <w:pStyle w:val="Ttulo4"/>
      </w:pPr>
      <w:bookmarkStart w:id="567" w:name="_Toc447198979"/>
      <w:bookmarkStart w:id="568" w:name="_Toc448490018"/>
      <w:r w:rsidRPr="00E521E7">
        <w:t>Análise dos Resultados dos Indicadores de Gestão das IFET</w:t>
      </w:r>
      <w:bookmarkEnd w:id="567"/>
      <w:bookmarkEnd w:id="568"/>
      <w:r w:rsidRPr="00E521E7">
        <w:t xml:space="preserve"> </w:t>
      </w:r>
    </w:p>
    <w:p w:rsidR="000D4674" w:rsidRPr="00E521E7" w:rsidRDefault="000D4674" w:rsidP="000D4674">
      <w:pPr>
        <w:ind w:firstLine="0"/>
        <w:jc w:val="both"/>
        <w:rPr>
          <w:rFonts w:cs="Times New Roman"/>
          <w:b/>
          <w:szCs w:val="24"/>
        </w:rPr>
      </w:pPr>
    </w:p>
    <w:p w:rsidR="000D4674" w:rsidRPr="00E521E7" w:rsidRDefault="000D4674" w:rsidP="000D4674">
      <w:pPr>
        <w:spacing w:after="240"/>
        <w:ind w:firstLine="0"/>
        <w:jc w:val="both"/>
        <w:rPr>
          <w:rFonts w:cs="Times New Roman"/>
          <w:b/>
          <w:szCs w:val="24"/>
        </w:rPr>
      </w:pPr>
      <w:r w:rsidRPr="00E521E7">
        <w:rPr>
          <w:rFonts w:cs="Times New Roman"/>
          <w:b/>
          <w:szCs w:val="24"/>
        </w:rPr>
        <w:t>Análise global</w:t>
      </w:r>
      <w:r>
        <w:rPr>
          <w:rFonts w:cs="Times New Roman"/>
          <w:b/>
          <w:szCs w:val="24"/>
        </w:rPr>
        <w:t xml:space="preserve"> dos Indicadores Acadêmicos 2016</w:t>
      </w:r>
    </w:p>
    <w:p w:rsidR="000D4674" w:rsidRPr="00B96CA2" w:rsidRDefault="000D4674" w:rsidP="000D4674">
      <w:pPr>
        <w:spacing w:after="240"/>
        <w:ind w:firstLine="0"/>
        <w:jc w:val="both"/>
        <w:rPr>
          <w:rFonts w:cs="Times New Roman"/>
          <w:szCs w:val="24"/>
        </w:rPr>
      </w:pPr>
      <w:r w:rsidRPr="00E521E7">
        <w:rPr>
          <w:rFonts w:cs="Times New Roman"/>
          <w:szCs w:val="24"/>
        </w:rPr>
        <w:t>Com base no Acórdão nº 2.267/2005 do Tribunal de Contas da União (TCU) e na Decisão Normativa (DN) TCU nº 134/2013, apresenta-se a análise so</w:t>
      </w:r>
      <w:r w:rsidR="003313B5">
        <w:rPr>
          <w:rFonts w:cs="Times New Roman"/>
          <w:szCs w:val="24"/>
        </w:rPr>
        <w:t>bre os indicadores acadêmicos</w:t>
      </w:r>
      <w:r w:rsidRPr="00E521E7">
        <w:rPr>
          <w:rFonts w:cs="Times New Roman"/>
          <w:szCs w:val="24"/>
        </w:rPr>
        <w:t xml:space="preserve"> que refletem o desempenho do IFMG em diversos aspectos da ação </w:t>
      </w:r>
      <w:r w:rsidRPr="00B96CA2">
        <w:rPr>
          <w:rFonts w:cs="Times New Roman"/>
          <w:szCs w:val="24"/>
        </w:rPr>
        <w:t>educativa e possibilitam a avaliação da instituição.</w:t>
      </w:r>
    </w:p>
    <w:p w:rsidR="000D4674" w:rsidRPr="00B96CA2" w:rsidRDefault="000D4674" w:rsidP="000D4674">
      <w:pPr>
        <w:spacing w:after="240"/>
        <w:ind w:firstLine="0"/>
        <w:jc w:val="both"/>
        <w:rPr>
          <w:rFonts w:cs="Times New Roman"/>
          <w:szCs w:val="24"/>
        </w:rPr>
      </w:pPr>
      <w:r w:rsidRPr="00B96CA2">
        <w:rPr>
          <w:rFonts w:cs="Times New Roman"/>
          <w:szCs w:val="24"/>
        </w:rPr>
        <w:t xml:space="preserve">Essa análise global é realizada pela </w:t>
      </w:r>
      <w:proofErr w:type="spellStart"/>
      <w:r w:rsidRPr="00B96CA2">
        <w:rPr>
          <w:rFonts w:cs="Times New Roman"/>
          <w:szCs w:val="24"/>
        </w:rPr>
        <w:t>Pró-reitoria</w:t>
      </w:r>
      <w:proofErr w:type="spellEnd"/>
      <w:r w:rsidRPr="00B96CA2">
        <w:rPr>
          <w:rFonts w:cs="Times New Roman"/>
          <w:szCs w:val="24"/>
        </w:rPr>
        <w:t xml:space="preserve"> de Ensino com base nos dados apresentados pela SETEC/MEC. O IFMG adotou a met</w:t>
      </w:r>
      <w:r w:rsidR="003313B5">
        <w:rPr>
          <w:rFonts w:cs="Times New Roman"/>
          <w:szCs w:val="24"/>
        </w:rPr>
        <w:t>odologia determinada pela SETEC</w:t>
      </w:r>
      <w:r w:rsidRPr="00B96CA2">
        <w:rPr>
          <w:rFonts w:cs="Times New Roman"/>
          <w:szCs w:val="24"/>
        </w:rPr>
        <w:t xml:space="preserve"> que extraiu e calculou os indicadores de forma padronizada.</w:t>
      </w:r>
    </w:p>
    <w:p w:rsidR="000D4674" w:rsidRPr="00E521E7" w:rsidRDefault="000D4674" w:rsidP="000D4674">
      <w:pPr>
        <w:spacing w:after="240"/>
        <w:ind w:firstLine="0"/>
        <w:jc w:val="both"/>
        <w:rPr>
          <w:rFonts w:cs="Times New Roman"/>
          <w:szCs w:val="24"/>
        </w:rPr>
      </w:pPr>
      <w:r w:rsidRPr="00B96CA2">
        <w:rPr>
          <w:rFonts w:cs="Times New Roman"/>
          <w:szCs w:val="24"/>
        </w:rPr>
        <w:t>A planilha eletrônica contém os dados e indicadores do SISTEC alimentados até 07</w:t>
      </w:r>
      <w:r w:rsidR="003313B5">
        <w:rPr>
          <w:rFonts w:cs="Times New Roman"/>
          <w:szCs w:val="24"/>
        </w:rPr>
        <w:t>/02/2017, oportunizando-se, ness</w:t>
      </w:r>
      <w:r w:rsidRPr="00B96CA2">
        <w:rPr>
          <w:rFonts w:cs="Times New Roman"/>
          <w:szCs w:val="24"/>
        </w:rPr>
        <w:t xml:space="preserve">e documento, traçar um panorama geral dos indicadores acadêmicos dos 17 (dezessete) </w:t>
      </w:r>
      <w:r w:rsidR="003746CD" w:rsidRPr="003746CD">
        <w:rPr>
          <w:rFonts w:cs="Times New Roman"/>
          <w:i/>
          <w:szCs w:val="24"/>
        </w:rPr>
        <w:t>Campi</w:t>
      </w:r>
      <w:r w:rsidRPr="00B96CA2">
        <w:rPr>
          <w:rFonts w:cs="Times New Roman"/>
          <w:szCs w:val="24"/>
        </w:rPr>
        <w:t xml:space="preserve"> do Instituto Federal de Educação,</w:t>
      </w:r>
      <w:r w:rsidRPr="00E521E7">
        <w:rPr>
          <w:rFonts w:cs="Times New Roman"/>
          <w:szCs w:val="24"/>
        </w:rPr>
        <w:t xml:space="preserve"> Ciência e Tecnologia de Minas Gerais – IFMG – que estiveram em funcionamento em </w:t>
      </w:r>
      <w:r w:rsidRPr="003313B5">
        <w:rPr>
          <w:rFonts w:cs="Times New Roman"/>
          <w:szCs w:val="24"/>
        </w:rPr>
        <w:t>2015.</w:t>
      </w:r>
      <w:r w:rsidRPr="00E521E7">
        <w:rPr>
          <w:rFonts w:cs="Times New Roman"/>
          <w:szCs w:val="24"/>
        </w:rPr>
        <w:t xml:space="preserve"> Os indicadores de desempenho são apresentados por </w:t>
      </w:r>
      <w:r w:rsidR="003746CD" w:rsidRPr="003746CD">
        <w:rPr>
          <w:rFonts w:cs="Times New Roman"/>
          <w:i/>
          <w:szCs w:val="24"/>
        </w:rPr>
        <w:t>Campi</w:t>
      </w:r>
      <w:r w:rsidRPr="00E521E7">
        <w:rPr>
          <w:rFonts w:cs="Times New Roman"/>
          <w:szCs w:val="24"/>
        </w:rPr>
        <w:t xml:space="preserve">, a saber: </w:t>
      </w:r>
      <w:r w:rsidR="003746CD" w:rsidRPr="003746CD">
        <w:rPr>
          <w:rFonts w:cs="Times New Roman"/>
          <w:i/>
          <w:szCs w:val="24"/>
        </w:rPr>
        <w:t>Campus</w:t>
      </w:r>
      <w:r w:rsidRPr="00E521E7">
        <w:rPr>
          <w:rFonts w:cs="Times New Roman"/>
          <w:szCs w:val="24"/>
        </w:rPr>
        <w:t xml:space="preserve"> São João Evangelista; </w:t>
      </w:r>
      <w:r w:rsidR="003746CD" w:rsidRPr="003746CD">
        <w:rPr>
          <w:rFonts w:cs="Times New Roman"/>
          <w:i/>
          <w:szCs w:val="24"/>
        </w:rPr>
        <w:t>Campus</w:t>
      </w:r>
      <w:r w:rsidRPr="00E521E7">
        <w:rPr>
          <w:rFonts w:cs="Times New Roman"/>
          <w:szCs w:val="24"/>
        </w:rPr>
        <w:t xml:space="preserve"> Sabará; </w:t>
      </w:r>
      <w:r w:rsidR="003746CD" w:rsidRPr="003746CD">
        <w:rPr>
          <w:rFonts w:cs="Times New Roman"/>
          <w:i/>
          <w:szCs w:val="24"/>
        </w:rPr>
        <w:t>Campus</w:t>
      </w:r>
      <w:r w:rsidRPr="00E521E7">
        <w:rPr>
          <w:rFonts w:cs="Times New Roman"/>
          <w:szCs w:val="24"/>
        </w:rPr>
        <w:t xml:space="preserve"> Ribeirão das Neves; </w:t>
      </w:r>
      <w:r w:rsidR="003746CD" w:rsidRPr="003746CD">
        <w:rPr>
          <w:rFonts w:cs="Times New Roman"/>
          <w:i/>
          <w:szCs w:val="24"/>
        </w:rPr>
        <w:t>Campus</w:t>
      </w:r>
      <w:r w:rsidRPr="00E521E7">
        <w:rPr>
          <w:rFonts w:cs="Times New Roman"/>
          <w:i/>
          <w:szCs w:val="24"/>
        </w:rPr>
        <w:t xml:space="preserve"> </w:t>
      </w:r>
      <w:r w:rsidRPr="00E521E7">
        <w:rPr>
          <w:rFonts w:cs="Times New Roman"/>
          <w:szCs w:val="24"/>
        </w:rPr>
        <w:t xml:space="preserve">Ouro Preto; </w:t>
      </w:r>
      <w:r w:rsidR="003746CD" w:rsidRPr="003746CD">
        <w:rPr>
          <w:rFonts w:cs="Times New Roman"/>
          <w:i/>
          <w:szCs w:val="24"/>
        </w:rPr>
        <w:t>Campus</w:t>
      </w:r>
      <w:r w:rsidRPr="00E521E7">
        <w:rPr>
          <w:rFonts w:cs="Times New Roman"/>
          <w:szCs w:val="24"/>
        </w:rPr>
        <w:t xml:space="preserve"> Ouro Branco; </w:t>
      </w:r>
      <w:r w:rsidR="003746CD" w:rsidRPr="003746CD">
        <w:rPr>
          <w:rFonts w:cs="Times New Roman"/>
          <w:i/>
          <w:szCs w:val="24"/>
        </w:rPr>
        <w:t>Campus</w:t>
      </w:r>
      <w:r w:rsidRPr="00E521E7">
        <w:rPr>
          <w:rFonts w:cs="Times New Roman"/>
          <w:szCs w:val="24"/>
        </w:rPr>
        <w:t xml:space="preserve"> Governador Valadares; </w:t>
      </w:r>
      <w:r w:rsidR="003746CD" w:rsidRPr="003746CD">
        <w:rPr>
          <w:rFonts w:cs="Times New Roman"/>
          <w:i/>
          <w:szCs w:val="24"/>
        </w:rPr>
        <w:t>Campus</w:t>
      </w:r>
      <w:r w:rsidRPr="00E521E7">
        <w:rPr>
          <w:rFonts w:cs="Times New Roman"/>
          <w:szCs w:val="24"/>
        </w:rPr>
        <w:t xml:space="preserve"> Formiga; </w:t>
      </w:r>
      <w:r w:rsidR="003746CD" w:rsidRPr="003746CD">
        <w:rPr>
          <w:rFonts w:cs="Times New Roman"/>
          <w:i/>
          <w:szCs w:val="24"/>
        </w:rPr>
        <w:t>Campus</w:t>
      </w:r>
      <w:r w:rsidRPr="00E521E7">
        <w:rPr>
          <w:rFonts w:cs="Times New Roman"/>
          <w:szCs w:val="24"/>
        </w:rPr>
        <w:t xml:space="preserve"> Congonhas; </w:t>
      </w:r>
      <w:r w:rsidR="003746CD" w:rsidRPr="003746CD">
        <w:rPr>
          <w:rFonts w:cs="Times New Roman"/>
          <w:i/>
          <w:szCs w:val="24"/>
        </w:rPr>
        <w:t>Campus</w:t>
      </w:r>
      <w:r w:rsidRPr="00E521E7">
        <w:rPr>
          <w:rFonts w:cs="Times New Roman"/>
          <w:i/>
          <w:szCs w:val="24"/>
        </w:rPr>
        <w:t xml:space="preserve"> </w:t>
      </w:r>
      <w:r w:rsidRPr="00E521E7">
        <w:rPr>
          <w:rFonts w:cs="Times New Roman"/>
          <w:szCs w:val="24"/>
        </w:rPr>
        <w:t xml:space="preserve">Betim; </w:t>
      </w:r>
      <w:r w:rsidR="003746CD" w:rsidRPr="003746CD">
        <w:rPr>
          <w:rFonts w:cs="Times New Roman"/>
          <w:i/>
          <w:szCs w:val="24"/>
        </w:rPr>
        <w:t>Campus</w:t>
      </w:r>
      <w:r w:rsidRPr="00E521E7">
        <w:rPr>
          <w:rFonts w:cs="Times New Roman"/>
          <w:szCs w:val="24"/>
        </w:rPr>
        <w:t xml:space="preserve"> Bambuí; </w:t>
      </w:r>
      <w:r w:rsidR="003746CD" w:rsidRPr="003746CD">
        <w:rPr>
          <w:rFonts w:cs="Times New Roman"/>
          <w:i/>
          <w:szCs w:val="24"/>
        </w:rPr>
        <w:t>Campus</w:t>
      </w:r>
      <w:r w:rsidRPr="00E521E7">
        <w:rPr>
          <w:rFonts w:cs="Times New Roman"/>
          <w:szCs w:val="24"/>
        </w:rPr>
        <w:t xml:space="preserve"> Piumhi; </w:t>
      </w:r>
      <w:r w:rsidR="003746CD" w:rsidRPr="003746CD">
        <w:rPr>
          <w:rFonts w:cs="Times New Roman"/>
          <w:i/>
          <w:szCs w:val="24"/>
        </w:rPr>
        <w:t>Campus</w:t>
      </w:r>
      <w:r w:rsidRPr="00E521E7">
        <w:rPr>
          <w:rFonts w:cs="Times New Roman"/>
          <w:i/>
          <w:szCs w:val="24"/>
        </w:rPr>
        <w:t xml:space="preserve"> </w:t>
      </w:r>
      <w:r w:rsidRPr="00E521E7">
        <w:rPr>
          <w:rFonts w:cs="Times New Roman"/>
          <w:szCs w:val="24"/>
        </w:rPr>
        <w:t xml:space="preserve">Santa Luzia; </w:t>
      </w:r>
      <w:r w:rsidR="003746CD" w:rsidRPr="003746CD">
        <w:rPr>
          <w:rFonts w:cs="Times New Roman"/>
          <w:i/>
          <w:szCs w:val="24"/>
        </w:rPr>
        <w:t>Campus</w:t>
      </w:r>
      <w:r>
        <w:rPr>
          <w:rFonts w:cs="Times New Roman"/>
          <w:szCs w:val="24"/>
        </w:rPr>
        <w:t xml:space="preserve"> Avançado de </w:t>
      </w:r>
      <w:r w:rsidRPr="00E521E7">
        <w:rPr>
          <w:rFonts w:cs="Times New Roman"/>
          <w:szCs w:val="24"/>
        </w:rPr>
        <w:t xml:space="preserve">Conselheiro Lafaiete, </w:t>
      </w:r>
      <w:r w:rsidR="003746CD" w:rsidRPr="003746CD">
        <w:rPr>
          <w:rFonts w:cs="Times New Roman"/>
          <w:i/>
          <w:szCs w:val="24"/>
        </w:rPr>
        <w:t>Campus</w:t>
      </w:r>
      <w:r w:rsidRPr="00E521E7">
        <w:rPr>
          <w:rFonts w:cs="Times New Roman"/>
          <w:szCs w:val="24"/>
        </w:rPr>
        <w:t xml:space="preserve"> </w:t>
      </w:r>
      <w:r>
        <w:rPr>
          <w:rFonts w:cs="Times New Roman"/>
          <w:szCs w:val="24"/>
        </w:rPr>
        <w:t xml:space="preserve">Avançado de </w:t>
      </w:r>
      <w:r w:rsidRPr="00E521E7">
        <w:rPr>
          <w:rFonts w:cs="Times New Roman"/>
          <w:szCs w:val="24"/>
        </w:rPr>
        <w:t>Itabi</w:t>
      </w:r>
      <w:r>
        <w:rPr>
          <w:rFonts w:cs="Times New Roman"/>
          <w:szCs w:val="24"/>
        </w:rPr>
        <w:t>rito,</w:t>
      </w:r>
      <w:r w:rsidRPr="00E521E7">
        <w:rPr>
          <w:rFonts w:cs="Times New Roman"/>
          <w:szCs w:val="24"/>
        </w:rPr>
        <w:t xml:space="preserve"> </w:t>
      </w:r>
      <w:r w:rsidR="003746CD" w:rsidRPr="003746CD">
        <w:rPr>
          <w:rFonts w:cs="Times New Roman"/>
          <w:i/>
          <w:szCs w:val="24"/>
        </w:rPr>
        <w:t>Campus</w:t>
      </w:r>
      <w:r>
        <w:rPr>
          <w:rFonts w:cs="Times New Roman"/>
          <w:i/>
          <w:szCs w:val="24"/>
        </w:rPr>
        <w:t xml:space="preserve"> </w:t>
      </w:r>
      <w:r w:rsidRPr="00867D81">
        <w:rPr>
          <w:rFonts w:cs="Times New Roman"/>
          <w:szCs w:val="24"/>
        </w:rPr>
        <w:t>Avançado de</w:t>
      </w:r>
      <w:r w:rsidRPr="00E521E7">
        <w:rPr>
          <w:rFonts w:cs="Times New Roman"/>
          <w:szCs w:val="24"/>
        </w:rPr>
        <w:t xml:space="preserve"> Ipatinga</w:t>
      </w:r>
      <w:r>
        <w:rPr>
          <w:rFonts w:cs="Times New Roman"/>
          <w:szCs w:val="24"/>
        </w:rPr>
        <w:t xml:space="preserve"> e </w:t>
      </w:r>
      <w:r w:rsidR="003746CD" w:rsidRPr="003746CD">
        <w:rPr>
          <w:rFonts w:cs="Times New Roman"/>
          <w:i/>
          <w:szCs w:val="24"/>
        </w:rPr>
        <w:t>Campus</w:t>
      </w:r>
      <w:r w:rsidRPr="00867D81">
        <w:rPr>
          <w:rFonts w:cs="Times New Roman"/>
          <w:i/>
          <w:szCs w:val="24"/>
        </w:rPr>
        <w:t xml:space="preserve"> </w:t>
      </w:r>
      <w:r>
        <w:rPr>
          <w:rFonts w:cs="Times New Roman"/>
          <w:szCs w:val="24"/>
        </w:rPr>
        <w:t>Avançado de Arcos e</w:t>
      </w:r>
      <w:proofErr w:type="gramStart"/>
      <w:r>
        <w:rPr>
          <w:rFonts w:cs="Times New Roman"/>
          <w:szCs w:val="24"/>
        </w:rPr>
        <w:t xml:space="preserve"> </w:t>
      </w:r>
      <w:r w:rsidRPr="00E521E7">
        <w:rPr>
          <w:rFonts w:cs="Times New Roman"/>
          <w:szCs w:val="24"/>
        </w:rPr>
        <w:t xml:space="preserve"> </w:t>
      </w:r>
      <w:proofErr w:type="gramEnd"/>
      <w:r w:rsidR="003746CD" w:rsidRPr="003746CD">
        <w:rPr>
          <w:rFonts w:cs="Times New Roman"/>
          <w:i/>
          <w:szCs w:val="24"/>
        </w:rPr>
        <w:t>Campus</w:t>
      </w:r>
      <w:r w:rsidRPr="00E521E7">
        <w:rPr>
          <w:rFonts w:cs="Times New Roman"/>
          <w:szCs w:val="24"/>
        </w:rPr>
        <w:t xml:space="preserve"> </w:t>
      </w:r>
      <w:r>
        <w:rPr>
          <w:rFonts w:cs="Times New Roman"/>
          <w:szCs w:val="24"/>
        </w:rPr>
        <w:t xml:space="preserve"> Avançado de </w:t>
      </w:r>
      <w:r w:rsidRPr="00E521E7">
        <w:rPr>
          <w:rFonts w:cs="Times New Roman"/>
          <w:szCs w:val="24"/>
        </w:rPr>
        <w:t>Ponte Nova</w:t>
      </w:r>
      <w:r>
        <w:rPr>
          <w:rFonts w:cs="Times New Roman"/>
          <w:szCs w:val="24"/>
        </w:rPr>
        <w:t>.</w:t>
      </w:r>
    </w:p>
    <w:p w:rsidR="000D4674" w:rsidRPr="00867D81" w:rsidRDefault="000D4674" w:rsidP="000D4674">
      <w:pPr>
        <w:ind w:firstLine="0"/>
        <w:jc w:val="both"/>
        <w:rPr>
          <w:rFonts w:cs="Times New Roman"/>
          <w:szCs w:val="24"/>
        </w:rPr>
      </w:pPr>
    </w:p>
    <w:p w:rsidR="000D4674" w:rsidRPr="00867D81" w:rsidRDefault="000D4674" w:rsidP="000D4674">
      <w:pPr>
        <w:pStyle w:val="PargrafodaLista"/>
        <w:numPr>
          <w:ilvl w:val="2"/>
          <w:numId w:val="23"/>
        </w:numPr>
        <w:ind w:left="0" w:firstLine="0"/>
        <w:jc w:val="both"/>
        <w:rPr>
          <w:rFonts w:cs="Times New Roman"/>
          <w:b/>
          <w:szCs w:val="24"/>
        </w:rPr>
      </w:pPr>
      <w:r w:rsidRPr="00867D81">
        <w:rPr>
          <w:rFonts w:cs="Times New Roman"/>
          <w:b/>
          <w:szCs w:val="24"/>
        </w:rPr>
        <w:t>Relação de candidato por vaga</w:t>
      </w:r>
    </w:p>
    <w:p w:rsidR="000D4674" w:rsidRPr="00867D81" w:rsidRDefault="000D4674" w:rsidP="000D4674">
      <w:pPr>
        <w:ind w:firstLine="0"/>
        <w:jc w:val="both"/>
        <w:rPr>
          <w:rFonts w:cs="Times New Roman"/>
          <w:b/>
          <w:szCs w:val="24"/>
        </w:rPr>
      </w:pPr>
      <w:r w:rsidRPr="00867D81">
        <w:rPr>
          <w:rFonts w:cs="Times New Roman"/>
          <w:b/>
          <w:szCs w:val="24"/>
        </w:rPr>
        <w:t>Equação básica:</w:t>
      </w:r>
    </w:p>
    <w:p w:rsidR="000D4674" w:rsidRPr="00867D81" w:rsidRDefault="000D4674" w:rsidP="000D4674">
      <w:pPr>
        <w:ind w:firstLine="0"/>
        <w:jc w:val="both"/>
        <w:rPr>
          <w:rFonts w:cs="Times New Roman"/>
          <w:szCs w:val="24"/>
        </w:rPr>
      </w:pPr>
      <m:oMathPara>
        <m:oMathParaPr>
          <m:jc m:val="center"/>
        </m:oMathParaPr>
        <m:oMath>
          <m:r>
            <m:rPr>
              <m:sty m:val="p"/>
            </m:rPr>
            <w:rPr>
              <w:rFonts w:ascii="Cambria Math" w:hAnsi="Cambria Math" w:cs="Times New Roman"/>
              <w:sz w:val="20"/>
              <w:szCs w:val="20"/>
            </w:rPr>
            <m:t>Relação candidato/vaga =</m:t>
          </m:r>
          <m:f>
            <m:fPr>
              <m:ctrlPr>
                <w:rPr>
                  <w:rFonts w:ascii="Cambria Math" w:hAnsi="Cambria Math" w:cs="Times New Roman"/>
                  <w:sz w:val="20"/>
                  <w:szCs w:val="20"/>
                </w:rPr>
              </m:ctrlPr>
            </m:fPr>
            <m:num>
              <m:r>
                <m:rPr>
                  <m:sty m:val="p"/>
                </m:rPr>
                <w:rPr>
                  <w:rFonts w:ascii="Cambria Math" w:hAnsi="Cambria Math" w:cs="Times New Roman"/>
                  <w:sz w:val="20"/>
                  <w:szCs w:val="20"/>
                </w:rPr>
                <m:t>Número de inscrições realizadas</m:t>
              </m:r>
            </m:num>
            <m:den>
              <m:r>
                <m:rPr>
                  <m:sty m:val="p"/>
                </m:rPr>
                <w:rPr>
                  <w:rFonts w:ascii="Cambria Math" w:hAnsi="Cambria Math" w:cs="Times New Roman"/>
                  <w:sz w:val="20"/>
                  <w:szCs w:val="20"/>
                </w:rPr>
                <m:t>Número de vagas ofertadas</m:t>
              </m:r>
            </m:den>
          </m:f>
          <m:r>
            <w:rPr>
              <w:rFonts w:ascii="Cambria Math" w:hAnsi="Cambria Math" w:cs="Times New Roman"/>
              <w:sz w:val="20"/>
              <w:szCs w:val="20"/>
            </w:rPr>
            <m:t xml:space="preserve"> (1)</m:t>
          </m:r>
        </m:oMath>
      </m:oMathPara>
    </w:p>
    <w:p w:rsidR="000D4674" w:rsidRPr="00867D81" w:rsidRDefault="000D4674" w:rsidP="000D4674">
      <w:pPr>
        <w:ind w:firstLine="0"/>
        <w:jc w:val="both"/>
        <w:rPr>
          <w:rFonts w:cs="Times New Roman"/>
          <w:b/>
          <w:szCs w:val="24"/>
        </w:rPr>
      </w:pPr>
    </w:p>
    <w:p w:rsidR="000D4674" w:rsidRPr="00867D81" w:rsidRDefault="000D4674" w:rsidP="000D4674">
      <w:pPr>
        <w:spacing w:after="240"/>
        <w:ind w:firstLine="0"/>
        <w:jc w:val="both"/>
        <w:rPr>
          <w:rFonts w:cs="Times New Roman"/>
          <w:b/>
          <w:szCs w:val="24"/>
        </w:rPr>
      </w:pPr>
      <w:r w:rsidRPr="00867D81">
        <w:rPr>
          <w:rFonts w:cs="Times New Roman"/>
          <w:b/>
          <w:szCs w:val="24"/>
        </w:rPr>
        <w:t>Possível significado do Indicador:</w:t>
      </w:r>
    </w:p>
    <w:p w:rsidR="000D4674" w:rsidRPr="00867D81" w:rsidRDefault="000D4674" w:rsidP="000D4674">
      <w:pPr>
        <w:spacing w:after="240"/>
        <w:ind w:firstLine="0"/>
        <w:jc w:val="both"/>
        <w:rPr>
          <w:rFonts w:cs="Times New Roman"/>
          <w:szCs w:val="24"/>
        </w:rPr>
      </w:pPr>
      <w:r w:rsidRPr="00867D81">
        <w:rPr>
          <w:rFonts w:cs="Times New Roman"/>
          <w:szCs w:val="24"/>
          <w:lang w:eastAsia="pt-BR"/>
        </w:rPr>
        <w:t xml:space="preserve">Identifica-se a relação de candidatos inscritos por vagas ofertadas. </w:t>
      </w:r>
      <w:r w:rsidRPr="00867D81">
        <w:rPr>
          <w:rFonts w:cs="Times New Roman"/>
          <w:szCs w:val="24"/>
        </w:rPr>
        <w:t xml:space="preserve">Esse indicador procura sintetizar características que podem ser relacionadas com a capacidade de oferta de vagas de um curso para uma região na qual o </w:t>
      </w:r>
      <w:r w:rsidR="003746CD" w:rsidRPr="003746CD">
        <w:rPr>
          <w:rFonts w:cs="Times New Roman"/>
          <w:i/>
          <w:szCs w:val="24"/>
        </w:rPr>
        <w:t>Campus</w:t>
      </w:r>
      <w:r w:rsidR="00D515C9">
        <w:rPr>
          <w:rFonts w:cs="Times New Roman"/>
          <w:szCs w:val="24"/>
        </w:rPr>
        <w:t xml:space="preserve"> do IFMG encontra-se inserido. A</w:t>
      </w:r>
      <w:r w:rsidRPr="00867D81">
        <w:rPr>
          <w:rFonts w:cs="Times New Roman"/>
          <w:szCs w:val="24"/>
        </w:rPr>
        <w:t xml:space="preserve"> relação entre a </w:t>
      </w:r>
      <w:r w:rsidRPr="00867D81">
        <w:rPr>
          <w:rFonts w:cs="Times New Roman"/>
          <w:szCs w:val="24"/>
          <w:lang w:eastAsia="pt-BR"/>
        </w:rPr>
        <w:t xml:space="preserve">quantidade de candidatos inscritos </w:t>
      </w:r>
      <w:r w:rsidRPr="00867D81">
        <w:rPr>
          <w:rFonts w:cs="Times New Roman"/>
          <w:szCs w:val="24"/>
        </w:rPr>
        <w:t>e a</w:t>
      </w:r>
      <w:r w:rsidRPr="00867D81">
        <w:rPr>
          <w:rFonts w:cs="Times New Roman"/>
          <w:szCs w:val="24"/>
          <w:lang w:eastAsia="pt-BR"/>
        </w:rPr>
        <w:t xml:space="preserve"> </w:t>
      </w:r>
      <w:r w:rsidRPr="00867D81">
        <w:rPr>
          <w:rFonts w:cs="Times New Roman"/>
          <w:szCs w:val="24"/>
        </w:rPr>
        <w:t xml:space="preserve">quantidade de vagas ofertadas </w:t>
      </w:r>
      <w:r w:rsidRPr="00867D81">
        <w:rPr>
          <w:rFonts w:cs="Times New Roman"/>
          <w:szCs w:val="24"/>
          <w:lang w:eastAsia="pt-BR"/>
        </w:rPr>
        <w:t>nos processos seletivos demonstra</w:t>
      </w:r>
      <w:r w:rsidR="00D515C9">
        <w:rPr>
          <w:rFonts w:cs="Times New Roman"/>
          <w:szCs w:val="24"/>
          <w:lang w:eastAsia="pt-BR"/>
        </w:rPr>
        <w:t>,</w:t>
      </w:r>
      <w:r w:rsidRPr="00867D81">
        <w:rPr>
          <w:rFonts w:cs="Times New Roman"/>
          <w:szCs w:val="24"/>
          <w:lang w:eastAsia="pt-BR"/>
        </w:rPr>
        <w:t xml:space="preserve"> possivelmente</w:t>
      </w:r>
      <w:r w:rsidR="00D515C9">
        <w:rPr>
          <w:rFonts w:cs="Times New Roman"/>
          <w:szCs w:val="24"/>
          <w:lang w:eastAsia="pt-BR"/>
        </w:rPr>
        <w:t>,</w:t>
      </w:r>
      <w:r w:rsidRPr="00867D81">
        <w:rPr>
          <w:rFonts w:cs="Times New Roman"/>
          <w:szCs w:val="24"/>
          <w:lang w:eastAsia="pt-BR"/>
        </w:rPr>
        <w:t xml:space="preserve"> a </w:t>
      </w:r>
      <w:r w:rsidRPr="00867D81">
        <w:rPr>
          <w:rFonts w:cs="Times New Roman"/>
          <w:szCs w:val="24"/>
        </w:rPr>
        <w:t>demanda social da instituição.</w:t>
      </w:r>
    </w:p>
    <w:p w:rsidR="000D4674" w:rsidRPr="004A63F8" w:rsidRDefault="000D4674" w:rsidP="00804E80">
      <w:pPr>
        <w:pStyle w:val="Legenda"/>
      </w:pPr>
      <w:bookmarkStart w:id="569" w:name="_Toc415581020"/>
      <w:bookmarkStart w:id="570" w:name="_Toc416445812"/>
      <w:bookmarkStart w:id="571" w:name="_Toc416774735"/>
      <w:bookmarkStart w:id="572" w:name="_Toc480293078"/>
      <w:bookmarkStart w:id="573" w:name="_Toc481055536"/>
      <w:r w:rsidRPr="004A63F8">
        <w:lastRenderedPageBreak/>
        <w:t xml:space="preserve">Tabela </w:t>
      </w:r>
      <w:fldSimple w:instr=" SEQ Tabela \* ARABIC ">
        <w:r w:rsidR="000E0B20">
          <w:rPr>
            <w:noProof/>
          </w:rPr>
          <w:t>20</w:t>
        </w:r>
      </w:fldSimple>
      <w:r w:rsidRPr="004A63F8">
        <w:t xml:space="preserve"> - Relação de candidato por vaga – IFMG</w:t>
      </w:r>
      <w:bookmarkEnd w:id="569"/>
      <w:bookmarkEnd w:id="570"/>
      <w:bookmarkEnd w:id="571"/>
      <w:bookmarkEnd w:id="572"/>
      <w:bookmarkEnd w:id="573"/>
    </w:p>
    <w:tbl>
      <w:tblPr>
        <w:tblW w:w="50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5"/>
        <w:gridCol w:w="2884"/>
        <w:gridCol w:w="2961"/>
      </w:tblGrid>
      <w:tr w:rsidR="000D4674" w:rsidRPr="004A63F8" w:rsidTr="008C1FD0">
        <w:trPr>
          <w:trHeight w:val="340"/>
          <w:jc w:val="center"/>
        </w:trPr>
        <w:tc>
          <w:tcPr>
            <w:tcW w:w="165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sz w:val="16"/>
                <w:szCs w:val="16"/>
              </w:rPr>
            </w:pPr>
            <w:r w:rsidRPr="004A63F8">
              <w:rPr>
                <w:rFonts w:cs="Times New Roman"/>
                <w:b/>
                <w:sz w:val="16"/>
                <w:szCs w:val="16"/>
              </w:rPr>
              <w:t>Indicador 2016</w:t>
            </w: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sz w:val="16"/>
                <w:szCs w:val="16"/>
              </w:rPr>
            </w:pPr>
            <w:r w:rsidRPr="004A63F8">
              <w:rPr>
                <w:rFonts w:cs="Times New Roman"/>
                <w:b/>
                <w:sz w:val="16"/>
                <w:szCs w:val="16"/>
              </w:rPr>
              <w:t>Inscrições</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bCs/>
                <w:sz w:val="16"/>
                <w:szCs w:val="16"/>
              </w:rPr>
            </w:pPr>
            <w:r w:rsidRPr="004A63F8">
              <w:rPr>
                <w:rFonts w:cs="Times New Roman"/>
                <w:b/>
                <w:bCs/>
                <w:sz w:val="16"/>
                <w:szCs w:val="16"/>
              </w:rPr>
              <w:t>24.446</w:t>
            </w:r>
          </w:p>
        </w:tc>
      </w:tr>
      <w:tr w:rsidR="000D4674" w:rsidRPr="004A63F8" w:rsidTr="008C1FD0">
        <w:trPr>
          <w:trHeight w:val="177"/>
          <w:jc w:val="center"/>
        </w:trPr>
        <w:tc>
          <w:tcPr>
            <w:tcW w:w="165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sz w:val="16"/>
                <w:szCs w:val="16"/>
              </w:rPr>
            </w:pPr>
            <w:r w:rsidRPr="004A63F8">
              <w:rPr>
                <w:rFonts w:cs="Times New Roman"/>
                <w:b/>
                <w:sz w:val="16"/>
                <w:szCs w:val="16"/>
              </w:rPr>
              <w:t>Vagas ofertadas</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sz w:val="16"/>
                <w:szCs w:val="16"/>
              </w:rPr>
            </w:pPr>
            <w:r w:rsidRPr="004A63F8">
              <w:rPr>
                <w:rFonts w:cs="Times New Roman"/>
                <w:b/>
                <w:sz w:val="16"/>
                <w:szCs w:val="16"/>
              </w:rPr>
              <w:t>4</w:t>
            </w:r>
            <w:r>
              <w:rPr>
                <w:rFonts w:cs="Times New Roman"/>
                <w:b/>
                <w:sz w:val="16"/>
                <w:szCs w:val="16"/>
              </w:rPr>
              <w:t>.</w:t>
            </w:r>
            <w:r w:rsidRPr="004A63F8">
              <w:rPr>
                <w:rFonts w:cs="Times New Roman"/>
                <w:b/>
                <w:sz w:val="16"/>
                <w:szCs w:val="16"/>
              </w:rPr>
              <w:t>878</w:t>
            </w:r>
          </w:p>
        </w:tc>
      </w:tr>
      <w:tr w:rsidR="000D4674" w:rsidRPr="004A63F8" w:rsidTr="008C1FD0">
        <w:trPr>
          <w:trHeight w:val="177"/>
          <w:jc w:val="center"/>
        </w:trPr>
        <w:tc>
          <w:tcPr>
            <w:tcW w:w="165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sz w:val="16"/>
                <w:szCs w:val="16"/>
              </w:rPr>
            </w:pPr>
            <w:r w:rsidRPr="004A63F8">
              <w:rPr>
                <w:rFonts w:cs="Times New Roman"/>
                <w:b/>
                <w:sz w:val="16"/>
                <w:szCs w:val="16"/>
              </w:rPr>
              <w:t>201</w:t>
            </w:r>
            <w:r>
              <w:rPr>
                <w:rFonts w:cs="Times New Roman"/>
                <w:b/>
                <w:sz w:val="16"/>
                <w:szCs w:val="16"/>
              </w:rPr>
              <w:t>6</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4A63F8" w:rsidRDefault="000D4674" w:rsidP="008C1FD0">
            <w:pPr>
              <w:ind w:firstLine="0"/>
              <w:jc w:val="both"/>
              <w:rPr>
                <w:rFonts w:cs="Times New Roman"/>
                <w:b/>
                <w:sz w:val="16"/>
                <w:szCs w:val="16"/>
              </w:rPr>
            </w:pPr>
            <w:r>
              <w:rPr>
                <w:rFonts w:cs="Times New Roman"/>
                <w:b/>
                <w:sz w:val="16"/>
                <w:szCs w:val="16"/>
              </w:rPr>
              <w:t>5,01</w:t>
            </w:r>
          </w:p>
        </w:tc>
      </w:tr>
      <w:tr w:rsidR="000D4674" w:rsidRPr="004A63F8" w:rsidTr="008C1FD0">
        <w:trPr>
          <w:trHeight w:val="269"/>
          <w:jc w:val="center"/>
        </w:trPr>
        <w:tc>
          <w:tcPr>
            <w:tcW w:w="1652" w:type="pct"/>
            <w:vMerge w:val="restart"/>
            <w:tcBorders>
              <w:top w:val="single" w:sz="4" w:space="0" w:color="auto"/>
              <w:left w:val="single" w:sz="4" w:space="0" w:color="auto"/>
              <w:right w:val="single" w:sz="4" w:space="0" w:color="auto"/>
            </w:tcBorders>
            <w:vAlign w:val="center"/>
          </w:tcPr>
          <w:p w:rsidR="000D4674" w:rsidRPr="004A63F8" w:rsidRDefault="000D4674" w:rsidP="008C1FD0">
            <w:pPr>
              <w:jc w:val="both"/>
              <w:rPr>
                <w:rFonts w:cs="Times New Roman"/>
                <w:sz w:val="16"/>
                <w:szCs w:val="16"/>
              </w:rPr>
            </w:pPr>
            <w:r w:rsidRPr="004A63F8">
              <w:rPr>
                <w:rFonts w:cs="Times New Roman"/>
                <w:sz w:val="16"/>
                <w:szCs w:val="16"/>
              </w:rPr>
              <w:t>Série histórica</w:t>
            </w:r>
          </w:p>
        </w:tc>
        <w:tc>
          <w:tcPr>
            <w:tcW w:w="165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2015</w:t>
            </w:r>
          </w:p>
        </w:tc>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3,86</w:t>
            </w:r>
          </w:p>
        </w:tc>
      </w:tr>
      <w:tr w:rsidR="000D4674" w:rsidRPr="004A63F8" w:rsidTr="008C1FD0">
        <w:trPr>
          <w:trHeight w:val="203"/>
          <w:jc w:val="center"/>
        </w:trPr>
        <w:tc>
          <w:tcPr>
            <w:tcW w:w="1652" w:type="pct"/>
            <w:vMerge/>
            <w:tcBorders>
              <w:left w:val="single" w:sz="4" w:space="0" w:color="auto"/>
              <w:right w:val="single" w:sz="4" w:space="0" w:color="auto"/>
            </w:tcBorders>
            <w:vAlign w:val="center"/>
          </w:tcPr>
          <w:p w:rsidR="000D4674" w:rsidRPr="004A63F8"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2014</w:t>
            </w:r>
          </w:p>
        </w:tc>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b/>
                <w:sz w:val="16"/>
                <w:szCs w:val="16"/>
              </w:rPr>
            </w:pPr>
            <w:r w:rsidRPr="004A63F8">
              <w:rPr>
                <w:rFonts w:cs="Times New Roman"/>
                <w:sz w:val="16"/>
                <w:szCs w:val="16"/>
              </w:rPr>
              <w:t>4,13</w:t>
            </w:r>
          </w:p>
        </w:tc>
      </w:tr>
      <w:tr w:rsidR="000D4674" w:rsidRPr="004A63F8" w:rsidTr="008C1FD0">
        <w:trPr>
          <w:trHeight w:val="177"/>
          <w:jc w:val="center"/>
        </w:trPr>
        <w:tc>
          <w:tcPr>
            <w:tcW w:w="1652" w:type="pct"/>
            <w:vMerge/>
            <w:tcBorders>
              <w:left w:val="single" w:sz="4" w:space="0" w:color="auto"/>
              <w:right w:val="single" w:sz="4" w:space="0" w:color="auto"/>
            </w:tcBorders>
            <w:vAlign w:val="center"/>
          </w:tcPr>
          <w:p w:rsidR="000D4674" w:rsidRPr="004A63F8"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2013</w:t>
            </w:r>
          </w:p>
        </w:tc>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3,88</w:t>
            </w:r>
          </w:p>
        </w:tc>
      </w:tr>
      <w:tr w:rsidR="000D4674" w:rsidRPr="004A63F8" w:rsidTr="008C1FD0">
        <w:trPr>
          <w:trHeight w:val="177"/>
          <w:jc w:val="center"/>
        </w:trPr>
        <w:tc>
          <w:tcPr>
            <w:tcW w:w="1652" w:type="pct"/>
            <w:vMerge/>
            <w:tcBorders>
              <w:left w:val="single" w:sz="4" w:space="0" w:color="auto"/>
              <w:right w:val="single" w:sz="4" w:space="0" w:color="auto"/>
            </w:tcBorders>
            <w:vAlign w:val="center"/>
          </w:tcPr>
          <w:p w:rsidR="000D4674" w:rsidRPr="004A63F8"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2012</w:t>
            </w:r>
          </w:p>
        </w:tc>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6,28</w:t>
            </w:r>
          </w:p>
        </w:tc>
      </w:tr>
      <w:tr w:rsidR="000D4674" w:rsidRPr="004A63F8" w:rsidTr="008C1FD0">
        <w:trPr>
          <w:trHeight w:val="185"/>
          <w:jc w:val="center"/>
        </w:trPr>
        <w:tc>
          <w:tcPr>
            <w:tcW w:w="1652" w:type="pct"/>
            <w:vMerge/>
            <w:tcBorders>
              <w:left w:val="single" w:sz="4" w:space="0" w:color="auto"/>
              <w:right w:val="single" w:sz="4" w:space="0" w:color="auto"/>
            </w:tcBorders>
            <w:vAlign w:val="center"/>
          </w:tcPr>
          <w:p w:rsidR="000D4674" w:rsidRPr="004A63F8"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2011</w:t>
            </w:r>
          </w:p>
        </w:tc>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2,73</w:t>
            </w:r>
          </w:p>
        </w:tc>
      </w:tr>
      <w:tr w:rsidR="000D4674" w:rsidRPr="004A63F8" w:rsidTr="008C1FD0">
        <w:trPr>
          <w:trHeight w:val="227"/>
          <w:jc w:val="center"/>
        </w:trPr>
        <w:tc>
          <w:tcPr>
            <w:tcW w:w="1652" w:type="pct"/>
            <w:vMerge/>
            <w:tcBorders>
              <w:left w:val="single" w:sz="4" w:space="0" w:color="auto"/>
              <w:bottom w:val="single" w:sz="4" w:space="0" w:color="auto"/>
              <w:right w:val="single" w:sz="4" w:space="0" w:color="auto"/>
            </w:tcBorders>
            <w:vAlign w:val="center"/>
          </w:tcPr>
          <w:p w:rsidR="000D4674" w:rsidRPr="004A63F8"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2010</w:t>
            </w:r>
          </w:p>
        </w:tc>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674" w:rsidRPr="004A63F8" w:rsidRDefault="000D4674" w:rsidP="008C1FD0">
            <w:pPr>
              <w:ind w:firstLine="0"/>
              <w:jc w:val="both"/>
              <w:rPr>
                <w:rFonts w:cs="Times New Roman"/>
                <w:sz w:val="16"/>
                <w:szCs w:val="16"/>
              </w:rPr>
            </w:pPr>
            <w:r w:rsidRPr="004A63F8">
              <w:rPr>
                <w:rFonts w:cs="Times New Roman"/>
                <w:sz w:val="16"/>
                <w:szCs w:val="16"/>
              </w:rPr>
              <w:t>2,15</w:t>
            </w:r>
          </w:p>
        </w:tc>
      </w:tr>
    </w:tbl>
    <w:p w:rsidR="000D4674" w:rsidRPr="004A63F8" w:rsidRDefault="000D4674" w:rsidP="000D4674">
      <w:pPr>
        <w:ind w:firstLine="0"/>
        <w:jc w:val="both"/>
        <w:rPr>
          <w:rFonts w:cs="Times New Roman"/>
          <w:i/>
          <w:sz w:val="20"/>
          <w:szCs w:val="20"/>
        </w:rPr>
      </w:pPr>
      <w:r w:rsidRPr="004A63F8">
        <w:rPr>
          <w:rFonts w:cs="Times New Roman"/>
          <w:sz w:val="20"/>
          <w:szCs w:val="20"/>
        </w:rPr>
        <w:t xml:space="preserve">Fonte e Consolidação: </w:t>
      </w:r>
      <w:r w:rsidRPr="003313B5">
        <w:rPr>
          <w:rFonts w:cs="Times New Roman"/>
          <w:sz w:val="20"/>
          <w:szCs w:val="20"/>
        </w:rPr>
        <w:t>SISTEC/SETEC/MEC</w:t>
      </w:r>
      <w:proofErr w:type="gramStart"/>
      <w:r w:rsidRPr="004A63F8">
        <w:rPr>
          <w:rFonts w:cs="Times New Roman"/>
          <w:i/>
          <w:sz w:val="20"/>
          <w:szCs w:val="20"/>
        </w:rPr>
        <w:t xml:space="preserve">   </w:t>
      </w:r>
    </w:p>
    <w:p w:rsidR="000D4674" w:rsidRPr="00EA40A9" w:rsidRDefault="000D4674" w:rsidP="000D4674">
      <w:pPr>
        <w:ind w:firstLine="0"/>
        <w:jc w:val="both"/>
        <w:rPr>
          <w:rFonts w:cs="Times New Roman"/>
          <w:sz w:val="20"/>
          <w:szCs w:val="20"/>
          <w:highlight w:val="yellow"/>
        </w:rPr>
      </w:pPr>
      <w:proofErr w:type="gramEnd"/>
      <w:r w:rsidRPr="00EA40A9">
        <w:rPr>
          <w:rFonts w:cs="Times New Roman"/>
          <w:i/>
          <w:sz w:val="20"/>
          <w:szCs w:val="20"/>
          <w:highlight w:val="yellow"/>
        </w:rPr>
        <w:t xml:space="preserve">                                    </w:t>
      </w:r>
    </w:p>
    <w:p w:rsidR="000D4674" w:rsidRPr="00DD5C21" w:rsidRDefault="003313B5" w:rsidP="000D4674">
      <w:pPr>
        <w:spacing w:after="240"/>
        <w:ind w:firstLine="0"/>
        <w:jc w:val="both"/>
        <w:rPr>
          <w:rFonts w:cs="Times New Roman"/>
          <w:b/>
          <w:szCs w:val="24"/>
        </w:rPr>
      </w:pPr>
      <w:r>
        <w:rPr>
          <w:rFonts w:cs="Times New Roman"/>
          <w:b/>
          <w:szCs w:val="24"/>
        </w:rPr>
        <w:t>Aná</w:t>
      </w:r>
      <w:r w:rsidR="000D4674" w:rsidRPr="00DD5C21">
        <w:rPr>
          <w:rFonts w:cs="Times New Roman"/>
          <w:b/>
          <w:szCs w:val="24"/>
        </w:rPr>
        <w:t>lise do indicador do IFMG em 2016</w:t>
      </w:r>
    </w:p>
    <w:p w:rsidR="000D4674" w:rsidRPr="00DD5C21" w:rsidRDefault="000D4674" w:rsidP="000D4674">
      <w:pPr>
        <w:spacing w:after="240"/>
        <w:ind w:firstLine="0"/>
        <w:jc w:val="both"/>
        <w:rPr>
          <w:rFonts w:cs="Times New Roman"/>
          <w:b/>
          <w:szCs w:val="24"/>
        </w:rPr>
      </w:pPr>
      <w:proofErr w:type="gramStart"/>
      <w:r w:rsidRPr="00DD5C21">
        <w:rPr>
          <w:rFonts w:cs="Times New Roman"/>
          <w:b/>
          <w:szCs w:val="24"/>
        </w:rPr>
        <w:t>Relação Candidato</w:t>
      </w:r>
      <w:proofErr w:type="gramEnd"/>
      <w:r w:rsidRPr="00DD5C21">
        <w:rPr>
          <w:rFonts w:cs="Times New Roman"/>
          <w:b/>
          <w:szCs w:val="24"/>
        </w:rPr>
        <w:t xml:space="preserve"> por vaga - IFMG</w:t>
      </w:r>
    </w:p>
    <w:p w:rsidR="000D4674" w:rsidRPr="00EA40A9" w:rsidRDefault="000D4674" w:rsidP="000D4674">
      <w:pPr>
        <w:ind w:firstLine="0"/>
        <w:jc w:val="center"/>
        <w:rPr>
          <w:rFonts w:cs="Times New Roman"/>
          <w:b/>
          <w:szCs w:val="24"/>
          <w:highlight w:val="yellow"/>
        </w:rPr>
      </w:pPr>
      <w:r>
        <w:rPr>
          <w:noProof/>
          <w:lang w:eastAsia="pt-BR"/>
        </w:rPr>
        <w:drawing>
          <wp:inline distT="0" distB="0" distL="0" distR="0" wp14:anchorId="43E067A2" wp14:editId="12F48939">
            <wp:extent cx="4572000" cy="2743200"/>
            <wp:effectExtent l="0" t="0" r="19050" b="1905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D4674" w:rsidRPr="00B96CA2" w:rsidRDefault="000D4674" w:rsidP="00804E80">
      <w:pPr>
        <w:pStyle w:val="Legenda"/>
      </w:pPr>
      <w:bookmarkStart w:id="574" w:name="_Toc415581021"/>
      <w:bookmarkStart w:id="575" w:name="_Toc416445813"/>
      <w:bookmarkStart w:id="576" w:name="_Toc416774748"/>
      <w:bookmarkStart w:id="577" w:name="_Toc480280029"/>
    </w:p>
    <w:p w:rsidR="000D4674" w:rsidRPr="00B96CA2" w:rsidRDefault="000D4674" w:rsidP="00804E80">
      <w:pPr>
        <w:pStyle w:val="Legenda"/>
      </w:pPr>
      <w:bookmarkStart w:id="578" w:name="_Toc481055479"/>
      <w:r>
        <w:t xml:space="preserve">Gráfico  </w:t>
      </w:r>
      <w:fldSimple w:instr=" SEQ Gráfico_ \* ARABIC ">
        <w:r w:rsidR="000E0B20">
          <w:rPr>
            <w:noProof/>
          </w:rPr>
          <w:t>2</w:t>
        </w:r>
      </w:fldSimple>
      <w:r>
        <w:t xml:space="preserve"> - </w:t>
      </w:r>
      <w:r w:rsidRPr="00B96CA2">
        <w:t>Relação de candidatos por vaga</w:t>
      </w:r>
      <w:bookmarkEnd w:id="574"/>
      <w:bookmarkEnd w:id="575"/>
      <w:bookmarkEnd w:id="576"/>
      <w:bookmarkEnd w:id="577"/>
      <w:bookmarkEnd w:id="578"/>
    </w:p>
    <w:p w:rsidR="000D4674" w:rsidRPr="00B96CA2" w:rsidRDefault="000D4674" w:rsidP="000D4674">
      <w:pPr>
        <w:ind w:firstLine="0"/>
        <w:jc w:val="both"/>
        <w:rPr>
          <w:rFonts w:cs="Times New Roman"/>
          <w:szCs w:val="24"/>
        </w:rPr>
      </w:pPr>
    </w:p>
    <w:p w:rsidR="00D515C9" w:rsidRDefault="000D4674" w:rsidP="000D4674">
      <w:pPr>
        <w:spacing w:after="240"/>
        <w:ind w:firstLine="0"/>
        <w:jc w:val="both"/>
        <w:rPr>
          <w:rFonts w:cs="Times New Roman"/>
          <w:szCs w:val="24"/>
        </w:rPr>
      </w:pPr>
      <w:r w:rsidRPr="005A6C88">
        <w:rPr>
          <w:rFonts w:cs="Times New Roman"/>
          <w:szCs w:val="24"/>
        </w:rPr>
        <w:t xml:space="preserve">A </w:t>
      </w:r>
      <w:proofErr w:type="spellStart"/>
      <w:r w:rsidRPr="005A6C88">
        <w:rPr>
          <w:rFonts w:cs="Times New Roman"/>
          <w:szCs w:val="24"/>
        </w:rPr>
        <w:t>Pró-Reitoria</w:t>
      </w:r>
      <w:proofErr w:type="spellEnd"/>
      <w:r w:rsidRPr="005A6C88">
        <w:rPr>
          <w:rFonts w:cs="Times New Roman"/>
          <w:szCs w:val="24"/>
        </w:rPr>
        <w:t xml:space="preserve"> de Ensino destaca que os dados da COPEVES</w:t>
      </w:r>
      <w:r w:rsidR="00D515C9">
        <w:rPr>
          <w:rFonts w:cs="Times New Roman"/>
          <w:szCs w:val="24"/>
        </w:rPr>
        <w:t>,</w:t>
      </w:r>
      <w:r w:rsidRPr="005A6C88">
        <w:rPr>
          <w:rFonts w:cs="Times New Roman"/>
          <w:szCs w:val="24"/>
        </w:rPr>
        <w:t xml:space="preserve"> alimentados no sistema SISTEC</w:t>
      </w:r>
      <w:r w:rsidR="00D515C9">
        <w:rPr>
          <w:rFonts w:cs="Times New Roman"/>
          <w:szCs w:val="24"/>
        </w:rPr>
        <w:t>,</w:t>
      </w:r>
      <w:r w:rsidRPr="005A6C88">
        <w:rPr>
          <w:rFonts w:cs="Times New Roman"/>
          <w:szCs w:val="24"/>
        </w:rPr>
        <w:t xml:space="preserve"> indicam que, no geral, houve um significativo aumento da relação candidato por vaga. Nesse sentido, no exercício 2016</w:t>
      </w:r>
      <w:r w:rsidR="00D515C9">
        <w:rPr>
          <w:rFonts w:cs="Times New Roman"/>
          <w:szCs w:val="24"/>
        </w:rPr>
        <w:t>,</w:t>
      </w:r>
      <w:r w:rsidRPr="005A6C88">
        <w:rPr>
          <w:rFonts w:cs="Times New Roman"/>
          <w:szCs w:val="24"/>
        </w:rPr>
        <w:t xml:space="preserve"> fica demonstrado que</w:t>
      </w:r>
      <w:r w:rsidR="00D515C9">
        <w:rPr>
          <w:rFonts w:cs="Times New Roman"/>
          <w:szCs w:val="24"/>
        </w:rPr>
        <w:t>,</w:t>
      </w:r>
      <w:r w:rsidRPr="005A6C88">
        <w:rPr>
          <w:rFonts w:cs="Times New Roman"/>
          <w:szCs w:val="24"/>
        </w:rPr>
        <w:t xml:space="preserve"> do total de processos de ingressos realizados pela instituição, englobadas todas as modalidades de oferta, houve 5,</w:t>
      </w:r>
      <w:r>
        <w:rPr>
          <w:rFonts w:cs="Times New Roman"/>
          <w:szCs w:val="24"/>
        </w:rPr>
        <w:t>01%</w:t>
      </w:r>
      <w:r w:rsidRPr="005A6C88">
        <w:rPr>
          <w:rFonts w:cs="Times New Roman"/>
          <w:szCs w:val="24"/>
        </w:rPr>
        <w:t xml:space="preserve"> candidatos em média por vaga ofertada. Infere-se, a partir desse dado, o aumento da procura de uma vaga no IFMG em relação ao</w:t>
      </w:r>
      <w:r>
        <w:rPr>
          <w:rFonts w:cs="Times New Roman"/>
          <w:szCs w:val="24"/>
        </w:rPr>
        <w:t>s</w:t>
      </w:r>
      <w:r w:rsidRPr="005A6C88">
        <w:rPr>
          <w:rFonts w:cs="Times New Roman"/>
          <w:szCs w:val="24"/>
        </w:rPr>
        <w:t xml:space="preserve"> ano</w:t>
      </w:r>
      <w:r>
        <w:rPr>
          <w:rFonts w:cs="Times New Roman"/>
          <w:szCs w:val="24"/>
        </w:rPr>
        <w:t>s</w:t>
      </w:r>
      <w:r w:rsidRPr="005A6C88">
        <w:rPr>
          <w:rFonts w:cs="Times New Roman"/>
          <w:szCs w:val="24"/>
        </w:rPr>
        <w:t xml:space="preserve"> de</w:t>
      </w:r>
      <w:r>
        <w:rPr>
          <w:rFonts w:cs="Times New Roman"/>
          <w:szCs w:val="24"/>
        </w:rPr>
        <w:t xml:space="preserve"> 2013,</w:t>
      </w:r>
      <w:r w:rsidR="00D515C9">
        <w:rPr>
          <w:rFonts w:cs="Times New Roman"/>
          <w:szCs w:val="24"/>
        </w:rPr>
        <w:t xml:space="preserve"> </w:t>
      </w:r>
      <w:r>
        <w:rPr>
          <w:rFonts w:cs="Times New Roman"/>
          <w:szCs w:val="24"/>
        </w:rPr>
        <w:t>2014 e</w:t>
      </w:r>
      <w:r w:rsidRPr="005A6C88">
        <w:rPr>
          <w:rFonts w:cs="Times New Roman"/>
          <w:szCs w:val="24"/>
        </w:rPr>
        <w:t xml:space="preserve"> 2015. </w:t>
      </w:r>
      <w:r>
        <w:rPr>
          <w:rFonts w:cs="Times New Roman"/>
          <w:szCs w:val="24"/>
        </w:rPr>
        <w:t xml:space="preserve"> Out</w:t>
      </w:r>
      <w:r w:rsidR="00D515C9">
        <w:rPr>
          <w:rFonts w:cs="Times New Roman"/>
          <w:szCs w:val="24"/>
        </w:rPr>
        <w:t xml:space="preserve">ro fator relevante para </w:t>
      </w:r>
      <w:proofErr w:type="spellStart"/>
      <w:r w:rsidR="00D515C9">
        <w:rPr>
          <w:rFonts w:cs="Times New Roman"/>
          <w:szCs w:val="24"/>
        </w:rPr>
        <w:t>análiseé</w:t>
      </w:r>
      <w:proofErr w:type="spellEnd"/>
      <w:r w:rsidR="00D515C9">
        <w:rPr>
          <w:rFonts w:cs="Times New Roman"/>
          <w:szCs w:val="24"/>
        </w:rPr>
        <w:t xml:space="preserve"> o</w:t>
      </w:r>
      <w:r>
        <w:rPr>
          <w:rFonts w:cs="Times New Roman"/>
          <w:szCs w:val="24"/>
        </w:rPr>
        <w:t xml:space="preserve"> número </w:t>
      </w:r>
      <w:r w:rsidRPr="005A6C88">
        <w:rPr>
          <w:rFonts w:cs="Times New Roman"/>
          <w:szCs w:val="24"/>
        </w:rPr>
        <w:t>de vagas ofertadas</w:t>
      </w:r>
      <w:r>
        <w:rPr>
          <w:rFonts w:cs="Times New Roman"/>
          <w:szCs w:val="24"/>
        </w:rPr>
        <w:t xml:space="preserve">. </w:t>
      </w:r>
    </w:p>
    <w:p w:rsidR="000D4674" w:rsidRPr="005A6C88" w:rsidRDefault="000D4674" w:rsidP="000D4674">
      <w:pPr>
        <w:spacing w:after="240"/>
        <w:ind w:firstLine="0"/>
        <w:jc w:val="both"/>
        <w:rPr>
          <w:rFonts w:cs="Times New Roman"/>
          <w:szCs w:val="24"/>
        </w:rPr>
      </w:pPr>
      <w:r>
        <w:rPr>
          <w:rFonts w:cs="Times New Roman"/>
          <w:szCs w:val="24"/>
        </w:rPr>
        <w:t>Em 2015</w:t>
      </w:r>
      <w:r w:rsidR="00D515C9">
        <w:rPr>
          <w:rFonts w:cs="Times New Roman"/>
          <w:szCs w:val="24"/>
        </w:rPr>
        <w:t>,</w:t>
      </w:r>
      <w:r>
        <w:rPr>
          <w:rFonts w:cs="Times New Roman"/>
          <w:szCs w:val="24"/>
        </w:rPr>
        <w:t xml:space="preserve"> foram ofertadas </w:t>
      </w:r>
      <w:r w:rsidRPr="005A6C88">
        <w:rPr>
          <w:rFonts w:cs="Times New Roman"/>
          <w:szCs w:val="24"/>
        </w:rPr>
        <w:t>5427</w:t>
      </w:r>
      <w:r>
        <w:rPr>
          <w:rFonts w:cs="Times New Roman"/>
          <w:szCs w:val="24"/>
        </w:rPr>
        <w:t xml:space="preserve"> vagas e em 2016, 4878. Apesar da diminuição de vagas ofertadas em 2016 com relação a 2015, podemos constatar o aumento do número de inscrições que</w:t>
      </w:r>
      <w:r w:rsidR="003313B5">
        <w:rPr>
          <w:rFonts w:cs="Times New Roman"/>
          <w:szCs w:val="24"/>
        </w:rPr>
        <w:t xml:space="preserve"> </w:t>
      </w:r>
      <w:r>
        <w:rPr>
          <w:rFonts w:cs="Times New Roman"/>
          <w:szCs w:val="24"/>
        </w:rPr>
        <w:t>em 2015 totalizaram 20.939 e</w:t>
      </w:r>
      <w:r w:rsidR="003313B5">
        <w:rPr>
          <w:rFonts w:cs="Times New Roman"/>
          <w:szCs w:val="24"/>
        </w:rPr>
        <w:t xml:space="preserve"> </w:t>
      </w:r>
      <w:r>
        <w:rPr>
          <w:rFonts w:cs="Times New Roman"/>
          <w:szCs w:val="24"/>
        </w:rPr>
        <w:t xml:space="preserve">em 2016, </w:t>
      </w:r>
      <w:proofErr w:type="gramStart"/>
      <w:r>
        <w:rPr>
          <w:rFonts w:cs="Times New Roman"/>
          <w:szCs w:val="24"/>
        </w:rPr>
        <w:t>24.446 .</w:t>
      </w:r>
      <w:proofErr w:type="gramEnd"/>
      <w:r>
        <w:rPr>
          <w:rFonts w:cs="Times New Roman"/>
          <w:szCs w:val="24"/>
        </w:rPr>
        <w:t xml:space="preserve"> </w:t>
      </w:r>
      <w:r w:rsidRPr="005A6C88">
        <w:rPr>
          <w:rFonts w:cs="Times New Roman"/>
          <w:szCs w:val="24"/>
        </w:rPr>
        <w:t xml:space="preserve"> </w:t>
      </w:r>
      <w:r w:rsidRPr="005A6C88">
        <w:rPr>
          <w:rFonts w:cs="Times New Roman"/>
          <w:szCs w:val="24"/>
          <w:lang w:eastAsia="pt-BR"/>
        </w:rPr>
        <w:t>No número de vagas disponibilizadas pelo IFMG em 201</w:t>
      </w:r>
      <w:r>
        <w:rPr>
          <w:rFonts w:cs="Times New Roman"/>
          <w:szCs w:val="24"/>
          <w:lang w:eastAsia="pt-BR"/>
        </w:rPr>
        <w:t>6</w:t>
      </w:r>
      <w:r w:rsidRPr="005A6C88">
        <w:rPr>
          <w:rFonts w:cs="Times New Roman"/>
          <w:szCs w:val="24"/>
          <w:lang w:eastAsia="pt-BR"/>
        </w:rPr>
        <w:t>, diferente de 201</w:t>
      </w:r>
      <w:r>
        <w:rPr>
          <w:rFonts w:cs="Times New Roman"/>
          <w:szCs w:val="24"/>
          <w:lang w:eastAsia="pt-BR"/>
        </w:rPr>
        <w:t>5, incluiu-se o novo</w:t>
      </w:r>
      <w:r w:rsidRPr="005A6C88">
        <w:rPr>
          <w:rFonts w:cs="Times New Roman"/>
          <w:szCs w:val="24"/>
          <w:lang w:eastAsia="pt-BR"/>
        </w:rPr>
        <w:t xml:space="preserve"> </w:t>
      </w:r>
      <w:r w:rsidR="003746CD" w:rsidRPr="003746CD">
        <w:rPr>
          <w:rFonts w:cs="Times New Roman"/>
          <w:i/>
          <w:szCs w:val="24"/>
          <w:lang w:eastAsia="pt-BR"/>
        </w:rPr>
        <w:t>Campus</w:t>
      </w:r>
      <w:r>
        <w:rPr>
          <w:rFonts w:cs="Times New Roman"/>
          <w:szCs w:val="24"/>
          <w:lang w:eastAsia="pt-BR"/>
        </w:rPr>
        <w:t xml:space="preserve"> Avançado de Arcos. </w:t>
      </w:r>
      <w:r w:rsidRPr="005A6C88">
        <w:rPr>
          <w:rFonts w:cs="Times New Roman"/>
          <w:szCs w:val="24"/>
          <w:lang w:eastAsia="pt-BR"/>
        </w:rPr>
        <w:t xml:space="preserve"> Os </w:t>
      </w:r>
      <w:r w:rsidR="003746CD" w:rsidRPr="003746CD">
        <w:rPr>
          <w:rFonts w:cs="Times New Roman"/>
          <w:i/>
          <w:szCs w:val="24"/>
          <w:lang w:eastAsia="pt-BR"/>
        </w:rPr>
        <w:t>Campi</w:t>
      </w:r>
      <w:r w:rsidRPr="005A6C88">
        <w:rPr>
          <w:rFonts w:cs="Times New Roman"/>
          <w:szCs w:val="24"/>
          <w:lang w:eastAsia="pt-BR"/>
        </w:rPr>
        <w:t xml:space="preserve"> que apresentaram maior procura </w:t>
      </w:r>
      <w:r w:rsidRPr="005A6C88">
        <w:rPr>
          <w:rFonts w:cs="Times New Roman"/>
          <w:szCs w:val="24"/>
        </w:rPr>
        <w:t xml:space="preserve">da clientela da região pelo ensino do IFMG foram </w:t>
      </w:r>
      <w:r>
        <w:rPr>
          <w:rFonts w:cs="Times New Roman"/>
          <w:szCs w:val="24"/>
        </w:rPr>
        <w:t xml:space="preserve">Ouro Preto, Betim e Ribeirão das Neves.  </w:t>
      </w:r>
    </w:p>
    <w:p w:rsidR="000D4674" w:rsidRPr="005A6C88" w:rsidRDefault="000D4674" w:rsidP="000D4674">
      <w:pPr>
        <w:ind w:firstLine="0"/>
        <w:jc w:val="both"/>
        <w:rPr>
          <w:rFonts w:cs="Times New Roman"/>
          <w:szCs w:val="24"/>
        </w:rPr>
      </w:pPr>
    </w:p>
    <w:p w:rsidR="000D4674" w:rsidRPr="00EA40A9" w:rsidRDefault="000D4674" w:rsidP="000D4674">
      <w:pPr>
        <w:ind w:firstLine="0"/>
        <w:jc w:val="both"/>
        <w:rPr>
          <w:rFonts w:cs="Times New Roman"/>
          <w:szCs w:val="24"/>
          <w:highlight w:val="yellow"/>
        </w:rPr>
      </w:pPr>
    </w:p>
    <w:p w:rsidR="000D4674" w:rsidRPr="00EA40A9" w:rsidRDefault="000D4674" w:rsidP="000D4674">
      <w:pPr>
        <w:ind w:firstLine="0"/>
        <w:jc w:val="both"/>
        <w:rPr>
          <w:rFonts w:cs="Times New Roman"/>
          <w:szCs w:val="24"/>
          <w:highlight w:val="yellow"/>
        </w:rPr>
      </w:pPr>
    </w:p>
    <w:p w:rsidR="000D4674" w:rsidRPr="00EA40A9" w:rsidRDefault="000D4674" w:rsidP="000D4674">
      <w:pPr>
        <w:ind w:firstLine="0"/>
        <w:jc w:val="both"/>
        <w:rPr>
          <w:rFonts w:cs="Times New Roman"/>
          <w:szCs w:val="24"/>
          <w:highlight w:val="yellow"/>
        </w:rPr>
      </w:pPr>
    </w:p>
    <w:p w:rsidR="000D4674" w:rsidRPr="008A4584" w:rsidRDefault="000D4674" w:rsidP="000D4674">
      <w:pPr>
        <w:ind w:firstLine="0"/>
        <w:jc w:val="both"/>
        <w:rPr>
          <w:rFonts w:cs="Times New Roman"/>
          <w:b/>
          <w:szCs w:val="24"/>
        </w:rPr>
      </w:pPr>
      <w:r w:rsidRPr="008A4584">
        <w:rPr>
          <w:rFonts w:cs="Times New Roman"/>
          <w:b/>
          <w:szCs w:val="24"/>
        </w:rPr>
        <w:t xml:space="preserve">Analise de série histórica dos </w:t>
      </w:r>
      <w:r w:rsidR="003746CD" w:rsidRPr="003746CD">
        <w:rPr>
          <w:rFonts w:cs="Times New Roman"/>
          <w:b/>
          <w:i/>
          <w:szCs w:val="24"/>
        </w:rPr>
        <w:t>Campi</w:t>
      </w:r>
    </w:p>
    <w:p w:rsidR="000D4674" w:rsidRPr="008A4584" w:rsidRDefault="000D4674" w:rsidP="00804E80">
      <w:pPr>
        <w:pStyle w:val="Legenda"/>
      </w:pPr>
      <w:bookmarkStart w:id="579" w:name="_Toc415581022"/>
      <w:bookmarkStart w:id="580" w:name="_Toc416445814"/>
      <w:bookmarkStart w:id="581" w:name="_Toc416774736"/>
      <w:bookmarkStart w:id="582" w:name="_Toc480293079"/>
      <w:bookmarkStart w:id="583" w:name="_Toc481055537"/>
      <w:r w:rsidRPr="008A4584">
        <w:t xml:space="preserve">Tabela </w:t>
      </w:r>
      <w:fldSimple w:instr=" SEQ Tabela \* ARABIC ">
        <w:r w:rsidR="000E0B20">
          <w:rPr>
            <w:noProof/>
          </w:rPr>
          <w:t>21</w:t>
        </w:r>
      </w:fldSimple>
      <w:r w:rsidRPr="008A4584">
        <w:t xml:space="preserve"> - Relação candidato vaga por </w:t>
      </w:r>
      <w:r w:rsidR="003746CD" w:rsidRPr="003746CD">
        <w:rPr>
          <w:i/>
        </w:rPr>
        <w:t>Campus</w:t>
      </w:r>
      <w:bookmarkEnd w:id="579"/>
      <w:bookmarkEnd w:id="580"/>
      <w:bookmarkEnd w:id="581"/>
      <w:bookmarkEnd w:id="582"/>
      <w:bookmarkEnd w:id="583"/>
    </w:p>
    <w:tbl>
      <w:tblPr>
        <w:tblW w:w="5000" w:type="pct"/>
        <w:jc w:val="center"/>
        <w:tblCellMar>
          <w:left w:w="0" w:type="dxa"/>
          <w:right w:w="0" w:type="dxa"/>
        </w:tblCellMar>
        <w:tblLook w:val="04A0" w:firstRow="1" w:lastRow="0" w:firstColumn="1" w:lastColumn="0" w:noHBand="0" w:noVBand="1"/>
      </w:tblPr>
      <w:tblGrid>
        <w:gridCol w:w="4664"/>
        <w:gridCol w:w="966"/>
        <w:gridCol w:w="966"/>
        <w:gridCol w:w="657"/>
        <w:gridCol w:w="657"/>
        <w:gridCol w:w="714"/>
      </w:tblGrid>
      <w:tr w:rsidR="000D4674" w:rsidRPr="008A4584"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A4584" w:rsidRDefault="003746CD" w:rsidP="008C1FD0">
            <w:pPr>
              <w:ind w:firstLine="0"/>
              <w:jc w:val="both"/>
              <w:rPr>
                <w:rFonts w:cs="Times New Roman"/>
                <w:sz w:val="16"/>
                <w:szCs w:val="16"/>
              </w:rPr>
            </w:pPr>
            <w:r w:rsidRPr="003746CD">
              <w:rPr>
                <w:rFonts w:cs="Times New Roman"/>
                <w:b/>
                <w:bCs/>
                <w:i/>
                <w:sz w:val="16"/>
                <w:szCs w:val="16"/>
              </w:rPr>
              <w:t>Campus</w:t>
            </w:r>
          </w:p>
        </w:tc>
        <w:tc>
          <w:tcPr>
            <w:tcW w:w="560" w:type="pct"/>
            <w:tcBorders>
              <w:top w:val="single" w:sz="6" w:space="0" w:color="000000"/>
              <w:left w:val="single" w:sz="6" w:space="0" w:color="000000"/>
              <w:bottom w:val="single" w:sz="6" w:space="0" w:color="000000"/>
              <w:right w:val="single" w:sz="6" w:space="0" w:color="000000"/>
            </w:tcBorders>
            <w:shd w:val="clear" w:color="auto" w:fill="BEC0BF"/>
          </w:tcPr>
          <w:p w:rsidR="000D4674" w:rsidRPr="008A4584" w:rsidRDefault="000D4674" w:rsidP="008C1FD0">
            <w:pPr>
              <w:ind w:firstLine="0"/>
              <w:jc w:val="both"/>
              <w:rPr>
                <w:rFonts w:cs="Times New Roman"/>
                <w:b/>
                <w:bCs/>
                <w:sz w:val="16"/>
                <w:szCs w:val="16"/>
              </w:rPr>
            </w:pPr>
            <w:r w:rsidRPr="008A4584">
              <w:rPr>
                <w:rFonts w:cs="Times New Roman"/>
                <w:b/>
                <w:bCs/>
                <w:sz w:val="16"/>
                <w:szCs w:val="16"/>
              </w:rPr>
              <w:t>2016</w:t>
            </w:r>
          </w:p>
        </w:tc>
        <w:tc>
          <w:tcPr>
            <w:tcW w:w="560" w:type="pct"/>
            <w:tcBorders>
              <w:top w:val="single" w:sz="6" w:space="0" w:color="000000"/>
              <w:left w:val="single" w:sz="6" w:space="0" w:color="000000"/>
              <w:bottom w:val="single" w:sz="6" w:space="0" w:color="000000"/>
              <w:right w:val="single" w:sz="6" w:space="0" w:color="000000"/>
            </w:tcBorders>
            <w:shd w:val="clear" w:color="auto" w:fill="BEC0BF"/>
            <w:vAlign w:val="center"/>
          </w:tcPr>
          <w:p w:rsidR="000D4674" w:rsidRPr="008A4584" w:rsidRDefault="000D4674" w:rsidP="008C1FD0">
            <w:pPr>
              <w:ind w:firstLine="0"/>
              <w:jc w:val="both"/>
              <w:rPr>
                <w:rFonts w:cs="Times New Roman"/>
                <w:b/>
                <w:bCs/>
                <w:sz w:val="16"/>
                <w:szCs w:val="16"/>
              </w:rPr>
            </w:pPr>
            <w:r w:rsidRPr="008A4584">
              <w:rPr>
                <w:rFonts w:cs="Times New Roman"/>
                <w:b/>
                <w:bCs/>
                <w:sz w:val="16"/>
                <w:szCs w:val="16"/>
              </w:rPr>
              <w:t>2015</w:t>
            </w:r>
          </w:p>
        </w:tc>
        <w:tc>
          <w:tcPr>
            <w:tcW w:w="381"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A4584" w:rsidRDefault="000D4674" w:rsidP="008C1FD0">
            <w:pPr>
              <w:ind w:firstLine="0"/>
              <w:jc w:val="both"/>
              <w:rPr>
                <w:rFonts w:cs="Times New Roman"/>
                <w:sz w:val="16"/>
                <w:szCs w:val="16"/>
              </w:rPr>
            </w:pPr>
            <w:r w:rsidRPr="008A4584">
              <w:rPr>
                <w:rFonts w:cs="Times New Roman"/>
                <w:b/>
                <w:bCs/>
                <w:sz w:val="16"/>
                <w:szCs w:val="16"/>
              </w:rPr>
              <w:t>2014</w:t>
            </w:r>
          </w:p>
        </w:tc>
        <w:tc>
          <w:tcPr>
            <w:tcW w:w="381"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A4584" w:rsidRDefault="000D4674" w:rsidP="008C1FD0">
            <w:pPr>
              <w:ind w:firstLine="0"/>
              <w:jc w:val="both"/>
              <w:rPr>
                <w:rFonts w:cs="Times New Roman"/>
                <w:sz w:val="16"/>
                <w:szCs w:val="16"/>
              </w:rPr>
            </w:pPr>
            <w:r w:rsidRPr="008A4584">
              <w:rPr>
                <w:rFonts w:cs="Times New Roman"/>
                <w:b/>
                <w:bCs/>
                <w:sz w:val="16"/>
                <w:szCs w:val="16"/>
              </w:rPr>
              <w:t>2013</w:t>
            </w:r>
          </w:p>
        </w:tc>
        <w:tc>
          <w:tcPr>
            <w:tcW w:w="414"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A4584" w:rsidRDefault="000D4674" w:rsidP="008C1FD0">
            <w:pPr>
              <w:ind w:firstLine="0"/>
              <w:jc w:val="both"/>
              <w:rPr>
                <w:rFonts w:cs="Times New Roman"/>
                <w:sz w:val="16"/>
                <w:szCs w:val="16"/>
              </w:rPr>
            </w:pPr>
            <w:r w:rsidRPr="008A4584">
              <w:rPr>
                <w:rFonts w:cs="Times New Roman"/>
                <w:b/>
                <w:bCs/>
                <w:sz w:val="16"/>
                <w:szCs w:val="16"/>
              </w:rPr>
              <w:t>2012</w:t>
            </w:r>
          </w:p>
        </w:tc>
      </w:tr>
      <w:tr w:rsidR="000D4674" w:rsidRPr="008A4584"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8A4584" w:rsidRDefault="000D4674" w:rsidP="008C1FD0">
            <w:pPr>
              <w:ind w:firstLine="0"/>
              <w:jc w:val="both"/>
              <w:rPr>
                <w:rFonts w:cs="Times New Roman"/>
                <w:b/>
                <w:bCs/>
                <w:sz w:val="16"/>
                <w:szCs w:val="16"/>
              </w:rPr>
            </w:pPr>
            <w:r w:rsidRPr="008A4584">
              <w:rPr>
                <w:rFonts w:cs="Times New Roman"/>
                <w:b/>
                <w:bCs/>
                <w:sz w:val="16"/>
                <w:szCs w:val="16"/>
              </w:rPr>
              <w:t>ARCOS</w:t>
            </w:r>
          </w:p>
        </w:tc>
        <w:tc>
          <w:tcPr>
            <w:tcW w:w="560" w:type="pct"/>
            <w:tcBorders>
              <w:top w:val="single" w:sz="6" w:space="0" w:color="000000"/>
              <w:left w:val="single" w:sz="6" w:space="0" w:color="000000"/>
              <w:bottom w:val="single" w:sz="6" w:space="0" w:color="000000"/>
              <w:right w:val="single" w:sz="6" w:space="0" w:color="000000"/>
            </w:tcBorders>
          </w:tcPr>
          <w:p w:rsidR="000D4674" w:rsidRPr="008A4584" w:rsidRDefault="000D4674" w:rsidP="008C1FD0">
            <w:pPr>
              <w:ind w:firstLine="0"/>
              <w:jc w:val="both"/>
              <w:rPr>
                <w:rFonts w:cs="Times New Roman"/>
                <w:b/>
                <w:sz w:val="16"/>
                <w:szCs w:val="16"/>
              </w:rPr>
            </w:pPr>
            <w:r w:rsidRPr="008A4584">
              <w:rPr>
                <w:rFonts w:cs="Times New Roman"/>
                <w:b/>
                <w:sz w:val="16"/>
                <w:szCs w:val="16"/>
              </w:rPr>
              <w:t>5,00</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8A4584" w:rsidRDefault="000D4674" w:rsidP="008C1FD0">
            <w:pPr>
              <w:ind w:firstLine="0"/>
              <w:jc w:val="both"/>
              <w:rPr>
                <w:rFonts w:cs="Times New Roman"/>
                <w:sz w:val="16"/>
                <w:szCs w:val="16"/>
              </w:rPr>
            </w:pPr>
            <w:r>
              <w:rPr>
                <w:rFonts w:cs="Times New Roman"/>
                <w:sz w:val="16"/>
                <w:szCs w:val="16"/>
              </w:rPr>
              <w:t xml:space="preserve"> </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4584" w:rsidRDefault="000D4674" w:rsidP="008C1FD0">
            <w:pPr>
              <w:ind w:firstLine="0"/>
              <w:jc w:val="both"/>
              <w:rPr>
                <w:rFonts w:cs="Times New Roman"/>
                <w:sz w:val="16"/>
                <w:szCs w:val="16"/>
              </w:rPr>
            </w:pP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4584" w:rsidRDefault="000D4674" w:rsidP="008C1FD0">
            <w:pPr>
              <w:ind w:firstLine="0"/>
              <w:jc w:val="both"/>
              <w:rPr>
                <w:rFonts w:cs="Times New Roman"/>
                <w:sz w:val="16"/>
                <w:szCs w:val="16"/>
              </w:rPr>
            </w:pP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4584" w:rsidRDefault="000D4674" w:rsidP="008C1FD0">
            <w:pPr>
              <w:ind w:firstLine="0"/>
              <w:jc w:val="both"/>
              <w:rPr>
                <w:rFonts w:cs="Times New Roman"/>
                <w:sz w:val="16"/>
                <w:szCs w:val="16"/>
              </w:rPr>
            </w:pP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4584" w:rsidRDefault="000D4674" w:rsidP="008C1FD0">
            <w:pPr>
              <w:ind w:firstLine="0"/>
              <w:jc w:val="both"/>
              <w:rPr>
                <w:rFonts w:cs="Times New Roman"/>
                <w:sz w:val="16"/>
                <w:szCs w:val="16"/>
              </w:rPr>
            </w:pPr>
            <w:r w:rsidRPr="008A4584">
              <w:rPr>
                <w:rFonts w:cs="Times New Roman"/>
                <w:b/>
                <w:bCs/>
                <w:sz w:val="16"/>
                <w:szCs w:val="16"/>
              </w:rPr>
              <w:t>PIUMHI</w:t>
            </w:r>
          </w:p>
        </w:tc>
        <w:tc>
          <w:tcPr>
            <w:tcW w:w="560" w:type="pct"/>
            <w:tcBorders>
              <w:top w:val="single" w:sz="6" w:space="0" w:color="000000"/>
              <w:left w:val="single" w:sz="6" w:space="0" w:color="000000"/>
              <w:bottom w:val="single" w:sz="6" w:space="0" w:color="000000"/>
              <w:right w:val="single" w:sz="6" w:space="0" w:color="000000"/>
            </w:tcBorders>
          </w:tcPr>
          <w:p w:rsidR="000D4674" w:rsidRPr="008A4584" w:rsidRDefault="000D4674" w:rsidP="008C1FD0">
            <w:pPr>
              <w:ind w:firstLine="0"/>
              <w:jc w:val="both"/>
              <w:rPr>
                <w:rFonts w:cs="Times New Roman"/>
                <w:b/>
                <w:sz w:val="16"/>
                <w:szCs w:val="16"/>
              </w:rPr>
            </w:pPr>
            <w:r w:rsidRPr="008A4584">
              <w:rPr>
                <w:rFonts w:cs="Times New Roman"/>
                <w:b/>
                <w:sz w:val="16"/>
                <w:szCs w:val="16"/>
              </w:rPr>
              <w:t>1,14</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8A4584" w:rsidRDefault="000D4674" w:rsidP="008C1FD0">
            <w:pPr>
              <w:ind w:firstLine="0"/>
              <w:jc w:val="both"/>
              <w:rPr>
                <w:rFonts w:cs="Times New Roman"/>
                <w:sz w:val="16"/>
                <w:szCs w:val="16"/>
              </w:rPr>
            </w:pPr>
            <w:r w:rsidRPr="008A4584">
              <w:rPr>
                <w:rFonts w:cs="Times New Roman"/>
                <w:sz w:val="16"/>
                <w:szCs w:val="16"/>
              </w:rPr>
              <w:t>8,49</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8A4584">
              <w:rPr>
                <w:rFonts w:cs="Times New Roman"/>
                <w:sz w:val="16"/>
                <w:szCs w:val="16"/>
              </w:rPr>
              <w:t>0,95</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PONTE NOVA</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4,24</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1,35</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0,79</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BAMBUÍ</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3,65</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5,17</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3,66</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6,50</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4,69</w:t>
            </w: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CONGONHAS</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5,71</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2,58</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7,94</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4,81</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9,67</w:t>
            </w: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4E24AF" w:rsidRDefault="000D4674" w:rsidP="008C1FD0">
            <w:pPr>
              <w:ind w:firstLine="0"/>
              <w:jc w:val="both"/>
              <w:rPr>
                <w:rFonts w:cs="Times New Roman"/>
                <w:b/>
                <w:bCs/>
                <w:sz w:val="16"/>
                <w:szCs w:val="16"/>
              </w:rPr>
            </w:pPr>
            <w:r w:rsidRPr="004E24AF">
              <w:rPr>
                <w:rFonts w:cs="Times New Roman"/>
                <w:b/>
                <w:bCs/>
                <w:sz w:val="16"/>
                <w:szCs w:val="16"/>
              </w:rPr>
              <w:t>CONSELHEIRO LAFAIETE</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1,03</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2,20</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FORMIGA</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6,17</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4,32</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4,64</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6,86</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1,00</w:t>
            </w: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GOVERNADOR VALADARES</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5,87</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3,69</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4,93</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3,30</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1,00</w:t>
            </w: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4E24AF" w:rsidRDefault="000D4674" w:rsidP="008C1FD0">
            <w:pPr>
              <w:ind w:firstLine="0"/>
              <w:jc w:val="both"/>
              <w:rPr>
                <w:rFonts w:cs="Times New Roman"/>
                <w:b/>
                <w:bCs/>
                <w:sz w:val="16"/>
                <w:szCs w:val="16"/>
              </w:rPr>
            </w:pPr>
            <w:r w:rsidRPr="004E24AF">
              <w:rPr>
                <w:rFonts w:cs="Times New Roman"/>
                <w:b/>
                <w:bCs/>
                <w:sz w:val="16"/>
                <w:szCs w:val="16"/>
              </w:rPr>
              <w:t>ITABIRITO</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4,43</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4,36</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4E24AF" w:rsidRDefault="000D4674" w:rsidP="008C1FD0">
            <w:pPr>
              <w:ind w:firstLine="0"/>
              <w:jc w:val="both"/>
              <w:rPr>
                <w:rFonts w:cs="Times New Roman"/>
                <w:b/>
                <w:bCs/>
                <w:sz w:val="16"/>
                <w:szCs w:val="16"/>
              </w:rPr>
            </w:pPr>
            <w:r w:rsidRPr="004E24AF">
              <w:rPr>
                <w:rFonts w:cs="Times New Roman"/>
                <w:b/>
                <w:bCs/>
                <w:sz w:val="16"/>
                <w:szCs w:val="16"/>
              </w:rPr>
              <w:t>IPATINGA</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1,16</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4E24AF" w:rsidRDefault="000D4674" w:rsidP="008C1FD0">
            <w:pPr>
              <w:ind w:firstLine="0"/>
              <w:jc w:val="both"/>
              <w:rPr>
                <w:rFonts w:cs="Times New Roman"/>
                <w:sz w:val="16"/>
                <w:szCs w:val="16"/>
              </w:rPr>
            </w:pP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OURO BRANCO</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4,99</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4,55</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6,70</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5,16</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1,31</w:t>
            </w: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OURO PRETO</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5,45</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4,75</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6,16</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3,12</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3,05</w:t>
            </w: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RIBEIRÃO DAS NEVES</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7,36</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6,95</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4,52</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0,84</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13,67</w:t>
            </w: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SABARÁ</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6,16</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4,93</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1,00</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3,45</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1,00</w:t>
            </w:r>
          </w:p>
        </w:tc>
      </w:tr>
      <w:tr w:rsidR="000D4674" w:rsidRPr="004E24AF"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SANTA LUZIA</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1,00</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0,94</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0,91</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p>
        </w:tc>
      </w:tr>
      <w:tr w:rsidR="000D4674" w:rsidRPr="00EA40A9" w:rsidTr="008C1FD0">
        <w:trPr>
          <w:trHeight w:val="230"/>
          <w:jc w:val="center"/>
        </w:trPr>
        <w:tc>
          <w:tcPr>
            <w:tcW w:w="2704"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b/>
                <w:bCs/>
                <w:sz w:val="16"/>
                <w:szCs w:val="16"/>
              </w:rPr>
              <w:t>SÃO JOÃO EVANGELISTA</w:t>
            </w:r>
          </w:p>
        </w:tc>
        <w:tc>
          <w:tcPr>
            <w:tcW w:w="560" w:type="pct"/>
            <w:tcBorders>
              <w:top w:val="single" w:sz="6" w:space="0" w:color="000000"/>
              <w:left w:val="single" w:sz="6" w:space="0" w:color="000000"/>
              <w:bottom w:val="single" w:sz="6" w:space="0" w:color="000000"/>
              <w:right w:val="single" w:sz="6" w:space="0" w:color="000000"/>
            </w:tcBorders>
          </w:tcPr>
          <w:p w:rsidR="000D4674" w:rsidRPr="004E24AF" w:rsidRDefault="000D4674" w:rsidP="008C1FD0">
            <w:pPr>
              <w:ind w:firstLine="0"/>
              <w:jc w:val="both"/>
              <w:rPr>
                <w:rFonts w:cs="Times New Roman"/>
                <w:b/>
                <w:sz w:val="16"/>
                <w:szCs w:val="16"/>
              </w:rPr>
            </w:pPr>
            <w:r w:rsidRPr="004E24AF">
              <w:rPr>
                <w:rFonts w:cs="Times New Roman"/>
                <w:b/>
                <w:sz w:val="16"/>
                <w:szCs w:val="16"/>
              </w:rPr>
              <w:t>0,99</w:t>
            </w:r>
          </w:p>
        </w:tc>
        <w:tc>
          <w:tcPr>
            <w:tcW w:w="560" w:type="pct"/>
            <w:tcBorders>
              <w:top w:val="single" w:sz="6" w:space="0" w:color="000000"/>
              <w:left w:val="single" w:sz="6" w:space="0" w:color="000000"/>
              <w:bottom w:val="single" w:sz="6" w:space="0" w:color="000000"/>
              <w:right w:val="single" w:sz="6" w:space="0" w:color="000000"/>
            </w:tcBorders>
            <w:vAlign w:val="center"/>
          </w:tcPr>
          <w:p w:rsidR="000D4674" w:rsidRPr="004E24AF" w:rsidRDefault="000D4674" w:rsidP="008C1FD0">
            <w:pPr>
              <w:ind w:firstLine="0"/>
              <w:jc w:val="both"/>
              <w:rPr>
                <w:rFonts w:cs="Times New Roman"/>
                <w:sz w:val="16"/>
                <w:szCs w:val="16"/>
              </w:rPr>
            </w:pPr>
            <w:r w:rsidRPr="004E24AF">
              <w:rPr>
                <w:rFonts w:cs="Times New Roman"/>
                <w:sz w:val="16"/>
                <w:szCs w:val="16"/>
              </w:rPr>
              <w:t>0,97</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0,95</w:t>
            </w:r>
          </w:p>
        </w:tc>
        <w:tc>
          <w:tcPr>
            <w:tcW w:w="38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0,99</w:t>
            </w:r>
          </w:p>
        </w:tc>
        <w:tc>
          <w:tcPr>
            <w:tcW w:w="414"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0D4674" w:rsidRPr="004E24AF" w:rsidRDefault="000D4674" w:rsidP="008C1FD0">
            <w:pPr>
              <w:ind w:firstLine="0"/>
              <w:jc w:val="both"/>
              <w:rPr>
                <w:rFonts w:cs="Times New Roman"/>
                <w:sz w:val="16"/>
                <w:szCs w:val="16"/>
              </w:rPr>
            </w:pPr>
            <w:r w:rsidRPr="004E24AF">
              <w:rPr>
                <w:rFonts w:cs="Times New Roman"/>
                <w:sz w:val="16"/>
                <w:szCs w:val="16"/>
              </w:rPr>
              <w:t>1,40</w:t>
            </w:r>
          </w:p>
        </w:tc>
      </w:tr>
    </w:tbl>
    <w:p w:rsidR="000D4674" w:rsidRPr="00EA40A9" w:rsidRDefault="000D4674" w:rsidP="000D4674">
      <w:pPr>
        <w:ind w:firstLine="0"/>
        <w:jc w:val="both"/>
        <w:rPr>
          <w:rFonts w:cs="Times New Roman"/>
          <w:b/>
          <w:szCs w:val="24"/>
          <w:highlight w:val="yellow"/>
        </w:rPr>
      </w:pPr>
    </w:p>
    <w:p w:rsidR="000D4674" w:rsidRPr="00317264" w:rsidRDefault="000D4674" w:rsidP="000D4674">
      <w:pPr>
        <w:ind w:firstLine="0"/>
        <w:jc w:val="both"/>
        <w:rPr>
          <w:rFonts w:cs="Times New Roman"/>
          <w:szCs w:val="24"/>
        </w:rPr>
      </w:pPr>
      <w:r>
        <w:rPr>
          <w:rFonts w:cs="Times New Roman"/>
          <w:szCs w:val="24"/>
        </w:rPr>
        <w:t>Com base na</w:t>
      </w:r>
      <w:r w:rsidRPr="00317264">
        <w:rPr>
          <w:rFonts w:cs="Times New Roman"/>
          <w:szCs w:val="24"/>
        </w:rPr>
        <w:t xml:space="preserve"> análise dos dados</w:t>
      </w:r>
      <w:r>
        <w:rPr>
          <w:rFonts w:cs="Times New Roman"/>
          <w:szCs w:val="24"/>
        </w:rPr>
        <w:t xml:space="preserve"> dos anos de 2015 e 2016 percebe-se</w:t>
      </w:r>
      <w:r w:rsidRPr="00317264">
        <w:rPr>
          <w:rFonts w:cs="Times New Roman"/>
          <w:szCs w:val="24"/>
        </w:rPr>
        <w:t xml:space="preserve">: </w:t>
      </w:r>
    </w:p>
    <w:p w:rsidR="000D4674" w:rsidRPr="00317264" w:rsidRDefault="000D4674" w:rsidP="000D4674">
      <w:pPr>
        <w:ind w:firstLine="0"/>
        <w:jc w:val="both"/>
        <w:rPr>
          <w:rFonts w:cs="Times New Roman"/>
          <w:i/>
          <w:szCs w:val="24"/>
        </w:rPr>
      </w:pP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São João Evangelista</w:t>
      </w:r>
      <w:r w:rsidR="000D4674" w:rsidRPr="00317264">
        <w:rPr>
          <w:rFonts w:cs="Times New Roman"/>
          <w:szCs w:val="24"/>
        </w:rPr>
        <w:t xml:space="preserve"> – Aumento de 0,02%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i/>
          <w:szCs w:val="24"/>
          <w:u w:val="single"/>
        </w:rPr>
        <w:t xml:space="preserve"> </w:t>
      </w:r>
      <w:r w:rsidR="000D4674" w:rsidRPr="00317264">
        <w:rPr>
          <w:rFonts w:cs="Times New Roman"/>
          <w:szCs w:val="24"/>
          <w:u w:val="single"/>
        </w:rPr>
        <w:t>Sabará</w:t>
      </w:r>
      <w:r w:rsidR="000D4674" w:rsidRPr="00317264">
        <w:rPr>
          <w:rFonts w:cs="Times New Roman"/>
          <w:szCs w:val="24"/>
        </w:rPr>
        <w:t xml:space="preserve"> – Aumento de 1,23 %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i/>
          <w:szCs w:val="24"/>
          <w:u w:val="single"/>
        </w:rPr>
        <w:t xml:space="preserve"> </w:t>
      </w:r>
      <w:r w:rsidR="000D4674" w:rsidRPr="00317264">
        <w:rPr>
          <w:rFonts w:cs="Times New Roman"/>
          <w:szCs w:val="24"/>
          <w:u w:val="single"/>
        </w:rPr>
        <w:t>Ribeirão das Neves</w:t>
      </w:r>
      <w:r w:rsidR="000D4674" w:rsidRPr="00317264">
        <w:rPr>
          <w:rFonts w:cs="Times New Roman"/>
          <w:szCs w:val="24"/>
        </w:rPr>
        <w:t xml:space="preserve"> – Aumento de 0,41%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Ouro Preto</w:t>
      </w:r>
      <w:r w:rsidR="000D4674" w:rsidRPr="00317264">
        <w:rPr>
          <w:rFonts w:cs="Times New Roman"/>
          <w:szCs w:val="24"/>
        </w:rPr>
        <w:t xml:space="preserve"> – Aumento de 0,7%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Ouro Branco</w:t>
      </w:r>
      <w:r w:rsidR="000D4674" w:rsidRPr="00317264">
        <w:rPr>
          <w:rFonts w:cs="Times New Roman"/>
          <w:szCs w:val="24"/>
        </w:rPr>
        <w:t xml:space="preserve"> – Aumento de 0,44 %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Governador Valadares –</w:t>
      </w:r>
      <w:r w:rsidR="000D4674" w:rsidRPr="00317264">
        <w:rPr>
          <w:rFonts w:cs="Times New Roman"/>
          <w:szCs w:val="24"/>
        </w:rPr>
        <w:t xml:space="preserve"> Aumento de 2,18% de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Formiga</w:t>
      </w:r>
      <w:r w:rsidR="000D4674" w:rsidRPr="00317264">
        <w:rPr>
          <w:rFonts w:cs="Times New Roman"/>
          <w:szCs w:val="24"/>
        </w:rPr>
        <w:t xml:space="preserve"> – Aumento de 1,85%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Congonhas</w:t>
      </w:r>
      <w:r w:rsidR="000D4674" w:rsidRPr="00317264">
        <w:rPr>
          <w:rFonts w:cs="Times New Roman"/>
          <w:szCs w:val="24"/>
        </w:rPr>
        <w:t xml:space="preserve"> – Aumento de 3,3% nesse indicador. </w:t>
      </w:r>
    </w:p>
    <w:p w:rsidR="000D4674" w:rsidRPr="00C664CA"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C664CA">
        <w:rPr>
          <w:rFonts w:cs="Times New Roman"/>
          <w:szCs w:val="24"/>
          <w:u w:val="single"/>
        </w:rPr>
        <w:t xml:space="preserve"> Bambuí</w:t>
      </w:r>
      <w:r w:rsidR="000D4674" w:rsidRPr="00C664CA">
        <w:rPr>
          <w:rFonts w:cs="Times New Roman"/>
          <w:szCs w:val="24"/>
        </w:rPr>
        <w:t xml:space="preserve"> – Redução de 1,52%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Ponte Nova</w:t>
      </w:r>
      <w:r w:rsidR="000D4674" w:rsidRPr="00317264">
        <w:rPr>
          <w:rFonts w:cs="Times New Roman"/>
          <w:szCs w:val="24"/>
        </w:rPr>
        <w:t xml:space="preserve"> - Aumento de 2,89%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Piumhi</w:t>
      </w:r>
      <w:r w:rsidR="000D4674" w:rsidRPr="00317264">
        <w:rPr>
          <w:rFonts w:cs="Times New Roman"/>
          <w:szCs w:val="24"/>
        </w:rPr>
        <w:t xml:space="preserve"> – </w:t>
      </w:r>
      <w:r w:rsidR="000D4674">
        <w:rPr>
          <w:rFonts w:cs="Times New Roman"/>
          <w:szCs w:val="24"/>
        </w:rPr>
        <w:t>Redução</w:t>
      </w:r>
      <w:r w:rsidR="000D4674" w:rsidRPr="00317264">
        <w:rPr>
          <w:rFonts w:cs="Times New Roman"/>
          <w:szCs w:val="24"/>
        </w:rPr>
        <w:t xml:space="preserve"> de 7,35%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Santa Luzia -</w:t>
      </w:r>
      <w:r w:rsidR="000D4674" w:rsidRPr="00317264">
        <w:rPr>
          <w:rFonts w:cs="Times New Roman"/>
          <w:szCs w:val="24"/>
        </w:rPr>
        <w:t xml:space="preserve"> Aumento de 0,06%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szCs w:val="24"/>
          <w:u w:val="single"/>
        </w:rPr>
        <w:t xml:space="preserve"> Conselheiro Lafaiete </w:t>
      </w:r>
      <w:r w:rsidR="000D4674">
        <w:rPr>
          <w:rFonts w:cs="Times New Roman"/>
          <w:szCs w:val="24"/>
          <w:u w:val="single"/>
        </w:rPr>
        <w:t>–</w:t>
      </w:r>
      <w:r w:rsidR="000D4674" w:rsidRPr="00317264">
        <w:rPr>
          <w:rFonts w:cs="Times New Roman"/>
          <w:szCs w:val="24"/>
        </w:rPr>
        <w:t xml:space="preserve"> </w:t>
      </w:r>
      <w:r w:rsidR="000D4674">
        <w:rPr>
          <w:rFonts w:cs="Times New Roman"/>
          <w:szCs w:val="24"/>
        </w:rPr>
        <w:t>Redução de 1,17%</w:t>
      </w:r>
      <w:proofErr w:type="gramStart"/>
      <w:r w:rsidR="000D4674">
        <w:rPr>
          <w:rFonts w:cs="Times New Roman"/>
          <w:szCs w:val="24"/>
        </w:rPr>
        <w:t xml:space="preserve">  </w:t>
      </w:r>
      <w:proofErr w:type="gramEnd"/>
      <w:r w:rsidR="000D4674">
        <w:rPr>
          <w:rFonts w:cs="Times New Roman"/>
          <w:szCs w:val="24"/>
        </w:rPr>
        <w:t xml:space="preserve">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sidRPr="00317264">
        <w:rPr>
          <w:rFonts w:cs="Times New Roman"/>
          <w:i/>
          <w:szCs w:val="24"/>
          <w:u w:val="single"/>
        </w:rPr>
        <w:t xml:space="preserve"> </w:t>
      </w:r>
      <w:r w:rsidR="000D4674" w:rsidRPr="00317264">
        <w:rPr>
          <w:rFonts w:cs="Times New Roman"/>
          <w:szCs w:val="24"/>
          <w:u w:val="single"/>
        </w:rPr>
        <w:t>Itabirito</w:t>
      </w:r>
      <w:r w:rsidR="000D4674">
        <w:rPr>
          <w:rFonts w:cs="Times New Roman"/>
          <w:szCs w:val="24"/>
        </w:rPr>
        <w:t xml:space="preserve"> -</w:t>
      </w:r>
      <w:r w:rsidR="000D4674" w:rsidRPr="00317264">
        <w:rPr>
          <w:rFonts w:cs="Times New Roman"/>
          <w:szCs w:val="24"/>
        </w:rPr>
        <w:t xml:space="preserve"> </w:t>
      </w:r>
      <w:r w:rsidR="000D4674">
        <w:rPr>
          <w:rFonts w:cs="Times New Roman"/>
          <w:szCs w:val="24"/>
        </w:rPr>
        <w:t xml:space="preserve">Aumento de 0,07% nesse indicador.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Pr>
          <w:rFonts w:cs="Times New Roman"/>
          <w:i/>
          <w:szCs w:val="24"/>
          <w:u w:val="single"/>
        </w:rPr>
        <w:t xml:space="preserve"> </w:t>
      </w:r>
      <w:r w:rsidR="000D4674">
        <w:rPr>
          <w:rFonts w:cs="Times New Roman"/>
          <w:szCs w:val="24"/>
          <w:u w:val="single"/>
        </w:rPr>
        <w:t>Ipatinga -</w:t>
      </w:r>
      <w:proofErr w:type="gramStart"/>
      <w:r w:rsidR="000D4674">
        <w:rPr>
          <w:rFonts w:cs="Times New Roman"/>
          <w:szCs w:val="24"/>
          <w:u w:val="single"/>
        </w:rPr>
        <w:t xml:space="preserve">  </w:t>
      </w:r>
      <w:proofErr w:type="gramEnd"/>
      <w:r w:rsidR="000D4674" w:rsidRPr="00317264">
        <w:rPr>
          <w:rFonts w:cs="Times New Roman"/>
          <w:szCs w:val="24"/>
        </w:rPr>
        <w:t>Não há como comparar dados de I</w:t>
      </w:r>
      <w:r w:rsidR="000D4674">
        <w:rPr>
          <w:rFonts w:cs="Times New Roman"/>
          <w:szCs w:val="24"/>
        </w:rPr>
        <w:t>patinga</w:t>
      </w:r>
      <w:r w:rsidR="000D4674" w:rsidRPr="00317264">
        <w:rPr>
          <w:rFonts w:cs="Times New Roman"/>
          <w:szCs w:val="24"/>
        </w:rPr>
        <w:t xml:space="preserve">, por ser um </w:t>
      </w:r>
      <w:r w:rsidRPr="003746CD">
        <w:rPr>
          <w:rFonts w:cs="Times New Roman"/>
          <w:i/>
          <w:szCs w:val="24"/>
        </w:rPr>
        <w:t>Campus</w:t>
      </w:r>
      <w:r w:rsidR="000D4674" w:rsidRPr="00317264">
        <w:rPr>
          <w:rFonts w:cs="Times New Roman"/>
          <w:i/>
          <w:szCs w:val="24"/>
        </w:rPr>
        <w:t xml:space="preserve"> </w:t>
      </w:r>
      <w:r w:rsidR="000D4674" w:rsidRPr="00317264">
        <w:rPr>
          <w:rFonts w:cs="Times New Roman"/>
          <w:szCs w:val="24"/>
        </w:rPr>
        <w:t xml:space="preserve">recém-criado. </w:t>
      </w:r>
    </w:p>
    <w:p w:rsidR="000D4674" w:rsidRDefault="003746CD" w:rsidP="000D4674">
      <w:pPr>
        <w:pStyle w:val="PargrafodaLista"/>
        <w:numPr>
          <w:ilvl w:val="0"/>
          <w:numId w:val="93"/>
        </w:numPr>
        <w:jc w:val="both"/>
        <w:rPr>
          <w:rFonts w:cs="Times New Roman"/>
          <w:szCs w:val="24"/>
        </w:rPr>
      </w:pPr>
      <w:r w:rsidRPr="003746CD">
        <w:rPr>
          <w:rFonts w:cs="Times New Roman"/>
          <w:i/>
          <w:szCs w:val="24"/>
          <w:u w:val="single"/>
        </w:rPr>
        <w:t>Campus</w:t>
      </w:r>
      <w:r w:rsidR="000D4674">
        <w:rPr>
          <w:rFonts w:cs="Times New Roman"/>
          <w:i/>
          <w:szCs w:val="24"/>
          <w:u w:val="single"/>
        </w:rPr>
        <w:t xml:space="preserve"> </w:t>
      </w:r>
      <w:r w:rsidR="000D4674">
        <w:rPr>
          <w:rFonts w:cs="Times New Roman"/>
          <w:szCs w:val="24"/>
          <w:u w:val="single"/>
        </w:rPr>
        <w:t xml:space="preserve">Arcos - </w:t>
      </w:r>
      <w:r w:rsidR="000D4674" w:rsidRPr="00317264">
        <w:rPr>
          <w:rFonts w:cs="Times New Roman"/>
          <w:szCs w:val="24"/>
        </w:rPr>
        <w:t xml:space="preserve">Não há como comparar dados de </w:t>
      </w:r>
      <w:r w:rsidR="000D4674">
        <w:rPr>
          <w:rFonts w:cs="Times New Roman"/>
          <w:szCs w:val="24"/>
        </w:rPr>
        <w:t>Arcos</w:t>
      </w:r>
      <w:r w:rsidR="000D4674" w:rsidRPr="00317264">
        <w:rPr>
          <w:rFonts w:cs="Times New Roman"/>
          <w:szCs w:val="24"/>
        </w:rPr>
        <w:t xml:space="preserve">, por ser um </w:t>
      </w:r>
      <w:r w:rsidRPr="003746CD">
        <w:rPr>
          <w:rFonts w:cs="Times New Roman"/>
          <w:i/>
          <w:szCs w:val="24"/>
        </w:rPr>
        <w:t>Campus</w:t>
      </w:r>
      <w:r w:rsidR="000D4674" w:rsidRPr="00317264">
        <w:rPr>
          <w:rFonts w:cs="Times New Roman"/>
          <w:i/>
          <w:szCs w:val="24"/>
        </w:rPr>
        <w:t xml:space="preserve"> </w:t>
      </w:r>
      <w:r w:rsidR="000D4674" w:rsidRPr="00317264">
        <w:rPr>
          <w:rFonts w:cs="Times New Roman"/>
          <w:szCs w:val="24"/>
        </w:rPr>
        <w:t>recém-criado.</w:t>
      </w:r>
    </w:p>
    <w:p w:rsidR="000D4674" w:rsidRPr="00317264" w:rsidRDefault="000D4674" w:rsidP="000D4674">
      <w:pPr>
        <w:ind w:left="360" w:firstLine="0"/>
        <w:jc w:val="both"/>
        <w:rPr>
          <w:rFonts w:cs="Times New Roman"/>
          <w:szCs w:val="24"/>
        </w:rPr>
      </w:pPr>
      <w:r>
        <w:rPr>
          <w:rFonts w:cs="Times New Roman"/>
          <w:szCs w:val="24"/>
        </w:rPr>
        <w:t>Destaca-se a necessidade de um trabalho de</w:t>
      </w:r>
      <w:r w:rsidRPr="00317264">
        <w:rPr>
          <w:rFonts w:cs="Times New Roman"/>
          <w:szCs w:val="24"/>
        </w:rPr>
        <w:t xml:space="preserve"> divulgação </w:t>
      </w:r>
      <w:r>
        <w:rPr>
          <w:rFonts w:cs="Times New Roman"/>
          <w:szCs w:val="24"/>
        </w:rPr>
        <w:t xml:space="preserve">dos cursos </w:t>
      </w:r>
      <w:r w:rsidRPr="00317264">
        <w:rPr>
          <w:rFonts w:cs="Times New Roman"/>
          <w:szCs w:val="24"/>
        </w:rPr>
        <w:t xml:space="preserve">técnico e superior gratuitos da instituição para a comunidade de </w:t>
      </w:r>
      <w:r>
        <w:rPr>
          <w:rFonts w:cs="Times New Roman"/>
          <w:szCs w:val="24"/>
        </w:rPr>
        <w:t xml:space="preserve">Bambuí, </w:t>
      </w:r>
      <w:r w:rsidRPr="00317264">
        <w:rPr>
          <w:rFonts w:cs="Times New Roman"/>
          <w:szCs w:val="24"/>
        </w:rPr>
        <w:t>Piumhi e</w:t>
      </w:r>
      <w:r>
        <w:rPr>
          <w:rFonts w:cs="Times New Roman"/>
          <w:szCs w:val="24"/>
        </w:rPr>
        <w:t xml:space="preserve"> Conselheiro Lafaiete como estratégia para </w:t>
      </w:r>
      <w:r w:rsidRPr="00317264">
        <w:rPr>
          <w:rFonts w:cs="Times New Roman"/>
          <w:szCs w:val="24"/>
        </w:rPr>
        <w:t>o aumento dos índices de candidatos.</w:t>
      </w:r>
    </w:p>
    <w:p w:rsidR="000D4674" w:rsidRPr="004D2016" w:rsidRDefault="000D4674" w:rsidP="000D4674">
      <w:pPr>
        <w:pStyle w:val="PargrafodaLista"/>
        <w:numPr>
          <w:ilvl w:val="0"/>
          <w:numId w:val="24"/>
        </w:numPr>
        <w:ind w:left="0" w:firstLine="0"/>
        <w:contextualSpacing w:val="0"/>
        <w:jc w:val="both"/>
        <w:rPr>
          <w:rFonts w:cs="Times New Roman"/>
          <w:b/>
          <w:szCs w:val="24"/>
        </w:rPr>
      </w:pPr>
      <w:r w:rsidRPr="004D2016">
        <w:rPr>
          <w:rFonts w:cs="Times New Roman"/>
          <w:b/>
          <w:szCs w:val="24"/>
        </w:rPr>
        <w:lastRenderedPageBreak/>
        <w:t>Relação de ingressos por matrícula atendida</w:t>
      </w:r>
    </w:p>
    <w:p w:rsidR="000D4674" w:rsidRPr="004D2016" w:rsidRDefault="000D4674" w:rsidP="000D4674">
      <w:pPr>
        <w:ind w:firstLine="0"/>
        <w:jc w:val="both"/>
        <w:rPr>
          <w:rFonts w:cs="Times New Roman"/>
          <w:b/>
          <w:szCs w:val="24"/>
        </w:rPr>
      </w:pPr>
      <w:r w:rsidRPr="004D2016">
        <w:rPr>
          <w:rFonts w:cs="Times New Roman"/>
          <w:b/>
          <w:szCs w:val="24"/>
        </w:rPr>
        <w:t>Equação básica:</w:t>
      </w:r>
    </w:p>
    <w:p w:rsidR="000D4674" w:rsidRPr="004D2016" w:rsidRDefault="000D4674" w:rsidP="000D4674">
      <w:pPr>
        <w:ind w:firstLine="0"/>
        <w:jc w:val="both"/>
        <w:rPr>
          <w:rFonts w:cs="Times New Roman"/>
          <w:sz w:val="20"/>
          <w:szCs w:val="20"/>
        </w:rPr>
      </w:pPr>
      <m:oMathPara>
        <m:oMath>
          <m:r>
            <m:rPr>
              <m:sty m:val="p"/>
            </m:rPr>
            <w:rPr>
              <w:rFonts w:ascii="Cambria Math" w:hAnsi="Cambria Math" w:cs="Times New Roman"/>
              <w:sz w:val="20"/>
              <w:szCs w:val="20"/>
            </w:rPr>
            <m:t xml:space="preserve">Relação ingresso/aluno = </m:t>
          </m:r>
          <m:f>
            <m:fPr>
              <m:ctrlPr>
                <w:rPr>
                  <w:rFonts w:ascii="Cambria Math" w:hAnsi="Cambria Math" w:cs="Times New Roman"/>
                  <w:sz w:val="20"/>
                  <w:szCs w:val="20"/>
                </w:rPr>
              </m:ctrlPr>
            </m:fPr>
            <m:num>
              <m:r>
                <m:rPr>
                  <m:sty m:val="p"/>
                </m:rPr>
                <w:rPr>
                  <w:rFonts w:ascii="Cambria Math" w:hAnsi="Cambria Math" w:cs="Times New Roman"/>
                  <w:sz w:val="20"/>
                  <w:szCs w:val="20"/>
                </w:rPr>
                <m:t>Número de ingressantes</m:t>
              </m:r>
            </m:num>
            <m:den>
              <m:r>
                <m:rPr>
                  <m:sty m:val="p"/>
                </m:rPr>
                <w:rPr>
                  <w:rFonts w:ascii="Cambria Math" w:hAnsi="Cambria Math" w:cs="Times New Roman"/>
                  <w:sz w:val="20"/>
                  <w:szCs w:val="20"/>
                </w:rPr>
                <m:t>Número de alunos matriculados</m:t>
              </m:r>
            </m:den>
          </m:f>
          <m:r>
            <m:rPr>
              <m:sty m:val="p"/>
            </m:rPr>
            <w:rPr>
              <w:rFonts w:ascii="Cambria Math" w:hAnsi="Cambria Math" w:cs="Times New Roman"/>
              <w:sz w:val="20"/>
              <w:szCs w:val="20"/>
            </w:rPr>
            <m:t>x 100  (2)</m:t>
          </m:r>
        </m:oMath>
      </m:oMathPara>
    </w:p>
    <w:p w:rsidR="000D4674" w:rsidRPr="004D2016" w:rsidRDefault="000D4674" w:rsidP="000D4674">
      <w:pPr>
        <w:ind w:firstLine="0"/>
        <w:jc w:val="both"/>
        <w:rPr>
          <w:rFonts w:cs="Times New Roman"/>
          <w:b/>
          <w:szCs w:val="24"/>
        </w:rPr>
      </w:pPr>
    </w:p>
    <w:p w:rsidR="000D4674" w:rsidRPr="004D2016" w:rsidRDefault="000D4674" w:rsidP="000D4674">
      <w:pPr>
        <w:ind w:firstLine="0"/>
        <w:jc w:val="both"/>
        <w:rPr>
          <w:rFonts w:cs="Times New Roman"/>
          <w:b/>
          <w:szCs w:val="24"/>
        </w:rPr>
      </w:pPr>
    </w:p>
    <w:p w:rsidR="000D4674" w:rsidRPr="004D2016" w:rsidRDefault="000D4674" w:rsidP="000D4674">
      <w:pPr>
        <w:spacing w:after="240"/>
        <w:ind w:firstLine="0"/>
        <w:jc w:val="both"/>
        <w:rPr>
          <w:rFonts w:cs="Times New Roman"/>
          <w:b/>
          <w:szCs w:val="24"/>
        </w:rPr>
      </w:pPr>
      <w:r w:rsidRPr="004D2016">
        <w:rPr>
          <w:rFonts w:cs="Times New Roman"/>
          <w:b/>
          <w:szCs w:val="24"/>
        </w:rPr>
        <w:t>Possível significado do Indicador:</w:t>
      </w:r>
    </w:p>
    <w:p w:rsidR="000D4674" w:rsidRPr="004D2016" w:rsidRDefault="000D4674" w:rsidP="000D4674">
      <w:pPr>
        <w:spacing w:after="240"/>
        <w:ind w:firstLine="0"/>
        <w:jc w:val="both"/>
        <w:rPr>
          <w:rFonts w:cs="Times New Roman"/>
          <w:szCs w:val="24"/>
        </w:rPr>
      </w:pPr>
      <w:r w:rsidRPr="004D2016">
        <w:rPr>
          <w:rFonts w:cs="Times New Roman"/>
          <w:szCs w:val="24"/>
        </w:rPr>
        <w:t>Esse indicador procura identificar a quantidade de ingressos por meio de processo seletivo em relação ao total de alunos matriculados no IFMG. Reitera-se que as i</w:t>
      </w:r>
      <w:r w:rsidRPr="004D2016">
        <w:rPr>
          <w:rFonts w:cs="Times New Roman"/>
          <w:bCs/>
          <w:szCs w:val="24"/>
        </w:rPr>
        <w:t>nformações sobre os dados de matrículas atendidas no ano 2016 foram retiradas do sistema SISTEC</w:t>
      </w:r>
      <w:r w:rsidR="00D515C9">
        <w:rPr>
          <w:rFonts w:cs="Times New Roman"/>
          <w:bCs/>
          <w:szCs w:val="24"/>
        </w:rPr>
        <w:t>,</w:t>
      </w:r>
      <w:r w:rsidRPr="004D2016">
        <w:rPr>
          <w:rFonts w:cs="Times New Roman"/>
          <w:bCs/>
          <w:szCs w:val="24"/>
        </w:rPr>
        <w:t xml:space="preserve"> no dia 07/02/2017. </w:t>
      </w:r>
    </w:p>
    <w:p w:rsidR="000D4674" w:rsidRPr="00EA40A9" w:rsidRDefault="000D4674" w:rsidP="000D4674">
      <w:pPr>
        <w:ind w:firstLine="0"/>
        <w:jc w:val="both"/>
        <w:rPr>
          <w:rFonts w:cs="Times New Roman"/>
          <w:szCs w:val="24"/>
          <w:highlight w:val="yellow"/>
        </w:rPr>
      </w:pPr>
    </w:p>
    <w:p w:rsidR="000D4674" w:rsidRPr="00197508" w:rsidRDefault="000D4674" w:rsidP="00804E80">
      <w:pPr>
        <w:pStyle w:val="Legenda"/>
      </w:pPr>
      <w:bookmarkStart w:id="584" w:name="_Toc415581023"/>
      <w:bookmarkStart w:id="585" w:name="_Toc416445815"/>
      <w:bookmarkStart w:id="586" w:name="_Toc416774737"/>
      <w:bookmarkStart w:id="587" w:name="_Toc480293080"/>
      <w:bookmarkStart w:id="588" w:name="_Toc481055538"/>
      <w:r w:rsidRPr="00197508">
        <w:t xml:space="preserve">Tabela </w:t>
      </w:r>
      <w:fldSimple w:instr=" SEQ Tabela \* ARABIC ">
        <w:r w:rsidR="000E0B20">
          <w:rPr>
            <w:noProof/>
          </w:rPr>
          <w:t>22</w:t>
        </w:r>
      </w:fldSimple>
      <w:r w:rsidRPr="00197508">
        <w:t>- Relação ingressos por matrícula atendida – IFMG</w:t>
      </w:r>
      <w:bookmarkEnd w:id="584"/>
      <w:bookmarkEnd w:id="585"/>
      <w:bookmarkEnd w:id="586"/>
      <w:bookmarkEnd w:id="587"/>
      <w:bookmarkEnd w:id="5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1"/>
        <w:gridCol w:w="2881"/>
        <w:gridCol w:w="2958"/>
      </w:tblGrid>
      <w:tr w:rsidR="000D4674" w:rsidRPr="00197508" w:rsidTr="008C1FD0">
        <w:trPr>
          <w:jc w:val="center"/>
        </w:trPr>
        <w:tc>
          <w:tcPr>
            <w:tcW w:w="1652" w:type="pct"/>
            <w:vMerge w:val="restart"/>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Indicador 2016</w:t>
            </w: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r w:rsidRPr="00197508">
              <w:rPr>
                <w:rFonts w:cs="Times New Roman"/>
                <w:bCs/>
                <w:sz w:val="18"/>
                <w:szCs w:val="18"/>
              </w:rPr>
              <w:t>Ingressantes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b/>
                <w:bCs/>
                <w:sz w:val="18"/>
                <w:szCs w:val="18"/>
              </w:rPr>
            </w:pPr>
            <w:r w:rsidRPr="00197508">
              <w:rPr>
                <w:rFonts w:cs="Times New Roman"/>
                <w:b/>
                <w:sz w:val="18"/>
                <w:szCs w:val="18"/>
              </w:rPr>
              <w:t>5.088</w:t>
            </w:r>
          </w:p>
        </w:tc>
      </w:tr>
      <w:tr w:rsidR="000D4674" w:rsidRPr="00197508"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b/>
                <w:sz w:val="18"/>
                <w:szCs w:val="18"/>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r w:rsidRPr="00197508">
              <w:rPr>
                <w:rFonts w:cs="Times New Roman"/>
                <w:bCs/>
                <w:sz w:val="18"/>
                <w:szCs w:val="18"/>
              </w:rPr>
              <w:t>Matrículas atendidas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b/>
                <w:sz w:val="18"/>
                <w:szCs w:val="18"/>
              </w:rPr>
            </w:pPr>
            <w:r w:rsidRPr="00197508">
              <w:rPr>
                <w:rFonts w:cs="Times New Roman"/>
                <w:b/>
                <w:sz w:val="18"/>
                <w:szCs w:val="18"/>
              </w:rPr>
              <w:t>17.232</w:t>
            </w:r>
          </w:p>
        </w:tc>
      </w:tr>
      <w:tr w:rsidR="000D4674" w:rsidRPr="00197508"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b/>
                <w:sz w:val="18"/>
                <w:szCs w:val="18"/>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2016</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b/>
                <w:sz w:val="18"/>
                <w:szCs w:val="18"/>
              </w:rPr>
            </w:pPr>
            <w:r w:rsidRPr="00197508">
              <w:rPr>
                <w:rFonts w:cs="Times New Roman"/>
                <w:b/>
                <w:sz w:val="18"/>
                <w:szCs w:val="18"/>
              </w:rPr>
              <w:t>29,53%</w:t>
            </w:r>
          </w:p>
        </w:tc>
      </w:tr>
      <w:tr w:rsidR="000D4674" w:rsidRPr="00197508" w:rsidTr="008C1FD0">
        <w:trPr>
          <w:jc w:val="center"/>
        </w:trPr>
        <w:tc>
          <w:tcPr>
            <w:tcW w:w="1652" w:type="pct"/>
            <w:vMerge w:val="restart"/>
            <w:tcBorders>
              <w:top w:val="single" w:sz="4" w:space="0" w:color="auto"/>
              <w:left w:val="single" w:sz="4" w:space="0" w:color="auto"/>
              <w:right w:val="single" w:sz="4" w:space="0" w:color="auto"/>
            </w:tcBorders>
            <w:vAlign w:val="center"/>
          </w:tcPr>
          <w:p w:rsidR="000D4674" w:rsidRPr="00197508" w:rsidRDefault="000D4674" w:rsidP="008C1FD0">
            <w:pPr>
              <w:ind w:firstLine="0"/>
              <w:rPr>
                <w:rFonts w:cs="Times New Roman"/>
                <w:sz w:val="18"/>
                <w:szCs w:val="18"/>
              </w:rPr>
            </w:pPr>
            <w:r w:rsidRPr="00197508">
              <w:rPr>
                <w:rFonts w:cs="Times New Roman"/>
                <w:sz w:val="18"/>
                <w:szCs w:val="18"/>
              </w:rPr>
              <w:t>Série histórica</w:t>
            </w: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2015</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36,92%</w:t>
            </w:r>
          </w:p>
        </w:tc>
      </w:tr>
      <w:tr w:rsidR="000D4674" w:rsidRPr="00197508" w:rsidTr="008C1FD0">
        <w:trPr>
          <w:jc w:val="center"/>
        </w:trPr>
        <w:tc>
          <w:tcPr>
            <w:tcW w:w="1652" w:type="pct"/>
            <w:vMerge/>
            <w:tcBorders>
              <w:left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2014</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b/>
                <w:sz w:val="18"/>
                <w:szCs w:val="18"/>
              </w:rPr>
            </w:pPr>
            <w:r w:rsidRPr="00197508">
              <w:rPr>
                <w:rFonts w:cs="Times New Roman"/>
                <w:sz w:val="18"/>
                <w:szCs w:val="18"/>
              </w:rPr>
              <w:t>39,32%</w:t>
            </w:r>
          </w:p>
        </w:tc>
      </w:tr>
      <w:tr w:rsidR="000D4674" w:rsidRPr="00197508" w:rsidTr="008C1FD0">
        <w:trPr>
          <w:jc w:val="center"/>
        </w:trPr>
        <w:tc>
          <w:tcPr>
            <w:tcW w:w="1652" w:type="pct"/>
            <w:vMerge/>
            <w:tcBorders>
              <w:left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2013</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36,00%</w:t>
            </w:r>
          </w:p>
        </w:tc>
      </w:tr>
      <w:tr w:rsidR="000D4674" w:rsidRPr="00197508" w:rsidTr="008C1FD0">
        <w:trPr>
          <w:jc w:val="center"/>
        </w:trPr>
        <w:tc>
          <w:tcPr>
            <w:tcW w:w="1652" w:type="pct"/>
            <w:vMerge/>
            <w:tcBorders>
              <w:left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2012</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28,70%</w:t>
            </w:r>
          </w:p>
        </w:tc>
      </w:tr>
      <w:tr w:rsidR="000D4674" w:rsidRPr="00197508" w:rsidTr="008C1FD0">
        <w:trPr>
          <w:trHeight w:val="150"/>
          <w:jc w:val="center"/>
        </w:trPr>
        <w:tc>
          <w:tcPr>
            <w:tcW w:w="1652" w:type="pct"/>
            <w:vMerge/>
            <w:tcBorders>
              <w:left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2011</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48,90%</w:t>
            </w:r>
          </w:p>
        </w:tc>
      </w:tr>
      <w:tr w:rsidR="000D4674" w:rsidRPr="00197508" w:rsidTr="008C1FD0">
        <w:trPr>
          <w:trHeight w:val="180"/>
          <w:jc w:val="center"/>
        </w:trPr>
        <w:tc>
          <w:tcPr>
            <w:tcW w:w="1652" w:type="pct"/>
            <w:vMerge/>
            <w:tcBorders>
              <w:left w:val="single" w:sz="4" w:space="0" w:color="auto"/>
              <w:bottom w:val="single" w:sz="4" w:space="0" w:color="auto"/>
              <w:right w:val="single" w:sz="4" w:space="0" w:color="auto"/>
            </w:tcBorders>
            <w:vAlign w:val="center"/>
          </w:tcPr>
          <w:p w:rsidR="000D4674" w:rsidRPr="00197508" w:rsidRDefault="000D4674" w:rsidP="008C1FD0">
            <w:pPr>
              <w:ind w:firstLine="0"/>
              <w:jc w:val="both"/>
              <w:rPr>
                <w:rFonts w:cs="Times New Roman"/>
                <w:sz w:val="18"/>
                <w:szCs w:val="18"/>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2010</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197508" w:rsidRDefault="000D4674" w:rsidP="008C1FD0">
            <w:pPr>
              <w:ind w:firstLine="0"/>
              <w:jc w:val="both"/>
              <w:rPr>
                <w:rFonts w:cs="Times New Roman"/>
                <w:sz w:val="18"/>
                <w:szCs w:val="18"/>
              </w:rPr>
            </w:pPr>
            <w:r w:rsidRPr="00197508">
              <w:rPr>
                <w:rFonts w:cs="Times New Roman"/>
                <w:sz w:val="18"/>
                <w:szCs w:val="18"/>
              </w:rPr>
              <w:t>55,40%</w:t>
            </w:r>
          </w:p>
        </w:tc>
      </w:tr>
    </w:tbl>
    <w:p w:rsidR="000D4674" w:rsidRPr="00197508" w:rsidRDefault="000D4674" w:rsidP="000D4674">
      <w:pPr>
        <w:ind w:firstLine="0"/>
        <w:jc w:val="both"/>
        <w:rPr>
          <w:rFonts w:cs="Times New Roman"/>
          <w:i/>
          <w:szCs w:val="24"/>
        </w:rPr>
      </w:pPr>
      <w:r w:rsidRPr="00197508">
        <w:rPr>
          <w:rFonts w:cs="Times New Roman"/>
          <w:sz w:val="20"/>
          <w:szCs w:val="20"/>
        </w:rPr>
        <w:t xml:space="preserve">Fonte e Consolidação: </w:t>
      </w:r>
      <w:r w:rsidRPr="003313B5">
        <w:rPr>
          <w:rFonts w:cs="Times New Roman"/>
          <w:sz w:val="20"/>
          <w:szCs w:val="20"/>
        </w:rPr>
        <w:t>SISTEC/SETEC/</w:t>
      </w:r>
      <w:r w:rsidRPr="003313B5">
        <w:rPr>
          <w:rFonts w:cs="Times New Roman"/>
          <w:szCs w:val="24"/>
        </w:rPr>
        <w:t>MEC</w:t>
      </w:r>
    </w:p>
    <w:p w:rsidR="000D4674" w:rsidRPr="00197508" w:rsidRDefault="000D4674" w:rsidP="000D4674">
      <w:pPr>
        <w:ind w:firstLine="0"/>
        <w:jc w:val="both"/>
        <w:rPr>
          <w:rFonts w:cs="Times New Roman"/>
          <w:szCs w:val="24"/>
        </w:rPr>
      </w:pPr>
      <w:r w:rsidRPr="00197508">
        <w:rPr>
          <w:rFonts w:cs="Times New Roman"/>
          <w:i/>
          <w:szCs w:val="24"/>
        </w:rPr>
        <w:t xml:space="preserve">                                       </w:t>
      </w:r>
    </w:p>
    <w:p w:rsidR="000D4674" w:rsidRPr="00197508" w:rsidRDefault="000D4674" w:rsidP="000D4674">
      <w:pPr>
        <w:spacing w:after="240"/>
        <w:ind w:firstLine="0"/>
        <w:jc w:val="both"/>
        <w:rPr>
          <w:rFonts w:cs="Times New Roman"/>
          <w:b/>
          <w:szCs w:val="24"/>
        </w:rPr>
      </w:pPr>
      <w:r w:rsidRPr="00197508">
        <w:rPr>
          <w:rFonts w:cs="Times New Roman"/>
          <w:b/>
          <w:szCs w:val="24"/>
        </w:rPr>
        <w:t>Análise do indicador do IFMG em 2016:</w:t>
      </w:r>
    </w:p>
    <w:p w:rsidR="000D4674" w:rsidRPr="00197508" w:rsidRDefault="000D4674" w:rsidP="000D4674">
      <w:pPr>
        <w:spacing w:after="240"/>
        <w:ind w:firstLine="0"/>
        <w:jc w:val="both"/>
        <w:rPr>
          <w:rFonts w:cs="Times New Roman"/>
          <w:szCs w:val="24"/>
        </w:rPr>
      </w:pPr>
      <w:r w:rsidRPr="00197508">
        <w:rPr>
          <w:rFonts w:cs="Times New Roman"/>
          <w:szCs w:val="24"/>
        </w:rPr>
        <w:t>Relação de ingressos por matrícula atendida – IFMG</w:t>
      </w:r>
    </w:p>
    <w:p w:rsidR="000D4674" w:rsidRPr="00197508" w:rsidRDefault="000D4674" w:rsidP="000D4674">
      <w:pPr>
        <w:ind w:firstLine="0"/>
        <w:jc w:val="center"/>
        <w:rPr>
          <w:rFonts w:cs="Times New Roman"/>
          <w:szCs w:val="24"/>
        </w:rPr>
      </w:pPr>
      <w:r w:rsidRPr="00197508">
        <w:rPr>
          <w:noProof/>
          <w:lang w:eastAsia="pt-BR"/>
        </w:rPr>
        <w:drawing>
          <wp:inline distT="0" distB="0" distL="0" distR="0" wp14:anchorId="4A40FB3D" wp14:editId="39F34175">
            <wp:extent cx="4572000" cy="2743200"/>
            <wp:effectExtent l="0" t="0" r="19050" b="1905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D4674" w:rsidRPr="00EA40A9" w:rsidRDefault="000D4674" w:rsidP="00804E80">
      <w:pPr>
        <w:pStyle w:val="Legenda"/>
        <w:rPr>
          <w:highlight w:val="yellow"/>
        </w:rPr>
      </w:pPr>
      <w:bookmarkStart w:id="589" w:name="_Toc415581024"/>
      <w:bookmarkStart w:id="590" w:name="_Toc416445816"/>
      <w:bookmarkStart w:id="591" w:name="_Toc416774749"/>
      <w:bookmarkStart w:id="592" w:name="_Toc480280030"/>
      <w:bookmarkStart w:id="593" w:name="_Toc481055480"/>
      <w:r w:rsidRPr="00197508">
        <w:t xml:space="preserve">Gráfico  </w:t>
      </w:r>
      <w:fldSimple w:instr=" SEQ Gráfico_ \* ARABIC ">
        <w:r w:rsidR="000E0B20">
          <w:rPr>
            <w:noProof/>
          </w:rPr>
          <w:t>3</w:t>
        </w:r>
      </w:fldSimple>
      <w:r w:rsidRPr="00197508">
        <w:t xml:space="preserve"> - Relação de ingressos por matrícula</w:t>
      </w:r>
      <w:bookmarkEnd w:id="589"/>
      <w:bookmarkEnd w:id="590"/>
      <w:bookmarkEnd w:id="591"/>
      <w:bookmarkEnd w:id="592"/>
      <w:bookmarkEnd w:id="593"/>
    </w:p>
    <w:p w:rsidR="000D4674" w:rsidRPr="00EA40A9" w:rsidRDefault="000D4674" w:rsidP="000D4674">
      <w:pPr>
        <w:spacing w:after="240"/>
        <w:ind w:firstLine="0"/>
        <w:jc w:val="both"/>
        <w:rPr>
          <w:rFonts w:cs="Times New Roman"/>
          <w:szCs w:val="24"/>
          <w:highlight w:val="yellow"/>
        </w:rPr>
      </w:pPr>
    </w:p>
    <w:p w:rsidR="000D4674" w:rsidRPr="00EA40A9" w:rsidRDefault="000D4674" w:rsidP="000D4674">
      <w:pPr>
        <w:spacing w:after="240"/>
        <w:ind w:firstLine="0"/>
        <w:jc w:val="both"/>
        <w:rPr>
          <w:rFonts w:cs="Times New Roman"/>
          <w:szCs w:val="24"/>
          <w:highlight w:val="yellow"/>
        </w:rPr>
      </w:pPr>
      <w:r w:rsidRPr="00FC4DE7">
        <w:rPr>
          <w:rFonts w:cs="Times New Roman"/>
          <w:szCs w:val="24"/>
        </w:rPr>
        <w:t xml:space="preserve">Esse indicador mostra uma ligeira redução no número de ingressantes no Instituto. No exercício 2016, essa relação alcançou a marca de 29,53%. A análise da diminuição pode estar relacionada à greve ocorrida durante o ano, com o consequente adiamento do término do calendário letivo </w:t>
      </w:r>
      <w:r w:rsidR="00D515C9">
        <w:rPr>
          <w:rFonts w:cs="Times New Roman"/>
          <w:szCs w:val="24"/>
        </w:rPr>
        <w:t xml:space="preserve">em </w:t>
      </w:r>
      <w:r w:rsidRPr="00FC4DE7">
        <w:rPr>
          <w:rFonts w:cs="Times New Roman"/>
          <w:szCs w:val="24"/>
        </w:rPr>
        <w:t xml:space="preserve">alguns </w:t>
      </w:r>
      <w:r w:rsidR="003746CD" w:rsidRPr="003746CD">
        <w:rPr>
          <w:rFonts w:cs="Times New Roman"/>
          <w:i/>
          <w:szCs w:val="24"/>
        </w:rPr>
        <w:t>Campi</w:t>
      </w:r>
      <w:r w:rsidRPr="00FC4DE7">
        <w:rPr>
          <w:rFonts w:cs="Times New Roman"/>
          <w:i/>
          <w:szCs w:val="24"/>
        </w:rPr>
        <w:t xml:space="preserve"> </w:t>
      </w:r>
      <w:r w:rsidRPr="00FC4DE7">
        <w:rPr>
          <w:rFonts w:cs="Times New Roman"/>
          <w:szCs w:val="24"/>
        </w:rPr>
        <w:t>do IFMG. Apesar dis</w:t>
      </w:r>
      <w:r w:rsidR="003313B5">
        <w:rPr>
          <w:rFonts w:cs="Times New Roman"/>
          <w:szCs w:val="24"/>
        </w:rPr>
        <w:t>s</w:t>
      </w:r>
      <w:r w:rsidRPr="00FC4DE7">
        <w:rPr>
          <w:rFonts w:cs="Times New Roman"/>
          <w:szCs w:val="24"/>
        </w:rPr>
        <w:t xml:space="preserve">o, percebe-se um </w:t>
      </w:r>
      <w:r w:rsidRPr="00FC4DE7">
        <w:rPr>
          <w:rFonts w:cs="Times New Roman"/>
          <w:szCs w:val="24"/>
        </w:rPr>
        <w:lastRenderedPageBreak/>
        <w:t>aumento do número de vagas e</w:t>
      </w:r>
      <w:r w:rsidR="00D515C9">
        <w:rPr>
          <w:rFonts w:cs="Times New Roman"/>
          <w:szCs w:val="24"/>
        </w:rPr>
        <w:t>,</w:t>
      </w:r>
      <w:r w:rsidRPr="00FC4DE7">
        <w:rPr>
          <w:rFonts w:cs="Times New Roman"/>
          <w:szCs w:val="24"/>
        </w:rPr>
        <w:t xml:space="preserve"> consequentemente, um número maior de alunos matriculados no ano de 2016</w:t>
      </w:r>
      <w:r>
        <w:rPr>
          <w:rFonts w:cs="Times New Roman"/>
          <w:szCs w:val="24"/>
        </w:rPr>
        <w:t>.</w:t>
      </w:r>
    </w:p>
    <w:p w:rsidR="000D4674" w:rsidRPr="001D5F87" w:rsidRDefault="000D4674" w:rsidP="000D4674">
      <w:pPr>
        <w:ind w:firstLine="0"/>
        <w:jc w:val="both"/>
        <w:rPr>
          <w:rFonts w:cs="Times New Roman"/>
          <w:b/>
          <w:szCs w:val="24"/>
        </w:rPr>
      </w:pPr>
      <w:r w:rsidRPr="001D5F87">
        <w:rPr>
          <w:rFonts w:cs="Times New Roman"/>
          <w:b/>
          <w:szCs w:val="24"/>
        </w:rPr>
        <w:t xml:space="preserve">Analise da série histórica do IFMG: </w:t>
      </w:r>
    </w:p>
    <w:p w:rsidR="000D4674" w:rsidRPr="001D5F87" w:rsidRDefault="000D4674" w:rsidP="000D4674">
      <w:pPr>
        <w:ind w:firstLine="0"/>
        <w:jc w:val="both"/>
        <w:rPr>
          <w:rFonts w:cs="Times New Roman"/>
          <w:b/>
          <w:szCs w:val="24"/>
        </w:rPr>
      </w:pPr>
    </w:p>
    <w:p w:rsidR="000D4674" w:rsidRPr="001D5F87" w:rsidRDefault="000D4674" w:rsidP="00804E80">
      <w:pPr>
        <w:pStyle w:val="Legenda"/>
      </w:pPr>
      <w:bookmarkStart w:id="594" w:name="_Toc415581025"/>
      <w:bookmarkStart w:id="595" w:name="_Toc416445817"/>
      <w:bookmarkStart w:id="596" w:name="_Toc416774738"/>
      <w:bookmarkStart w:id="597" w:name="_Toc480293081"/>
      <w:bookmarkStart w:id="598" w:name="_Toc481055539"/>
      <w:r w:rsidRPr="001D5F87">
        <w:t xml:space="preserve">Tabela </w:t>
      </w:r>
      <w:fldSimple w:instr=" SEQ Tabela \* ARABIC ">
        <w:r w:rsidR="000E0B20">
          <w:rPr>
            <w:noProof/>
          </w:rPr>
          <w:t>23</w:t>
        </w:r>
      </w:fldSimple>
      <w:r w:rsidRPr="001D5F87">
        <w:t xml:space="preserve"> - Relação ingressos por matrícula atendida – Série histórica</w:t>
      </w:r>
      <w:bookmarkEnd w:id="594"/>
      <w:bookmarkEnd w:id="595"/>
      <w:bookmarkEnd w:id="596"/>
      <w:bookmarkEnd w:id="597"/>
      <w:bookmarkEnd w:id="598"/>
    </w:p>
    <w:tbl>
      <w:tblPr>
        <w:tblW w:w="5000" w:type="pct"/>
        <w:jc w:val="center"/>
        <w:tblCellMar>
          <w:left w:w="0" w:type="dxa"/>
          <w:right w:w="0" w:type="dxa"/>
        </w:tblCellMar>
        <w:tblLook w:val="04A0" w:firstRow="1" w:lastRow="0" w:firstColumn="1" w:lastColumn="0" w:noHBand="0" w:noVBand="1"/>
      </w:tblPr>
      <w:tblGrid>
        <w:gridCol w:w="3981"/>
        <w:gridCol w:w="906"/>
        <w:gridCol w:w="904"/>
        <w:gridCol w:w="945"/>
        <w:gridCol w:w="945"/>
        <w:gridCol w:w="943"/>
      </w:tblGrid>
      <w:tr w:rsidR="000D4674" w:rsidRPr="001D5F87" w:rsidTr="008C1FD0">
        <w:trPr>
          <w:trHeight w:val="180"/>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1D5F87" w:rsidRDefault="003746CD" w:rsidP="008C1FD0">
            <w:pPr>
              <w:ind w:firstLine="0"/>
              <w:jc w:val="both"/>
              <w:rPr>
                <w:rFonts w:cs="Times New Roman"/>
                <w:sz w:val="16"/>
                <w:szCs w:val="16"/>
              </w:rPr>
            </w:pPr>
            <w:r w:rsidRPr="003746CD">
              <w:rPr>
                <w:rFonts w:cs="Times New Roman"/>
                <w:b/>
                <w:bCs/>
                <w:i/>
                <w:sz w:val="16"/>
                <w:szCs w:val="16"/>
              </w:rPr>
              <w:t>Campus</w:t>
            </w:r>
          </w:p>
        </w:tc>
        <w:tc>
          <w:tcPr>
            <w:tcW w:w="525" w:type="pct"/>
            <w:tcBorders>
              <w:top w:val="single" w:sz="6" w:space="0" w:color="000000"/>
              <w:left w:val="single" w:sz="6" w:space="0" w:color="000000"/>
              <w:bottom w:val="single" w:sz="6" w:space="0" w:color="000000"/>
              <w:right w:val="single" w:sz="6" w:space="0" w:color="000000"/>
            </w:tcBorders>
            <w:shd w:val="clear" w:color="auto" w:fill="BEC0BF"/>
          </w:tcPr>
          <w:p w:rsidR="000D4674" w:rsidRPr="001D5F87" w:rsidRDefault="000D4674" w:rsidP="008C1FD0">
            <w:pPr>
              <w:ind w:firstLine="0"/>
              <w:jc w:val="both"/>
              <w:rPr>
                <w:rFonts w:cs="Times New Roman"/>
                <w:b/>
                <w:bCs/>
                <w:sz w:val="16"/>
                <w:szCs w:val="16"/>
              </w:rPr>
            </w:pPr>
            <w:r w:rsidRPr="001D5F87">
              <w:rPr>
                <w:rFonts w:cs="Times New Roman"/>
                <w:b/>
                <w:bCs/>
                <w:sz w:val="16"/>
                <w:szCs w:val="16"/>
              </w:rPr>
              <w:t>2016 (%)</w:t>
            </w:r>
          </w:p>
        </w:tc>
        <w:tc>
          <w:tcPr>
            <w:tcW w:w="524" w:type="pct"/>
            <w:tcBorders>
              <w:top w:val="single" w:sz="6" w:space="0" w:color="000000"/>
              <w:left w:val="single" w:sz="6" w:space="0" w:color="000000"/>
              <w:bottom w:val="single" w:sz="6" w:space="0" w:color="000000"/>
              <w:right w:val="single" w:sz="6" w:space="0" w:color="000000"/>
            </w:tcBorders>
            <w:shd w:val="clear" w:color="auto" w:fill="BEC0BF"/>
          </w:tcPr>
          <w:p w:rsidR="000D4674" w:rsidRPr="001D5F87" w:rsidRDefault="000D4674" w:rsidP="008C1FD0">
            <w:pPr>
              <w:ind w:firstLine="0"/>
              <w:jc w:val="both"/>
              <w:rPr>
                <w:rFonts w:cs="Times New Roman"/>
                <w:b/>
                <w:bCs/>
                <w:sz w:val="16"/>
                <w:szCs w:val="16"/>
              </w:rPr>
            </w:pPr>
            <w:r w:rsidRPr="001D5F87">
              <w:rPr>
                <w:rFonts w:cs="Times New Roman"/>
                <w:b/>
                <w:bCs/>
                <w:sz w:val="16"/>
                <w:szCs w:val="16"/>
              </w:rPr>
              <w:t>2015 (%)</w:t>
            </w:r>
          </w:p>
        </w:tc>
        <w:tc>
          <w:tcPr>
            <w:tcW w:w="548"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2014 (%)</w:t>
            </w:r>
          </w:p>
        </w:tc>
        <w:tc>
          <w:tcPr>
            <w:tcW w:w="548"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2013 (%)</w:t>
            </w:r>
          </w:p>
        </w:tc>
        <w:tc>
          <w:tcPr>
            <w:tcW w:w="547"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2012 (%)</w:t>
            </w: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1D5F87" w:rsidRDefault="000D4674" w:rsidP="008C1FD0">
            <w:pPr>
              <w:ind w:firstLine="0"/>
              <w:jc w:val="both"/>
              <w:rPr>
                <w:rFonts w:cs="Times New Roman"/>
                <w:b/>
                <w:bCs/>
                <w:sz w:val="16"/>
                <w:szCs w:val="16"/>
              </w:rPr>
            </w:pPr>
            <w:r w:rsidRPr="001D5F87">
              <w:rPr>
                <w:rFonts w:cs="Times New Roman"/>
                <w:b/>
                <w:bCs/>
                <w:sz w:val="16"/>
                <w:szCs w:val="16"/>
              </w:rPr>
              <w:t>ARCOS</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100,00</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PIUMHI</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38,65</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60,63</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100,00</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PONTE NOVA</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38,38</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55,17</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100,00</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r>
      <w:tr w:rsidR="000D4674" w:rsidRPr="001D5F87" w:rsidTr="008C1FD0">
        <w:trPr>
          <w:trHeight w:val="180"/>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BAMBUÍ</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31,14</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29,50</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34,87</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24,60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22,00</w:t>
            </w: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BETIM</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31,62</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55,86</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53,14</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44,10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48,80</w:t>
            </w:r>
          </w:p>
        </w:tc>
      </w:tr>
      <w:tr w:rsidR="000D4674" w:rsidRPr="001D5F87" w:rsidTr="008C1FD0">
        <w:trPr>
          <w:trHeight w:val="180"/>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CONGONHAS</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30,28</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31,66</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33,67</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21,60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19,90</w:t>
            </w: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1D5F87" w:rsidRDefault="000D4674" w:rsidP="008C1FD0">
            <w:pPr>
              <w:ind w:firstLine="0"/>
              <w:jc w:val="both"/>
              <w:rPr>
                <w:rFonts w:cs="Times New Roman"/>
                <w:b/>
                <w:bCs/>
                <w:sz w:val="16"/>
                <w:szCs w:val="16"/>
              </w:rPr>
            </w:pPr>
            <w:r w:rsidRPr="001D5F87">
              <w:rPr>
                <w:rFonts w:cs="Times New Roman"/>
                <w:b/>
                <w:bCs/>
                <w:sz w:val="16"/>
                <w:szCs w:val="16"/>
              </w:rPr>
              <w:t>CONSELHEIRO LAFAIETE</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39,70</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100,00</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FORMIGA</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31,84</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43,13</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53,85</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44,10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49,40</w:t>
            </w: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GOVERNADOR VALADARES</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28,60</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35,22</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31,97</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31,40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46,30</w:t>
            </w:r>
          </w:p>
        </w:tc>
      </w:tr>
      <w:tr w:rsidR="000D4674" w:rsidRPr="001D5F87" w:rsidTr="008C1FD0">
        <w:trPr>
          <w:trHeight w:val="180"/>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1D5F87" w:rsidRDefault="000D4674" w:rsidP="008C1FD0">
            <w:pPr>
              <w:ind w:firstLine="0"/>
              <w:jc w:val="both"/>
              <w:rPr>
                <w:rFonts w:cs="Times New Roman"/>
                <w:b/>
                <w:bCs/>
                <w:sz w:val="16"/>
                <w:szCs w:val="16"/>
              </w:rPr>
            </w:pPr>
            <w:r w:rsidRPr="001D5F87">
              <w:rPr>
                <w:rFonts w:cs="Times New Roman"/>
                <w:b/>
                <w:bCs/>
                <w:sz w:val="16"/>
                <w:szCs w:val="16"/>
              </w:rPr>
              <w:t>ITABIRITO</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25,68</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83,05</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r>
      <w:tr w:rsidR="000D4674" w:rsidRPr="001D5F87" w:rsidTr="008C1FD0">
        <w:trPr>
          <w:trHeight w:val="180"/>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1D5F87" w:rsidRDefault="000D4674" w:rsidP="008C1FD0">
            <w:pPr>
              <w:ind w:firstLine="0"/>
              <w:jc w:val="both"/>
              <w:rPr>
                <w:rFonts w:cs="Times New Roman"/>
                <w:b/>
                <w:bCs/>
                <w:sz w:val="16"/>
                <w:szCs w:val="16"/>
              </w:rPr>
            </w:pPr>
            <w:r w:rsidRPr="001D5F87">
              <w:rPr>
                <w:rFonts w:cs="Times New Roman"/>
                <w:b/>
                <w:bCs/>
                <w:sz w:val="16"/>
                <w:szCs w:val="16"/>
              </w:rPr>
              <w:t>IPATINGA</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100,00</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p>
        </w:tc>
      </w:tr>
      <w:tr w:rsidR="000D4674" w:rsidRPr="001D5F87" w:rsidTr="008C1FD0">
        <w:trPr>
          <w:trHeight w:val="180"/>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OURO BRANCO</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21,17</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46,66</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45,08</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49,30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40,90</w:t>
            </w: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OURO PRETO</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19,38</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21,48</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33,04</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39,70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27,00</w:t>
            </w:r>
          </w:p>
        </w:tc>
      </w:tr>
      <w:tr w:rsidR="000D4674" w:rsidRPr="001D5F87"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RIBEIRÃO DAS NEVES</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58,01</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49,26</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53,96</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65,00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45,80</w:t>
            </w:r>
          </w:p>
        </w:tc>
      </w:tr>
      <w:tr w:rsidR="000D4674" w:rsidRPr="001D5F87" w:rsidTr="008C1FD0">
        <w:trPr>
          <w:trHeight w:val="180"/>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SABARÁ</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34,85</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52,35</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38,31</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38,00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D5F87" w:rsidRDefault="000D4674" w:rsidP="008C1FD0">
            <w:pPr>
              <w:ind w:firstLine="0"/>
              <w:jc w:val="both"/>
              <w:rPr>
                <w:rFonts w:cs="Times New Roman"/>
                <w:sz w:val="16"/>
                <w:szCs w:val="16"/>
              </w:rPr>
            </w:pPr>
            <w:r w:rsidRPr="001D5F87">
              <w:rPr>
                <w:rFonts w:cs="Times New Roman"/>
                <w:sz w:val="16"/>
                <w:szCs w:val="16"/>
              </w:rPr>
              <w:t>49,40</w:t>
            </w:r>
          </w:p>
        </w:tc>
      </w:tr>
      <w:tr w:rsidR="000D4674" w:rsidRPr="00197508"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D5F87" w:rsidRDefault="000D4674" w:rsidP="008C1FD0">
            <w:pPr>
              <w:ind w:firstLine="0"/>
              <w:jc w:val="both"/>
              <w:rPr>
                <w:rFonts w:cs="Times New Roman"/>
                <w:sz w:val="16"/>
                <w:szCs w:val="16"/>
              </w:rPr>
            </w:pPr>
            <w:r w:rsidRPr="001D5F87">
              <w:rPr>
                <w:rFonts w:cs="Times New Roman"/>
                <w:b/>
                <w:bCs/>
                <w:sz w:val="16"/>
                <w:szCs w:val="16"/>
              </w:rPr>
              <w:t>SANTA LUZIA</w:t>
            </w:r>
          </w:p>
        </w:tc>
        <w:tc>
          <w:tcPr>
            <w:tcW w:w="525"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41,78</w:t>
            </w:r>
          </w:p>
        </w:tc>
        <w:tc>
          <w:tcPr>
            <w:tcW w:w="524" w:type="pct"/>
            <w:tcBorders>
              <w:top w:val="single" w:sz="6" w:space="0" w:color="000000"/>
              <w:left w:val="single" w:sz="6" w:space="0" w:color="000000"/>
              <w:bottom w:val="single" w:sz="6" w:space="0" w:color="000000"/>
              <w:right w:val="single" w:sz="6" w:space="0" w:color="000000"/>
            </w:tcBorders>
          </w:tcPr>
          <w:p w:rsidR="000D4674" w:rsidRPr="001D5F87" w:rsidRDefault="000D4674" w:rsidP="008C1FD0">
            <w:pPr>
              <w:ind w:firstLine="0"/>
              <w:jc w:val="both"/>
              <w:rPr>
                <w:rFonts w:cs="Times New Roman"/>
                <w:sz w:val="16"/>
                <w:szCs w:val="16"/>
              </w:rPr>
            </w:pPr>
            <w:r w:rsidRPr="001D5F87">
              <w:rPr>
                <w:rFonts w:cs="Times New Roman"/>
                <w:sz w:val="16"/>
                <w:szCs w:val="16"/>
              </w:rPr>
              <w:t>54,86</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97508" w:rsidRDefault="000D4674" w:rsidP="008C1FD0">
            <w:pPr>
              <w:ind w:firstLine="0"/>
              <w:jc w:val="both"/>
              <w:rPr>
                <w:rFonts w:cs="Times New Roman"/>
                <w:sz w:val="16"/>
                <w:szCs w:val="16"/>
              </w:rPr>
            </w:pPr>
            <w:r w:rsidRPr="001D5F87">
              <w:rPr>
                <w:rFonts w:cs="Times New Roman"/>
                <w:sz w:val="16"/>
                <w:szCs w:val="16"/>
              </w:rPr>
              <w:t>100,00</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97508" w:rsidRDefault="000D4674" w:rsidP="008C1FD0">
            <w:pPr>
              <w:ind w:firstLine="0"/>
              <w:jc w:val="both"/>
              <w:rPr>
                <w:rFonts w:cs="Times New Roman"/>
                <w:sz w:val="16"/>
                <w:szCs w:val="16"/>
              </w:rPr>
            </w:pP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97508" w:rsidRDefault="000D4674" w:rsidP="008C1FD0">
            <w:pPr>
              <w:ind w:firstLine="0"/>
              <w:jc w:val="both"/>
              <w:rPr>
                <w:rFonts w:cs="Times New Roman"/>
                <w:sz w:val="16"/>
                <w:szCs w:val="16"/>
              </w:rPr>
            </w:pPr>
          </w:p>
        </w:tc>
      </w:tr>
      <w:tr w:rsidR="000D4674" w:rsidRPr="00EA40A9" w:rsidTr="008C1FD0">
        <w:trPr>
          <w:trHeight w:val="165"/>
          <w:jc w:val="center"/>
        </w:trPr>
        <w:tc>
          <w:tcPr>
            <w:tcW w:w="2308"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197508" w:rsidRDefault="000D4674" w:rsidP="008C1FD0">
            <w:pPr>
              <w:ind w:firstLine="0"/>
              <w:jc w:val="both"/>
              <w:rPr>
                <w:rFonts w:cs="Times New Roman"/>
                <w:sz w:val="16"/>
                <w:szCs w:val="16"/>
              </w:rPr>
            </w:pPr>
            <w:r w:rsidRPr="00197508">
              <w:rPr>
                <w:rFonts w:cs="Times New Roman"/>
                <w:b/>
                <w:bCs/>
                <w:sz w:val="16"/>
                <w:szCs w:val="16"/>
              </w:rPr>
              <w:t>SÃO JOÃO EVANGELISTA</w:t>
            </w:r>
          </w:p>
        </w:tc>
        <w:tc>
          <w:tcPr>
            <w:tcW w:w="525" w:type="pct"/>
            <w:tcBorders>
              <w:top w:val="single" w:sz="6" w:space="0" w:color="000000"/>
              <w:left w:val="single" w:sz="6" w:space="0" w:color="000000"/>
              <w:bottom w:val="single" w:sz="6" w:space="0" w:color="000000"/>
              <w:right w:val="single" w:sz="6" w:space="0" w:color="000000"/>
            </w:tcBorders>
          </w:tcPr>
          <w:p w:rsidR="000D4674" w:rsidRPr="00197508" w:rsidRDefault="000D4674" w:rsidP="008C1FD0">
            <w:pPr>
              <w:ind w:firstLine="0"/>
              <w:jc w:val="both"/>
              <w:rPr>
                <w:rFonts w:cs="Times New Roman"/>
                <w:sz w:val="16"/>
                <w:szCs w:val="16"/>
              </w:rPr>
            </w:pPr>
            <w:r w:rsidRPr="00197508">
              <w:rPr>
                <w:rFonts w:cs="Times New Roman"/>
                <w:sz w:val="16"/>
                <w:szCs w:val="16"/>
              </w:rPr>
              <w:t>27,69</w:t>
            </w:r>
          </w:p>
        </w:tc>
        <w:tc>
          <w:tcPr>
            <w:tcW w:w="524" w:type="pct"/>
            <w:tcBorders>
              <w:top w:val="single" w:sz="6" w:space="0" w:color="000000"/>
              <w:left w:val="single" w:sz="6" w:space="0" w:color="000000"/>
              <w:bottom w:val="single" w:sz="6" w:space="0" w:color="000000"/>
              <w:right w:val="single" w:sz="6" w:space="0" w:color="000000"/>
            </w:tcBorders>
          </w:tcPr>
          <w:p w:rsidR="000D4674" w:rsidRPr="00197508" w:rsidRDefault="000D4674" w:rsidP="008C1FD0">
            <w:pPr>
              <w:ind w:firstLine="0"/>
              <w:jc w:val="both"/>
              <w:rPr>
                <w:rFonts w:cs="Times New Roman"/>
                <w:sz w:val="16"/>
                <w:szCs w:val="16"/>
              </w:rPr>
            </w:pPr>
            <w:r w:rsidRPr="00197508">
              <w:rPr>
                <w:rFonts w:cs="Times New Roman"/>
                <w:sz w:val="16"/>
                <w:szCs w:val="16"/>
              </w:rPr>
              <w:t>31,73</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97508" w:rsidRDefault="000D4674" w:rsidP="008C1FD0">
            <w:pPr>
              <w:ind w:firstLine="0"/>
              <w:jc w:val="both"/>
              <w:rPr>
                <w:rFonts w:cs="Times New Roman"/>
                <w:sz w:val="16"/>
                <w:szCs w:val="16"/>
              </w:rPr>
            </w:pPr>
            <w:r w:rsidRPr="00197508">
              <w:rPr>
                <w:rFonts w:cs="Times New Roman"/>
                <w:sz w:val="16"/>
                <w:szCs w:val="16"/>
              </w:rPr>
              <w:t>29,17</w:t>
            </w:r>
          </w:p>
        </w:tc>
        <w:tc>
          <w:tcPr>
            <w:tcW w:w="54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97508" w:rsidRDefault="000D4674" w:rsidP="008C1FD0">
            <w:pPr>
              <w:ind w:firstLine="0"/>
              <w:jc w:val="both"/>
              <w:rPr>
                <w:rFonts w:cs="Times New Roman"/>
                <w:sz w:val="16"/>
                <w:szCs w:val="16"/>
              </w:rPr>
            </w:pPr>
            <w:r w:rsidRPr="00197508">
              <w:rPr>
                <w:rFonts w:cs="Times New Roman"/>
                <w:sz w:val="16"/>
                <w:szCs w:val="16"/>
              </w:rPr>
              <w:t>36,70</w:t>
            </w:r>
          </w:p>
        </w:tc>
        <w:tc>
          <w:tcPr>
            <w:tcW w:w="54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197508" w:rsidRDefault="000D4674" w:rsidP="008C1FD0">
            <w:pPr>
              <w:ind w:firstLine="0"/>
              <w:jc w:val="both"/>
              <w:rPr>
                <w:rFonts w:cs="Times New Roman"/>
                <w:sz w:val="16"/>
                <w:szCs w:val="16"/>
              </w:rPr>
            </w:pPr>
            <w:r w:rsidRPr="00197508">
              <w:rPr>
                <w:rFonts w:cs="Times New Roman"/>
                <w:sz w:val="16"/>
                <w:szCs w:val="16"/>
              </w:rPr>
              <w:t>27,90</w:t>
            </w:r>
          </w:p>
        </w:tc>
      </w:tr>
    </w:tbl>
    <w:p w:rsidR="000D4674" w:rsidRDefault="000D4674" w:rsidP="000D4674">
      <w:pPr>
        <w:ind w:firstLine="0"/>
        <w:jc w:val="both"/>
        <w:rPr>
          <w:rFonts w:cs="Times New Roman"/>
          <w:szCs w:val="24"/>
        </w:rPr>
      </w:pPr>
    </w:p>
    <w:p w:rsidR="000D4674" w:rsidRPr="00317264" w:rsidRDefault="000D4674" w:rsidP="000D4674">
      <w:pPr>
        <w:ind w:firstLine="0"/>
        <w:jc w:val="both"/>
        <w:rPr>
          <w:rFonts w:cs="Times New Roman"/>
          <w:szCs w:val="24"/>
        </w:rPr>
      </w:pPr>
      <w:r>
        <w:rPr>
          <w:rFonts w:cs="Times New Roman"/>
          <w:szCs w:val="24"/>
        </w:rPr>
        <w:t>Com base na</w:t>
      </w:r>
      <w:r w:rsidRPr="00317264">
        <w:rPr>
          <w:rFonts w:cs="Times New Roman"/>
          <w:szCs w:val="24"/>
        </w:rPr>
        <w:t xml:space="preserve"> análise dos dados</w:t>
      </w:r>
      <w:r>
        <w:rPr>
          <w:rFonts w:cs="Times New Roman"/>
          <w:szCs w:val="24"/>
        </w:rPr>
        <w:t xml:space="preserve"> dos anos de 2015 e 2016 percebe-se</w:t>
      </w:r>
      <w:r w:rsidRPr="00317264">
        <w:rPr>
          <w:rFonts w:cs="Times New Roman"/>
          <w:szCs w:val="24"/>
        </w:rPr>
        <w:t xml:space="preserve">: </w:t>
      </w:r>
    </w:p>
    <w:p w:rsidR="000D4674" w:rsidRPr="00F5377F" w:rsidRDefault="000D4674" w:rsidP="000D4674">
      <w:pPr>
        <w:ind w:firstLine="0"/>
        <w:jc w:val="both"/>
        <w:rPr>
          <w:rFonts w:cs="Times New Roman"/>
          <w:szCs w:val="24"/>
          <w:lang w:eastAsia="pt-BR"/>
        </w:rPr>
      </w:pP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São João Evangelista </w:t>
      </w:r>
      <w:r w:rsidR="000D4674" w:rsidRPr="00F5377F">
        <w:rPr>
          <w:rFonts w:cs="Times New Roman"/>
          <w:szCs w:val="24"/>
        </w:rPr>
        <w:t xml:space="preserve">– Redução de 4,04%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Sabará</w:t>
      </w:r>
      <w:r w:rsidR="000D4674" w:rsidRPr="00F5377F">
        <w:rPr>
          <w:rFonts w:cs="Times New Roman"/>
          <w:szCs w:val="24"/>
        </w:rPr>
        <w:t xml:space="preserve"> – Redução de 17,5% nesse indicador</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Ribeirão das Neves</w:t>
      </w:r>
      <w:r w:rsidR="000D4674" w:rsidRPr="00F5377F">
        <w:rPr>
          <w:rFonts w:cs="Times New Roman"/>
          <w:szCs w:val="24"/>
        </w:rPr>
        <w:t xml:space="preserve"> – </w:t>
      </w:r>
      <w:proofErr w:type="gramStart"/>
      <w:r w:rsidR="000D4674" w:rsidRPr="00F5377F">
        <w:rPr>
          <w:rFonts w:cs="Times New Roman"/>
          <w:szCs w:val="24"/>
        </w:rPr>
        <w:t>Aumento</w:t>
      </w:r>
      <w:proofErr w:type="gramEnd"/>
      <w:r w:rsidR="000D4674" w:rsidRPr="00F5377F">
        <w:rPr>
          <w:rFonts w:cs="Times New Roman"/>
          <w:szCs w:val="24"/>
        </w:rPr>
        <w:t xml:space="preserve"> de 8,75% nesse indicador</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Ouro Preto</w:t>
      </w:r>
      <w:r w:rsidR="000D4674" w:rsidRPr="00F5377F">
        <w:rPr>
          <w:rFonts w:cs="Times New Roman"/>
          <w:szCs w:val="24"/>
        </w:rPr>
        <w:t xml:space="preserve"> – Redução de 2,1%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Ouro </w:t>
      </w:r>
      <w:proofErr w:type="gramStart"/>
      <w:r w:rsidR="000D4674" w:rsidRPr="00F5377F">
        <w:rPr>
          <w:rFonts w:cs="Times New Roman"/>
          <w:szCs w:val="24"/>
          <w:u w:val="single"/>
        </w:rPr>
        <w:t>Branco</w:t>
      </w:r>
      <w:r w:rsidR="000D4674" w:rsidRPr="00F5377F">
        <w:rPr>
          <w:rFonts w:cs="Times New Roman"/>
          <w:szCs w:val="24"/>
        </w:rPr>
        <w:t xml:space="preserve"> –Redução</w:t>
      </w:r>
      <w:proofErr w:type="gramEnd"/>
      <w:r w:rsidR="000D4674" w:rsidRPr="00F5377F">
        <w:rPr>
          <w:rFonts w:cs="Times New Roman"/>
          <w:szCs w:val="24"/>
        </w:rPr>
        <w:t xml:space="preserve"> de 25,49%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Governador Valadares</w:t>
      </w:r>
      <w:r w:rsidR="000D4674" w:rsidRPr="00F5377F">
        <w:rPr>
          <w:rFonts w:cs="Times New Roman"/>
          <w:szCs w:val="24"/>
        </w:rPr>
        <w:t xml:space="preserve"> – Redução de 6,62%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Formiga</w:t>
      </w:r>
      <w:r w:rsidR="000D4674" w:rsidRPr="00F5377F">
        <w:rPr>
          <w:rFonts w:cs="Times New Roman"/>
          <w:szCs w:val="24"/>
        </w:rPr>
        <w:t xml:space="preserve"> – Redução de 11,29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Congonhas</w:t>
      </w:r>
      <w:r w:rsidR="000D4674" w:rsidRPr="00F5377F">
        <w:rPr>
          <w:rFonts w:cs="Times New Roman"/>
          <w:szCs w:val="24"/>
        </w:rPr>
        <w:t xml:space="preserve"> – Redução de 1,38%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Betim</w:t>
      </w:r>
      <w:r w:rsidR="000D4674" w:rsidRPr="00F5377F">
        <w:rPr>
          <w:rFonts w:cs="Times New Roman"/>
          <w:szCs w:val="24"/>
        </w:rPr>
        <w:t xml:space="preserve"> – Redução de 24,24% nesse indicador</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Bambuí</w:t>
      </w:r>
      <w:r w:rsidR="000D4674" w:rsidRPr="00F5377F">
        <w:rPr>
          <w:rFonts w:cs="Times New Roman"/>
          <w:szCs w:val="24"/>
        </w:rPr>
        <w:t xml:space="preserve"> – Aumento de 1,64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Piumhi </w:t>
      </w:r>
      <w:r w:rsidR="000D4674" w:rsidRPr="00F5377F">
        <w:rPr>
          <w:rFonts w:cs="Times New Roman"/>
          <w:szCs w:val="24"/>
        </w:rPr>
        <w:t>– Redução</w:t>
      </w:r>
      <w:proofErr w:type="gramStart"/>
      <w:r w:rsidR="000D4674" w:rsidRPr="00F5377F">
        <w:rPr>
          <w:rFonts w:cs="Times New Roman"/>
          <w:szCs w:val="24"/>
        </w:rPr>
        <w:t xml:space="preserve">  </w:t>
      </w:r>
      <w:proofErr w:type="gramEnd"/>
      <w:r w:rsidR="000D4674" w:rsidRPr="00F5377F">
        <w:rPr>
          <w:rFonts w:cs="Times New Roman"/>
          <w:szCs w:val="24"/>
        </w:rPr>
        <w:t xml:space="preserve">de 21,98%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Ponte Nova </w:t>
      </w:r>
      <w:r w:rsidR="000D4674" w:rsidRPr="00F5377F">
        <w:rPr>
          <w:rFonts w:cs="Times New Roman"/>
          <w:szCs w:val="24"/>
        </w:rPr>
        <w:t xml:space="preserve">– Redução de 16,79%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Santa Luzia </w:t>
      </w:r>
      <w:r w:rsidR="000D4674" w:rsidRPr="00F5377F">
        <w:rPr>
          <w:rFonts w:cs="Times New Roman"/>
          <w:szCs w:val="24"/>
        </w:rPr>
        <w:t xml:space="preserve">- Redução </w:t>
      </w:r>
      <w:proofErr w:type="gramStart"/>
      <w:r w:rsidR="000D4674" w:rsidRPr="00F5377F">
        <w:rPr>
          <w:rFonts w:cs="Times New Roman"/>
          <w:szCs w:val="24"/>
        </w:rPr>
        <w:t>de13,</w:t>
      </w:r>
      <w:proofErr w:type="gramEnd"/>
      <w:r w:rsidR="000D4674" w:rsidRPr="00F5377F">
        <w:rPr>
          <w:rFonts w:cs="Times New Roman"/>
          <w:szCs w:val="24"/>
        </w:rPr>
        <w:t xml:space="preserve">08%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Conselheiro Lafaiete</w:t>
      </w:r>
      <w:r w:rsidR="000D4674" w:rsidRPr="00F5377F">
        <w:rPr>
          <w:rFonts w:cs="Times New Roman"/>
          <w:szCs w:val="24"/>
        </w:rPr>
        <w:t xml:space="preserve"> - Redução de 60,3 % nesse indicador. </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szCs w:val="24"/>
          <w:u w:val="single"/>
        </w:rPr>
        <w:t xml:space="preserve"> Itabirito</w:t>
      </w:r>
      <w:r w:rsidR="000D4674" w:rsidRPr="00F5377F">
        <w:rPr>
          <w:rFonts w:cs="Times New Roman"/>
          <w:szCs w:val="24"/>
        </w:rPr>
        <w:t xml:space="preserve"> -. Redução de 57,37 % nesse indicador.</w:t>
      </w:r>
    </w:p>
    <w:p w:rsidR="000D4674" w:rsidRPr="00F5377F" w:rsidRDefault="003746CD" w:rsidP="000D4674">
      <w:pPr>
        <w:pStyle w:val="PargrafodaLista"/>
        <w:numPr>
          <w:ilvl w:val="0"/>
          <w:numId w:val="94"/>
        </w:numPr>
        <w:jc w:val="both"/>
        <w:rPr>
          <w:rFonts w:cs="Times New Roman"/>
          <w:szCs w:val="24"/>
        </w:rPr>
      </w:pPr>
      <w:r w:rsidRPr="003746CD">
        <w:rPr>
          <w:rFonts w:cs="Times New Roman"/>
          <w:i/>
          <w:szCs w:val="24"/>
          <w:u w:val="single"/>
        </w:rPr>
        <w:t>Campus</w:t>
      </w:r>
      <w:r w:rsidR="000D4674" w:rsidRPr="00F5377F">
        <w:rPr>
          <w:rFonts w:cs="Times New Roman"/>
          <w:i/>
          <w:szCs w:val="24"/>
          <w:u w:val="single"/>
        </w:rPr>
        <w:t xml:space="preserve"> </w:t>
      </w:r>
      <w:r w:rsidR="000D4674" w:rsidRPr="00F5377F">
        <w:rPr>
          <w:rFonts w:cs="Times New Roman"/>
          <w:szCs w:val="24"/>
          <w:u w:val="single"/>
        </w:rPr>
        <w:t>Arcos</w:t>
      </w:r>
      <w:r w:rsidR="000D4674">
        <w:rPr>
          <w:rFonts w:cs="Times New Roman"/>
          <w:szCs w:val="24"/>
          <w:u w:val="single"/>
        </w:rPr>
        <w:t xml:space="preserve"> -</w:t>
      </w:r>
      <w:proofErr w:type="gramStart"/>
      <w:r w:rsidR="000D4674">
        <w:rPr>
          <w:rFonts w:cs="Times New Roman"/>
          <w:szCs w:val="24"/>
          <w:u w:val="single"/>
        </w:rPr>
        <w:t xml:space="preserve"> </w:t>
      </w:r>
      <w:r w:rsidR="000D4674" w:rsidRPr="00F5377F">
        <w:rPr>
          <w:rFonts w:cs="Times New Roman"/>
          <w:szCs w:val="24"/>
          <w:u w:val="single"/>
        </w:rPr>
        <w:t xml:space="preserve"> </w:t>
      </w:r>
      <w:proofErr w:type="gramEnd"/>
      <w:r w:rsidR="000D4674" w:rsidRPr="00F5377F">
        <w:rPr>
          <w:rFonts w:cs="Times New Roman"/>
          <w:szCs w:val="24"/>
        </w:rPr>
        <w:t>corresponde a 100%da relação ingressantes matriculado, pois em 2016 foi a primeira oferta do Curso de Engenharia Mecânica.</w:t>
      </w:r>
      <w:r w:rsidR="000D4674" w:rsidRPr="00F5377F">
        <w:rPr>
          <w:rFonts w:cs="Times New Roman"/>
          <w:szCs w:val="24"/>
          <w:u w:val="single"/>
        </w:rPr>
        <w:t xml:space="preserve"> </w:t>
      </w:r>
    </w:p>
    <w:p w:rsidR="000D4674" w:rsidRDefault="000D4674" w:rsidP="000D4674">
      <w:pPr>
        <w:ind w:left="360" w:firstLine="0"/>
        <w:jc w:val="both"/>
        <w:rPr>
          <w:rFonts w:cs="Times New Roman"/>
          <w:szCs w:val="24"/>
        </w:rPr>
      </w:pPr>
      <w:r>
        <w:rPr>
          <w:rFonts w:cs="Times New Roman"/>
          <w:szCs w:val="24"/>
        </w:rPr>
        <w:t xml:space="preserve"> </w:t>
      </w:r>
    </w:p>
    <w:p w:rsidR="000D4674" w:rsidRPr="00F5377F" w:rsidRDefault="000D4674" w:rsidP="000D4674">
      <w:pPr>
        <w:ind w:left="360" w:firstLine="0"/>
        <w:jc w:val="both"/>
        <w:rPr>
          <w:rFonts w:cs="Times New Roman"/>
          <w:szCs w:val="24"/>
        </w:rPr>
      </w:pPr>
      <w:r>
        <w:rPr>
          <w:rFonts w:cs="Times New Roman"/>
          <w:szCs w:val="24"/>
        </w:rPr>
        <w:lastRenderedPageBreak/>
        <w:t>Ao analisar os dados</w:t>
      </w:r>
      <w:r w:rsidR="00D515C9">
        <w:rPr>
          <w:rFonts w:cs="Times New Roman"/>
          <w:szCs w:val="24"/>
        </w:rPr>
        <w:t>,</w:t>
      </w:r>
      <w:r>
        <w:rPr>
          <w:rFonts w:cs="Times New Roman"/>
          <w:szCs w:val="24"/>
        </w:rPr>
        <w:t xml:space="preserve"> é necessário levar em consideração que </w:t>
      </w:r>
      <w:r w:rsidR="00D515C9">
        <w:rPr>
          <w:rFonts w:cs="Times New Roman"/>
          <w:szCs w:val="24"/>
        </w:rPr>
        <w:t xml:space="preserve">em </w:t>
      </w:r>
      <w:r>
        <w:rPr>
          <w:rFonts w:cs="Times New Roman"/>
          <w:szCs w:val="24"/>
        </w:rPr>
        <w:t>alguns</w:t>
      </w:r>
      <w:r w:rsidRPr="00F5377F">
        <w:rPr>
          <w:rFonts w:cs="Times New Roman"/>
          <w:i/>
          <w:szCs w:val="24"/>
        </w:rPr>
        <w:t xml:space="preserve"> </w:t>
      </w:r>
      <w:r w:rsidR="003746CD" w:rsidRPr="003746CD">
        <w:rPr>
          <w:rFonts w:cs="Times New Roman"/>
          <w:i/>
          <w:szCs w:val="24"/>
        </w:rPr>
        <w:t>Campi</w:t>
      </w:r>
      <w:r>
        <w:rPr>
          <w:rFonts w:cs="Times New Roman"/>
          <w:szCs w:val="24"/>
        </w:rPr>
        <w:t xml:space="preserve"> o calendário letivo não foi encerrado junto com o calendário civil</w:t>
      </w:r>
      <w:r w:rsidR="00D515C9">
        <w:rPr>
          <w:rFonts w:cs="Times New Roman"/>
          <w:szCs w:val="24"/>
        </w:rPr>
        <w:t>,</w:t>
      </w:r>
      <w:r>
        <w:rPr>
          <w:rFonts w:cs="Times New Roman"/>
          <w:szCs w:val="24"/>
        </w:rPr>
        <w:t xml:space="preserve"> devido </w:t>
      </w:r>
      <w:proofErr w:type="gramStart"/>
      <w:r>
        <w:rPr>
          <w:rFonts w:cs="Times New Roman"/>
          <w:szCs w:val="24"/>
        </w:rPr>
        <w:t>a</w:t>
      </w:r>
      <w:proofErr w:type="gramEnd"/>
      <w:r>
        <w:rPr>
          <w:rFonts w:cs="Times New Roman"/>
          <w:szCs w:val="24"/>
        </w:rPr>
        <w:t xml:space="preserve"> greve realizada em 2016.</w:t>
      </w:r>
    </w:p>
    <w:p w:rsidR="000D4674" w:rsidRPr="00EA40A9" w:rsidRDefault="000D4674" w:rsidP="000D4674">
      <w:pPr>
        <w:pStyle w:val="PargrafodaLista"/>
        <w:ind w:left="0" w:firstLine="0"/>
        <w:jc w:val="both"/>
        <w:rPr>
          <w:rFonts w:cs="Times New Roman"/>
          <w:szCs w:val="24"/>
          <w:highlight w:val="yellow"/>
        </w:rPr>
      </w:pPr>
    </w:p>
    <w:p w:rsidR="000D4674" w:rsidRPr="00F5377F" w:rsidRDefault="000D4674" w:rsidP="000D4674">
      <w:pPr>
        <w:pStyle w:val="PargrafodaLista"/>
        <w:numPr>
          <w:ilvl w:val="2"/>
          <w:numId w:val="25"/>
        </w:numPr>
        <w:ind w:left="0" w:firstLine="0"/>
        <w:jc w:val="both"/>
        <w:rPr>
          <w:rFonts w:cs="Times New Roman"/>
          <w:b/>
          <w:szCs w:val="24"/>
        </w:rPr>
      </w:pPr>
      <w:r w:rsidRPr="00F5377F">
        <w:rPr>
          <w:rFonts w:cs="Times New Roman"/>
          <w:b/>
          <w:szCs w:val="24"/>
        </w:rPr>
        <w:t>Relação de concluintes por matrícula atendida</w:t>
      </w:r>
    </w:p>
    <w:p w:rsidR="000D4674" w:rsidRPr="00F5377F" w:rsidRDefault="000D4674" w:rsidP="000D4674">
      <w:pPr>
        <w:ind w:firstLine="0"/>
        <w:jc w:val="both"/>
        <w:rPr>
          <w:rFonts w:cs="Times New Roman"/>
          <w:b/>
          <w:szCs w:val="24"/>
        </w:rPr>
      </w:pPr>
      <w:r w:rsidRPr="00F5377F">
        <w:rPr>
          <w:rFonts w:cs="Times New Roman"/>
          <w:b/>
          <w:szCs w:val="24"/>
        </w:rPr>
        <w:t>Equação básica:</w:t>
      </w:r>
    </w:p>
    <w:p w:rsidR="000D4674" w:rsidRPr="00F5377F" w:rsidRDefault="000D4674" w:rsidP="000D4674">
      <w:pPr>
        <w:ind w:firstLine="0"/>
        <w:jc w:val="both"/>
        <w:rPr>
          <w:rFonts w:cs="Times New Roman"/>
          <w:sz w:val="20"/>
          <w:szCs w:val="20"/>
        </w:rPr>
      </w:pPr>
      <m:oMathPara>
        <m:oMath>
          <m:r>
            <m:rPr>
              <m:sty m:val="p"/>
            </m:rPr>
            <w:rPr>
              <w:rFonts w:ascii="Cambria Math" w:hAnsi="Cambria Math" w:cs="Times New Roman"/>
              <w:sz w:val="20"/>
              <w:szCs w:val="20"/>
            </w:rPr>
            <m:t xml:space="preserve">Relação concluinte/aluno = </m:t>
          </m:r>
          <m:f>
            <m:fPr>
              <m:ctrlPr>
                <w:rPr>
                  <w:rFonts w:ascii="Cambria Math" w:hAnsi="Cambria Math" w:cs="Times New Roman"/>
                  <w:sz w:val="20"/>
                  <w:szCs w:val="20"/>
                </w:rPr>
              </m:ctrlPr>
            </m:fPr>
            <m:num>
              <m:r>
                <m:rPr>
                  <m:sty m:val="p"/>
                </m:rPr>
                <w:rPr>
                  <w:rFonts w:ascii="Cambria Math" w:hAnsi="Cambria Math" w:cs="Times New Roman"/>
                  <w:sz w:val="20"/>
                  <w:szCs w:val="20"/>
                </w:rPr>
                <m:t>Número de alunos concluintes</m:t>
              </m:r>
            </m:num>
            <m:den>
              <m:r>
                <m:rPr>
                  <m:sty m:val="p"/>
                </m:rPr>
                <w:rPr>
                  <w:rFonts w:ascii="Cambria Math" w:hAnsi="Cambria Math" w:cs="Times New Roman"/>
                  <w:sz w:val="20"/>
                  <w:szCs w:val="20"/>
                </w:rPr>
                <m:t>Número de alunos matriculados</m:t>
              </m:r>
            </m:den>
          </m:f>
          <m:r>
            <m:rPr>
              <m:sty m:val="p"/>
            </m:rPr>
            <w:rPr>
              <w:rFonts w:ascii="Cambria Math" w:hAnsi="Cambria Math" w:cs="Times New Roman"/>
              <w:sz w:val="20"/>
              <w:szCs w:val="20"/>
            </w:rPr>
            <m:t>x 100 (3)</m:t>
          </m:r>
        </m:oMath>
      </m:oMathPara>
    </w:p>
    <w:p w:rsidR="000D4674" w:rsidRPr="00EA40A9" w:rsidRDefault="000D4674" w:rsidP="000D4674">
      <w:pPr>
        <w:ind w:firstLine="0"/>
        <w:jc w:val="both"/>
        <w:rPr>
          <w:rFonts w:cs="Times New Roman"/>
          <w:b/>
          <w:szCs w:val="24"/>
          <w:highlight w:val="yellow"/>
        </w:rPr>
      </w:pPr>
    </w:p>
    <w:p w:rsidR="000D4674" w:rsidRPr="00F5377F" w:rsidRDefault="000D4674" w:rsidP="000D4674">
      <w:pPr>
        <w:spacing w:after="240"/>
        <w:ind w:firstLine="0"/>
        <w:jc w:val="both"/>
        <w:rPr>
          <w:rFonts w:cs="Times New Roman"/>
          <w:b/>
          <w:szCs w:val="24"/>
        </w:rPr>
      </w:pPr>
      <w:r w:rsidRPr="00F5377F">
        <w:rPr>
          <w:rFonts w:cs="Times New Roman"/>
          <w:b/>
          <w:szCs w:val="24"/>
        </w:rPr>
        <w:t>Possível significado do Indicador:</w:t>
      </w:r>
    </w:p>
    <w:p w:rsidR="000D4674" w:rsidRPr="00F5377F" w:rsidRDefault="000D4674" w:rsidP="000D4674">
      <w:pPr>
        <w:spacing w:after="240"/>
        <w:ind w:firstLine="0"/>
        <w:jc w:val="both"/>
        <w:rPr>
          <w:rFonts w:cs="Times New Roman"/>
          <w:szCs w:val="24"/>
        </w:rPr>
      </w:pPr>
      <w:r w:rsidRPr="00F5377F">
        <w:rPr>
          <w:rFonts w:cs="Times New Roman"/>
          <w:szCs w:val="24"/>
        </w:rPr>
        <w:t xml:space="preserve">Este indicador expressa o quantitativo de alunos que concluíram o curso ou integralizaram a carga horária no exercício de referência em relação ao total de alunos matriculados do IFMG. </w:t>
      </w:r>
    </w:p>
    <w:p w:rsidR="000D4674" w:rsidRPr="00EA40A9" w:rsidRDefault="000D4674" w:rsidP="000D4674">
      <w:pPr>
        <w:ind w:firstLine="0"/>
        <w:jc w:val="both"/>
        <w:rPr>
          <w:rFonts w:cs="Times New Roman"/>
          <w:szCs w:val="24"/>
          <w:highlight w:val="yellow"/>
        </w:rPr>
      </w:pPr>
    </w:p>
    <w:p w:rsidR="000D4674" w:rsidRPr="002F72D7" w:rsidRDefault="000D4674" w:rsidP="00804E80">
      <w:pPr>
        <w:pStyle w:val="Legenda"/>
      </w:pPr>
      <w:bookmarkStart w:id="599" w:name="_Toc415581026"/>
      <w:bookmarkStart w:id="600" w:name="_Toc416445818"/>
      <w:bookmarkStart w:id="601" w:name="_Toc416774739"/>
      <w:bookmarkStart w:id="602" w:name="_Toc480293082"/>
      <w:bookmarkStart w:id="603" w:name="_Toc481055540"/>
      <w:r w:rsidRPr="002F72D7">
        <w:t xml:space="preserve">Tabela </w:t>
      </w:r>
      <w:fldSimple w:instr=" SEQ Tabela \* ARABIC ">
        <w:r w:rsidR="000E0B20">
          <w:rPr>
            <w:noProof/>
          </w:rPr>
          <w:t>24</w:t>
        </w:r>
      </w:fldSimple>
      <w:r w:rsidRPr="002F72D7">
        <w:t xml:space="preserve"> - Relação de concluintes por matrícula atendida – IFMG</w:t>
      </w:r>
      <w:bookmarkEnd w:id="599"/>
      <w:bookmarkEnd w:id="600"/>
      <w:bookmarkEnd w:id="601"/>
      <w:bookmarkEnd w:id="602"/>
      <w:bookmarkEnd w:id="6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1"/>
        <w:gridCol w:w="2881"/>
        <w:gridCol w:w="2958"/>
      </w:tblGrid>
      <w:tr w:rsidR="000D4674" w:rsidRPr="002F72D7" w:rsidTr="008C1FD0">
        <w:trPr>
          <w:jc w:val="center"/>
        </w:trPr>
        <w:tc>
          <w:tcPr>
            <w:tcW w:w="1652" w:type="pct"/>
            <w:vMerge w:val="restart"/>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Indicador 2016</w:t>
            </w: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r w:rsidRPr="002F72D7">
              <w:rPr>
                <w:rFonts w:cs="Times New Roman"/>
                <w:bCs/>
                <w:sz w:val="16"/>
                <w:szCs w:val="16"/>
              </w:rPr>
              <w:t>Concluintes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b/>
                <w:bCs/>
                <w:sz w:val="16"/>
                <w:szCs w:val="16"/>
              </w:rPr>
            </w:pPr>
            <w:r w:rsidRPr="002F72D7">
              <w:rPr>
                <w:rFonts w:cs="Times New Roman"/>
                <w:b/>
                <w:sz w:val="16"/>
                <w:szCs w:val="16"/>
              </w:rPr>
              <w:t>1.785</w:t>
            </w:r>
          </w:p>
        </w:tc>
      </w:tr>
      <w:tr w:rsidR="000D4674" w:rsidRPr="002F72D7"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r w:rsidRPr="002F72D7">
              <w:rPr>
                <w:rFonts w:cs="Times New Roman"/>
                <w:bCs/>
                <w:sz w:val="16"/>
                <w:szCs w:val="16"/>
              </w:rPr>
              <w:t>Matrículas atendidas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b/>
                <w:sz w:val="16"/>
                <w:szCs w:val="16"/>
              </w:rPr>
            </w:pPr>
            <w:r w:rsidRPr="002F72D7">
              <w:rPr>
                <w:rFonts w:cs="Times New Roman"/>
                <w:b/>
                <w:sz w:val="16"/>
                <w:szCs w:val="16"/>
              </w:rPr>
              <w:t>17.232</w:t>
            </w:r>
          </w:p>
        </w:tc>
      </w:tr>
      <w:tr w:rsidR="000D4674" w:rsidRPr="002F72D7"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2016</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b/>
                <w:sz w:val="16"/>
                <w:szCs w:val="16"/>
              </w:rPr>
            </w:pPr>
            <w:r w:rsidRPr="002F72D7">
              <w:rPr>
                <w:rFonts w:cs="Times New Roman"/>
                <w:b/>
                <w:sz w:val="16"/>
                <w:szCs w:val="16"/>
              </w:rPr>
              <w:t>10,36%</w:t>
            </w:r>
          </w:p>
        </w:tc>
      </w:tr>
      <w:tr w:rsidR="000D4674" w:rsidRPr="002F72D7" w:rsidTr="008C1FD0">
        <w:trPr>
          <w:jc w:val="center"/>
        </w:trPr>
        <w:tc>
          <w:tcPr>
            <w:tcW w:w="1652" w:type="pct"/>
            <w:vMerge w:val="restart"/>
            <w:tcBorders>
              <w:top w:val="single" w:sz="4" w:space="0" w:color="auto"/>
              <w:left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Série histórica</w:t>
            </w: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2015</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8,41%</w:t>
            </w:r>
          </w:p>
        </w:tc>
      </w:tr>
      <w:tr w:rsidR="000D4674" w:rsidRPr="002F72D7" w:rsidTr="008C1FD0">
        <w:trPr>
          <w:jc w:val="center"/>
        </w:trPr>
        <w:tc>
          <w:tcPr>
            <w:tcW w:w="1652" w:type="pct"/>
            <w:vMerge/>
            <w:tcBorders>
              <w:left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2014</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b/>
                <w:sz w:val="16"/>
                <w:szCs w:val="16"/>
              </w:rPr>
            </w:pPr>
            <w:r w:rsidRPr="002F72D7">
              <w:rPr>
                <w:rFonts w:cs="Times New Roman"/>
                <w:sz w:val="16"/>
                <w:szCs w:val="16"/>
              </w:rPr>
              <w:t>15,15%</w:t>
            </w:r>
          </w:p>
        </w:tc>
      </w:tr>
      <w:tr w:rsidR="000D4674" w:rsidRPr="002F72D7" w:rsidTr="008C1FD0">
        <w:trPr>
          <w:jc w:val="center"/>
        </w:trPr>
        <w:tc>
          <w:tcPr>
            <w:tcW w:w="1652" w:type="pct"/>
            <w:vMerge/>
            <w:tcBorders>
              <w:left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2013</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16,60%</w:t>
            </w:r>
          </w:p>
        </w:tc>
      </w:tr>
      <w:tr w:rsidR="000D4674" w:rsidRPr="002F72D7" w:rsidTr="008C1FD0">
        <w:trPr>
          <w:jc w:val="center"/>
        </w:trPr>
        <w:tc>
          <w:tcPr>
            <w:tcW w:w="1652" w:type="pct"/>
            <w:vMerge/>
            <w:tcBorders>
              <w:left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2012</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17,90%</w:t>
            </w:r>
          </w:p>
        </w:tc>
      </w:tr>
      <w:tr w:rsidR="000D4674" w:rsidRPr="002F72D7" w:rsidTr="008C1FD0">
        <w:trPr>
          <w:trHeight w:val="150"/>
          <w:jc w:val="center"/>
        </w:trPr>
        <w:tc>
          <w:tcPr>
            <w:tcW w:w="1652" w:type="pct"/>
            <w:vMerge/>
            <w:tcBorders>
              <w:left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2011</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16,20%</w:t>
            </w:r>
          </w:p>
        </w:tc>
      </w:tr>
      <w:tr w:rsidR="000D4674" w:rsidRPr="002F72D7" w:rsidTr="008C1FD0">
        <w:trPr>
          <w:trHeight w:val="180"/>
          <w:jc w:val="center"/>
        </w:trPr>
        <w:tc>
          <w:tcPr>
            <w:tcW w:w="1652" w:type="pct"/>
            <w:vMerge/>
            <w:tcBorders>
              <w:left w:val="single" w:sz="4" w:space="0" w:color="auto"/>
              <w:bottom w:val="single" w:sz="4" w:space="0" w:color="auto"/>
              <w:right w:val="single" w:sz="4" w:space="0" w:color="auto"/>
            </w:tcBorders>
            <w:vAlign w:val="center"/>
          </w:tcPr>
          <w:p w:rsidR="000D4674" w:rsidRPr="002F72D7"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2010</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F72D7" w:rsidRDefault="000D4674" w:rsidP="008C1FD0">
            <w:pPr>
              <w:ind w:firstLine="0"/>
              <w:jc w:val="both"/>
              <w:rPr>
                <w:rFonts w:cs="Times New Roman"/>
                <w:sz w:val="16"/>
                <w:szCs w:val="16"/>
              </w:rPr>
            </w:pPr>
            <w:r w:rsidRPr="002F72D7">
              <w:rPr>
                <w:rFonts w:cs="Times New Roman"/>
                <w:sz w:val="16"/>
                <w:szCs w:val="16"/>
              </w:rPr>
              <w:t>15,70%</w:t>
            </w:r>
          </w:p>
        </w:tc>
      </w:tr>
    </w:tbl>
    <w:p w:rsidR="000D4674" w:rsidRPr="002F72D7" w:rsidRDefault="000D4674" w:rsidP="000D4674">
      <w:pPr>
        <w:ind w:firstLine="0"/>
        <w:jc w:val="both"/>
        <w:rPr>
          <w:rFonts w:cs="Times New Roman"/>
          <w:sz w:val="20"/>
          <w:szCs w:val="20"/>
        </w:rPr>
      </w:pPr>
      <w:r w:rsidRPr="002F72D7">
        <w:rPr>
          <w:rFonts w:cs="Times New Roman"/>
          <w:sz w:val="20"/>
          <w:szCs w:val="20"/>
        </w:rPr>
        <w:t>Fonte e Consolidação: SISTEC/SETEC/</w:t>
      </w:r>
      <w:r w:rsidRPr="003313B5">
        <w:rPr>
          <w:rFonts w:cs="Times New Roman"/>
          <w:sz w:val="20"/>
          <w:szCs w:val="20"/>
        </w:rPr>
        <w:t xml:space="preserve">MEC    </w:t>
      </w:r>
      <w:r w:rsidRPr="002F72D7">
        <w:rPr>
          <w:rFonts w:cs="Times New Roman"/>
          <w:i/>
          <w:sz w:val="20"/>
          <w:szCs w:val="20"/>
        </w:rPr>
        <w:t xml:space="preserve">                                   </w:t>
      </w:r>
    </w:p>
    <w:p w:rsidR="000D4674" w:rsidRPr="002F72D7" w:rsidRDefault="000D4674" w:rsidP="000D4674">
      <w:pPr>
        <w:ind w:firstLine="0"/>
        <w:jc w:val="both"/>
        <w:rPr>
          <w:rFonts w:cs="Times New Roman"/>
          <w:b/>
          <w:szCs w:val="24"/>
        </w:rPr>
      </w:pPr>
    </w:p>
    <w:p w:rsidR="000D4674" w:rsidRPr="002F72D7" w:rsidRDefault="000D4674" w:rsidP="000D4674">
      <w:pPr>
        <w:spacing w:after="240"/>
        <w:ind w:firstLine="0"/>
        <w:jc w:val="both"/>
        <w:rPr>
          <w:rFonts w:cs="Times New Roman"/>
          <w:b/>
          <w:szCs w:val="24"/>
        </w:rPr>
      </w:pPr>
      <w:r w:rsidRPr="002F72D7">
        <w:rPr>
          <w:rFonts w:cs="Times New Roman"/>
          <w:b/>
          <w:szCs w:val="24"/>
        </w:rPr>
        <w:t>Análise do indicador do IFMG em 2016</w:t>
      </w:r>
    </w:p>
    <w:p w:rsidR="000D4674" w:rsidRPr="002F72D7" w:rsidRDefault="000D4674" w:rsidP="000D4674">
      <w:pPr>
        <w:spacing w:after="240"/>
        <w:ind w:firstLine="0"/>
        <w:jc w:val="both"/>
        <w:rPr>
          <w:rFonts w:cs="Times New Roman"/>
          <w:szCs w:val="24"/>
        </w:rPr>
      </w:pPr>
      <w:r w:rsidRPr="002F72D7">
        <w:rPr>
          <w:rFonts w:cs="Times New Roman"/>
          <w:szCs w:val="24"/>
        </w:rPr>
        <w:t>Relação de concluintes por matrícula atendida – IFMG</w:t>
      </w:r>
    </w:p>
    <w:p w:rsidR="000D4674" w:rsidRPr="00EA40A9" w:rsidRDefault="000D4674" w:rsidP="000D4674">
      <w:pPr>
        <w:ind w:firstLine="0"/>
        <w:jc w:val="center"/>
        <w:rPr>
          <w:rFonts w:cs="Times New Roman"/>
          <w:szCs w:val="24"/>
          <w:highlight w:val="yellow"/>
        </w:rPr>
      </w:pPr>
      <w:r>
        <w:rPr>
          <w:noProof/>
          <w:lang w:eastAsia="pt-BR"/>
        </w:rPr>
        <w:drawing>
          <wp:inline distT="0" distB="0" distL="0" distR="0" wp14:anchorId="4422E75E" wp14:editId="0A12CE07">
            <wp:extent cx="4572000" cy="2743200"/>
            <wp:effectExtent l="0" t="0" r="19050" b="1905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D4674" w:rsidRDefault="000D4674" w:rsidP="00804E80">
      <w:pPr>
        <w:pStyle w:val="Legenda"/>
      </w:pPr>
      <w:bookmarkStart w:id="604" w:name="_Toc415581027"/>
      <w:bookmarkStart w:id="605" w:name="_Toc416445819"/>
      <w:bookmarkStart w:id="606" w:name="_Toc416774750"/>
      <w:bookmarkStart w:id="607" w:name="_Toc480280031"/>
    </w:p>
    <w:p w:rsidR="000D4674" w:rsidRPr="002F72D7" w:rsidRDefault="000D4674" w:rsidP="00804E80">
      <w:pPr>
        <w:pStyle w:val="Legenda"/>
      </w:pPr>
      <w:bookmarkStart w:id="608" w:name="_Toc481055481"/>
      <w:r w:rsidRPr="002F72D7">
        <w:t xml:space="preserve">Gráfico  </w:t>
      </w:r>
      <w:fldSimple w:instr=" SEQ Gráfico_ \* ARABIC ">
        <w:r w:rsidR="000E0B20">
          <w:rPr>
            <w:noProof/>
          </w:rPr>
          <w:t>4</w:t>
        </w:r>
      </w:fldSimple>
      <w:r w:rsidRPr="002F72D7">
        <w:t xml:space="preserve"> - Relação de concluintes por matrícula atendida</w:t>
      </w:r>
      <w:bookmarkEnd w:id="604"/>
      <w:bookmarkEnd w:id="605"/>
      <w:bookmarkEnd w:id="606"/>
      <w:bookmarkEnd w:id="607"/>
      <w:bookmarkEnd w:id="608"/>
    </w:p>
    <w:p w:rsidR="000D4674" w:rsidRPr="00EA40A9" w:rsidRDefault="000D4674" w:rsidP="000D4674">
      <w:pPr>
        <w:ind w:firstLine="0"/>
        <w:jc w:val="both"/>
        <w:rPr>
          <w:rFonts w:cs="Times New Roman"/>
          <w:szCs w:val="24"/>
          <w:highlight w:val="yellow"/>
          <w:lang w:eastAsia="pt-BR"/>
        </w:rPr>
      </w:pPr>
    </w:p>
    <w:p w:rsidR="000D4674" w:rsidRDefault="000D4674" w:rsidP="000D4674">
      <w:pPr>
        <w:spacing w:after="240"/>
        <w:ind w:firstLine="0"/>
        <w:jc w:val="both"/>
        <w:rPr>
          <w:rFonts w:cs="Times New Roman"/>
          <w:b/>
          <w:szCs w:val="24"/>
        </w:rPr>
      </w:pPr>
    </w:p>
    <w:p w:rsidR="000D4674" w:rsidRDefault="000D4674" w:rsidP="000D4674">
      <w:pPr>
        <w:spacing w:after="240"/>
        <w:ind w:firstLine="0"/>
        <w:jc w:val="both"/>
        <w:rPr>
          <w:rFonts w:cs="Times New Roman"/>
          <w:b/>
          <w:szCs w:val="24"/>
        </w:rPr>
      </w:pPr>
    </w:p>
    <w:p w:rsidR="000D4674" w:rsidRPr="00344868" w:rsidRDefault="000D4674" w:rsidP="000D4674">
      <w:pPr>
        <w:spacing w:after="240"/>
        <w:ind w:firstLine="0"/>
        <w:jc w:val="both"/>
        <w:rPr>
          <w:rFonts w:cs="Times New Roman"/>
          <w:b/>
          <w:szCs w:val="24"/>
        </w:rPr>
      </w:pPr>
      <w:r w:rsidRPr="00344868">
        <w:rPr>
          <w:rFonts w:cs="Times New Roman"/>
          <w:b/>
          <w:szCs w:val="24"/>
        </w:rPr>
        <w:lastRenderedPageBreak/>
        <w:t>Análise da série histórica do IFMG</w:t>
      </w:r>
    </w:p>
    <w:p w:rsidR="000D4674" w:rsidRPr="00344868" w:rsidRDefault="000D4674" w:rsidP="000D4674">
      <w:pPr>
        <w:spacing w:after="240"/>
        <w:ind w:firstLine="0"/>
        <w:jc w:val="both"/>
        <w:rPr>
          <w:rFonts w:cs="Times New Roman"/>
          <w:b/>
          <w:szCs w:val="24"/>
        </w:rPr>
      </w:pPr>
      <w:r w:rsidRPr="00344868">
        <w:rPr>
          <w:rFonts w:cs="Times New Roman"/>
          <w:szCs w:val="24"/>
        </w:rPr>
        <w:t>Percebe-se um aumento de 488 concluintes e de 5.9</w:t>
      </w:r>
      <w:r w:rsidR="003313B5">
        <w:rPr>
          <w:rFonts w:cs="Times New Roman"/>
          <w:szCs w:val="24"/>
        </w:rPr>
        <w:t>62 matrículas atendidas em 2016</w:t>
      </w:r>
      <w:r w:rsidRPr="00344868">
        <w:rPr>
          <w:rFonts w:cs="Times New Roman"/>
          <w:szCs w:val="24"/>
        </w:rPr>
        <w:t xml:space="preserve"> em comparação ao ano de 2015.  </w:t>
      </w:r>
    </w:p>
    <w:p w:rsidR="000D4674" w:rsidRPr="00344868" w:rsidRDefault="000D4674" w:rsidP="000D4674">
      <w:pPr>
        <w:spacing w:after="240"/>
        <w:ind w:firstLine="0"/>
        <w:jc w:val="both"/>
        <w:rPr>
          <w:rFonts w:cs="Times New Roman"/>
          <w:b/>
          <w:szCs w:val="24"/>
        </w:rPr>
      </w:pPr>
      <w:r w:rsidRPr="00344868">
        <w:rPr>
          <w:rFonts w:cs="Times New Roman"/>
          <w:szCs w:val="24"/>
        </w:rPr>
        <w:t>Infere-se, pelo quadro, qu</w:t>
      </w:r>
      <w:r w:rsidR="003313B5">
        <w:rPr>
          <w:rFonts w:cs="Times New Roman"/>
          <w:szCs w:val="24"/>
        </w:rPr>
        <w:t>e 10,36% do total de alunos da I</w:t>
      </w:r>
      <w:r w:rsidRPr="00344868">
        <w:rPr>
          <w:rFonts w:cs="Times New Roman"/>
          <w:szCs w:val="24"/>
        </w:rPr>
        <w:t xml:space="preserve">nstituição </w:t>
      </w:r>
      <w:proofErr w:type="gramStart"/>
      <w:r w:rsidRPr="00344868">
        <w:rPr>
          <w:rFonts w:cs="Times New Roman"/>
          <w:szCs w:val="24"/>
        </w:rPr>
        <w:t>teve</w:t>
      </w:r>
      <w:proofErr w:type="gramEnd"/>
      <w:r w:rsidRPr="00344868">
        <w:rPr>
          <w:rFonts w:cs="Times New Roman"/>
          <w:szCs w:val="24"/>
        </w:rPr>
        <w:t xml:space="preserve"> seu status no SISTEC alterado para “concluído” ou “integralizado em fase escolar”. Entretanto, em decorrência do calendário letivo não ter encerrado junto com o calendário civil, o indicador não apresenta o quantitativo de alunos que poderiam concluir em 2015.2.</w:t>
      </w:r>
    </w:p>
    <w:p w:rsidR="000D4674" w:rsidRPr="00810892" w:rsidRDefault="000D4674" w:rsidP="000D4674">
      <w:pPr>
        <w:spacing w:after="240"/>
        <w:ind w:firstLine="0"/>
        <w:jc w:val="both"/>
        <w:rPr>
          <w:rFonts w:cs="Times New Roman"/>
          <w:b/>
          <w:i/>
          <w:szCs w:val="24"/>
        </w:rPr>
      </w:pPr>
      <w:r w:rsidRPr="00C111E5">
        <w:rPr>
          <w:rFonts w:cs="Times New Roman"/>
          <w:b/>
          <w:szCs w:val="24"/>
        </w:rPr>
        <w:t xml:space="preserve">Analise de série histórica dos </w:t>
      </w:r>
      <w:r w:rsidR="003746CD" w:rsidRPr="003746CD">
        <w:rPr>
          <w:rFonts w:cs="Times New Roman"/>
          <w:b/>
          <w:i/>
          <w:szCs w:val="24"/>
        </w:rPr>
        <w:t>Campi</w:t>
      </w:r>
    </w:p>
    <w:p w:rsidR="000D4674" w:rsidRPr="00034C06" w:rsidRDefault="000D4674" w:rsidP="00804E80">
      <w:pPr>
        <w:pStyle w:val="Legenda"/>
      </w:pPr>
      <w:bookmarkStart w:id="609" w:name="_Toc415581028"/>
      <w:bookmarkStart w:id="610" w:name="_Toc416445820"/>
      <w:bookmarkStart w:id="611" w:name="_Toc416774740"/>
      <w:bookmarkStart w:id="612" w:name="_Toc480293083"/>
      <w:bookmarkStart w:id="613" w:name="_Toc481055541"/>
      <w:r w:rsidRPr="00034C06">
        <w:t xml:space="preserve">Tabela </w:t>
      </w:r>
      <w:fldSimple w:instr=" SEQ Tabela \* ARABIC ">
        <w:r w:rsidR="000E0B20">
          <w:rPr>
            <w:noProof/>
          </w:rPr>
          <w:t>25</w:t>
        </w:r>
      </w:fldSimple>
      <w:r w:rsidRPr="00034C06">
        <w:t>- Relação de concluintes por matrícula atendida – Série histórica</w:t>
      </w:r>
      <w:bookmarkEnd w:id="609"/>
      <w:bookmarkEnd w:id="610"/>
      <w:bookmarkEnd w:id="611"/>
      <w:bookmarkEnd w:id="612"/>
      <w:bookmarkEnd w:id="613"/>
    </w:p>
    <w:tbl>
      <w:tblPr>
        <w:tblW w:w="5000" w:type="pct"/>
        <w:jc w:val="center"/>
        <w:tblCellMar>
          <w:left w:w="0" w:type="dxa"/>
          <w:right w:w="0" w:type="dxa"/>
        </w:tblCellMar>
        <w:tblLook w:val="04A0" w:firstRow="1" w:lastRow="0" w:firstColumn="1" w:lastColumn="0" w:noHBand="0" w:noVBand="1"/>
      </w:tblPr>
      <w:tblGrid>
        <w:gridCol w:w="3847"/>
        <w:gridCol w:w="1028"/>
        <w:gridCol w:w="975"/>
        <w:gridCol w:w="975"/>
        <w:gridCol w:w="900"/>
        <w:gridCol w:w="899"/>
      </w:tblGrid>
      <w:tr w:rsidR="000D4674" w:rsidRPr="00034C06" w:rsidTr="008C1FD0">
        <w:trPr>
          <w:trHeight w:val="180"/>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034C06" w:rsidRDefault="003746CD" w:rsidP="008C1FD0">
            <w:pPr>
              <w:ind w:firstLine="0"/>
              <w:jc w:val="both"/>
              <w:rPr>
                <w:rFonts w:cs="Times New Roman"/>
                <w:sz w:val="16"/>
                <w:szCs w:val="16"/>
              </w:rPr>
            </w:pPr>
            <w:r w:rsidRPr="003746CD">
              <w:rPr>
                <w:rFonts w:cs="Times New Roman"/>
                <w:b/>
                <w:bCs/>
                <w:i/>
                <w:sz w:val="16"/>
                <w:szCs w:val="16"/>
              </w:rPr>
              <w:t>Campus</w:t>
            </w:r>
          </w:p>
        </w:tc>
        <w:tc>
          <w:tcPr>
            <w:tcW w:w="596"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2016(%)</w:t>
            </w:r>
          </w:p>
        </w:tc>
        <w:tc>
          <w:tcPr>
            <w:tcW w:w="565" w:type="pct"/>
            <w:tcBorders>
              <w:top w:val="single" w:sz="6" w:space="0" w:color="000000"/>
              <w:left w:val="single" w:sz="6" w:space="0" w:color="000000"/>
              <w:bottom w:val="single" w:sz="6" w:space="0" w:color="000000"/>
              <w:right w:val="single" w:sz="6" w:space="0" w:color="000000"/>
            </w:tcBorders>
            <w:shd w:val="clear" w:color="auto" w:fill="BEC0BF"/>
            <w:vAlign w:val="center"/>
          </w:tcPr>
          <w:p w:rsidR="000D4674" w:rsidRPr="00034C06" w:rsidRDefault="000D4674" w:rsidP="008C1FD0">
            <w:pPr>
              <w:ind w:firstLine="0"/>
              <w:jc w:val="both"/>
              <w:rPr>
                <w:rFonts w:cs="Times New Roman"/>
                <w:sz w:val="16"/>
                <w:szCs w:val="16"/>
              </w:rPr>
            </w:pPr>
            <w:r w:rsidRPr="00034C06">
              <w:rPr>
                <w:rFonts w:cs="Times New Roman"/>
                <w:b/>
                <w:bCs/>
                <w:sz w:val="16"/>
                <w:szCs w:val="16"/>
              </w:rPr>
              <w:t>2015(%)</w:t>
            </w:r>
          </w:p>
        </w:tc>
        <w:tc>
          <w:tcPr>
            <w:tcW w:w="565" w:type="pct"/>
            <w:tcBorders>
              <w:top w:val="single" w:sz="6" w:space="0" w:color="000000"/>
              <w:left w:val="single" w:sz="6" w:space="0" w:color="000000"/>
              <w:bottom w:val="single" w:sz="6" w:space="0" w:color="000000"/>
              <w:right w:val="single" w:sz="6" w:space="0" w:color="000000"/>
            </w:tcBorders>
            <w:shd w:val="clear" w:color="auto" w:fill="BEC0BF"/>
          </w:tcPr>
          <w:p w:rsidR="000D4674" w:rsidRPr="00034C06" w:rsidRDefault="000D4674" w:rsidP="008C1FD0">
            <w:pPr>
              <w:ind w:firstLine="0"/>
              <w:jc w:val="both"/>
              <w:rPr>
                <w:rFonts w:cs="Times New Roman"/>
                <w:b/>
                <w:bCs/>
                <w:sz w:val="16"/>
                <w:szCs w:val="16"/>
              </w:rPr>
            </w:pPr>
            <w:r w:rsidRPr="00034C06">
              <w:rPr>
                <w:rFonts w:cs="Times New Roman"/>
                <w:b/>
                <w:bCs/>
                <w:sz w:val="16"/>
                <w:szCs w:val="16"/>
              </w:rPr>
              <w:t>2014 (%)</w:t>
            </w:r>
          </w:p>
        </w:tc>
        <w:tc>
          <w:tcPr>
            <w:tcW w:w="522"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2013 (%)</w:t>
            </w:r>
          </w:p>
        </w:tc>
        <w:tc>
          <w:tcPr>
            <w:tcW w:w="521"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2012 (%)</w:t>
            </w: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PIUMHI</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2,42</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0,00</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0,00</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PONTE NOVA</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8,92</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0,00</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0,00</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r>
      <w:tr w:rsidR="000D4674" w:rsidRPr="00034C06" w:rsidTr="008C1FD0">
        <w:trPr>
          <w:trHeight w:val="180"/>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BAMBUÍ</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13,76</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13,17</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30,10</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18,20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23,90</w:t>
            </w: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BETIM</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7,58</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6,34</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9,41</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9,70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4,10</w:t>
            </w:r>
          </w:p>
        </w:tc>
      </w:tr>
      <w:tr w:rsidR="000D4674" w:rsidRPr="00034C06" w:rsidTr="008C1FD0">
        <w:trPr>
          <w:trHeight w:val="180"/>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CONGONHAS</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11,68</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12,25</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8,79</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15,30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11,60</w:t>
            </w: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034C06" w:rsidRDefault="000D4674" w:rsidP="008C1FD0">
            <w:pPr>
              <w:ind w:firstLine="0"/>
              <w:jc w:val="both"/>
              <w:rPr>
                <w:rFonts w:cs="Times New Roman"/>
                <w:b/>
                <w:bCs/>
                <w:sz w:val="16"/>
                <w:szCs w:val="16"/>
              </w:rPr>
            </w:pPr>
            <w:r w:rsidRPr="00034C06">
              <w:rPr>
                <w:rFonts w:cs="Times New Roman"/>
                <w:b/>
                <w:bCs/>
                <w:sz w:val="16"/>
                <w:szCs w:val="16"/>
              </w:rPr>
              <w:t>CONSELHEIRO LAFAIETE</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7,54</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0,00</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FORMIGA</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13,97</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25,44</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23,92</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12,00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8,10</w:t>
            </w: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GOVERNADOR VALADARES</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11,34</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12,81</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4,39</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2,10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3,60</w:t>
            </w:r>
          </w:p>
        </w:tc>
      </w:tr>
      <w:tr w:rsidR="000D4674" w:rsidRPr="00034C06" w:rsidTr="008C1FD0">
        <w:trPr>
          <w:trHeight w:val="180"/>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034C06" w:rsidRDefault="000D4674" w:rsidP="008C1FD0">
            <w:pPr>
              <w:ind w:firstLine="0"/>
              <w:jc w:val="both"/>
              <w:rPr>
                <w:rFonts w:cs="Times New Roman"/>
                <w:b/>
                <w:bCs/>
                <w:sz w:val="16"/>
                <w:szCs w:val="16"/>
              </w:rPr>
            </w:pPr>
            <w:r w:rsidRPr="00034C06">
              <w:rPr>
                <w:rFonts w:cs="Times New Roman"/>
                <w:b/>
                <w:bCs/>
                <w:sz w:val="16"/>
                <w:szCs w:val="16"/>
              </w:rPr>
              <w:t>ITABIRITO</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1,75</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0,00</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r>
      <w:tr w:rsidR="000D4674" w:rsidRPr="00034C06" w:rsidTr="008C1FD0">
        <w:trPr>
          <w:trHeight w:val="180"/>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OURO BRANCO</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8,31</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7,81</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0,00</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15,60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OURO PRETO</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8,62</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3,79</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15,17</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20,80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18,50</w:t>
            </w: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RIBEIRÃO DAS NEVES</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19,06</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5,66</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54,60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18,50</w:t>
            </w:r>
          </w:p>
        </w:tc>
      </w:tr>
      <w:tr w:rsidR="000D4674" w:rsidRPr="00034C06" w:rsidTr="008C1FD0">
        <w:trPr>
          <w:trHeight w:val="180"/>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SABARÁ</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8,44</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7,48</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6,17</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10,90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8,10</w:t>
            </w:r>
          </w:p>
        </w:tc>
      </w:tr>
      <w:tr w:rsidR="000D4674" w:rsidRPr="00034C06"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SANTA LUZIA</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5,04</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0,00</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p>
        </w:tc>
      </w:tr>
      <w:tr w:rsidR="000D4674" w:rsidRPr="00EA40A9" w:rsidTr="008C1FD0">
        <w:trPr>
          <w:trHeight w:val="165"/>
          <w:jc w:val="center"/>
        </w:trPr>
        <w:tc>
          <w:tcPr>
            <w:tcW w:w="2231"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034C06" w:rsidRDefault="000D4674" w:rsidP="008C1FD0">
            <w:pPr>
              <w:ind w:firstLine="0"/>
              <w:jc w:val="both"/>
              <w:rPr>
                <w:rFonts w:cs="Times New Roman"/>
                <w:sz w:val="16"/>
                <w:szCs w:val="16"/>
              </w:rPr>
            </w:pPr>
            <w:r w:rsidRPr="00034C06">
              <w:rPr>
                <w:rFonts w:cs="Times New Roman"/>
                <w:b/>
                <w:bCs/>
                <w:sz w:val="16"/>
                <w:szCs w:val="16"/>
              </w:rPr>
              <w:t>SÃO JOÃO EVANGELISTA</w:t>
            </w:r>
          </w:p>
        </w:tc>
        <w:tc>
          <w:tcPr>
            <w:tcW w:w="596"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Pr>
                <w:rFonts w:cs="Times New Roman"/>
                <w:sz w:val="16"/>
                <w:szCs w:val="16"/>
              </w:rPr>
              <w:t>25,26</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1,92</w:t>
            </w:r>
          </w:p>
        </w:tc>
        <w:tc>
          <w:tcPr>
            <w:tcW w:w="565" w:type="pct"/>
            <w:tcBorders>
              <w:top w:val="single" w:sz="6" w:space="0" w:color="000000"/>
              <w:left w:val="single" w:sz="6" w:space="0" w:color="000000"/>
              <w:bottom w:val="single" w:sz="6" w:space="0" w:color="000000"/>
              <w:right w:val="single" w:sz="6" w:space="0" w:color="000000"/>
            </w:tcBorders>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9,46</w:t>
            </w:r>
          </w:p>
        </w:tc>
        <w:tc>
          <w:tcPr>
            <w:tcW w:w="522"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3,30</w:t>
            </w:r>
          </w:p>
        </w:tc>
        <w:tc>
          <w:tcPr>
            <w:tcW w:w="52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034C06" w:rsidRDefault="000D4674" w:rsidP="008C1FD0">
            <w:pPr>
              <w:ind w:firstLine="0"/>
              <w:jc w:val="both"/>
              <w:rPr>
                <w:rFonts w:cs="Times New Roman"/>
                <w:sz w:val="16"/>
                <w:szCs w:val="16"/>
              </w:rPr>
            </w:pPr>
            <w:r w:rsidRPr="00034C06">
              <w:rPr>
                <w:rFonts w:cs="Times New Roman"/>
                <w:sz w:val="16"/>
                <w:szCs w:val="16"/>
              </w:rPr>
              <w:t>28,80</w:t>
            </w:r>
          </w:p>
        </w:tc>
      </w:tr>
    </w:tbl>
    <w:p w:rsidR="000D4674" w:rsidRDefault="000D4674" w:rsidP="000D4674">
      <w:pPr>
        <w:tabs>
          <w:tab w:val="left" w:pos="4320"/>
        </w:tabs>
        <w:ind w:firstLine="0"/>
        <w:jc w:val="both"/>
        <w:rPr>
          <w:rFonts w:cs="Times New Roman"/>
          <w:b/>
          <w:szCs w:val="24"/>
          <w:highlight w:val="yellow"/>
        </w:rPr>
      </w:pPr>
    </w:p>
    <w:p w:rsidR="000D4674" w:rsidRPr="00317264" w:rsidRDefault="000D4674" w:rsidP="000D4674">
      <w:pPr>
        <w:ind w:firstLine="0"/>
        <w:jc w:val="both"/>
        <w:rPr>
          <w:rFonts w:cs="Times New Roman"/>
          <w:szCs w:val="24"/>
        </w:rPr>
      </w:pPr>
      <w:r>
        <w:rPr>
          <w:rFonts w:cs="Times New Roman"/>
          <w:szCs w:val="24"/>
        </w:rPr>
        <w:t>Com base na</w:t>
      </w:r>
      <w:r w:rsidRPr="00317264">
        <w:rPr>
          <w:rFonts w:cs="Times New Roman"/>
          <w:szCs w:val="24"/>
        </w:rPr>
        <w:t xml:space="preserve"> análise dos dados</w:t>
      </w:r>
      <w:r>
        <w:rPr>
          <w:rFonts w:cs="Times New Roman"/>
          <w:szCs w:val="24"/>
        </w:rPr>
        <w:t xml:space="preserve"> dos anos de 2015 e 2016 percebe-se</w:t>
      </w:r>
      <w:r w:rsidRPr="00317264">
        <w:rPr>
          <w:rFonts w:cs="Times New Roman"/>
          <w:szCs w:val="24"/>
        </w:rPr>
        <w:t xml:space="preserve">: </w:t>
      </w:r>
    </w:p>
    <w:p w:rsidR="000D4674" w:rsidRPr="00EA40A9" w:rsidRDefault="000D4674" w:rsidP="000D4674">
      <w:pPr>
        <w:tabs>
          <w:tab w:val="left" w:pos="4320"/>
        </w:tabs>
        <w:ind w:firstLine="0"/>
        <w:jc w:val="both"/>
        <w:rPr>
          <w:rFonts w:cs="Times New Roman"/>
          <w:b/>
          <w:szCs w:val="24"/>
          <w:highlight w:val="yellow"/>
        </w:rPr>
      </w:pP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São João Evangelista </w:t>
      </w:r>
      <w:r w:rsidR="000D4674" w:rsidRPr="00007086">
        <w:rPr>
          <w:rFonts w:cs="Times New Roman"/>
          <w:szCs w:val="24"/>
        </w:rPr>
        <w:t xml:space="preserve">– </w:t>
      </w:r>
      <w:r w:rsidR="000D4674">
        <w:rPr>
          <w:rFonts w:cs="Times New Roman"/>
          <w:szCs w:val="24"/>
        </w:rPr>
        <w:t>Aumento de 24,34</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Sabará</w:t>
      </w:r>
      <w:r w:rsidR="000D4674" w:rsidRPr="00007086">
        <w:rPr>
          <w:rFonts w:cs="Times New Roman"/>
          <w:szCs w:val="24"/>
        </w:rPr>
        <w:t xml:space="preserve"> – </w:t>
      </w:r>
      <w:r w:rsidR="000D4674">
        <w:rPr>
          <w:rFonts w:cs="Times New Roman"/>
          <w:szCs w:val="24"/>
        </w:rPr>
        <w:t>aumento de 0,96% n</w:t>
      </w:r>
      <w:r w:rsidR="000D4674" w:rsidRPr="00007086">
        <w:rPr>
          <w:rFonts w:cs="Times New Roman"/>
          <w:szCs w:val="24"/>
        </w:rPr>
        <w:t xml:space="preserve">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Ouro Preto</w:t>
      </w:r>
      <w:r w:rsidR="000D4674" w:rsidRPr="00007086">
        <w:rPr>
          <w:rFonts w:cs="Times New Roman"/>
          <w:szCs w:val="24"/>
        </w:rPr>
        <w:t xml:space="preserve"> –</w:t>
      </w:r>
      <w:r w:rsidR="000D4674">
        <w:rPr>
          <w:rFonts w:cs="Times New Roman"/>
          <w:szCs w:val="24"/>
        </w:rPr>
        <w:t xml:space="preserve"> </w:t>
      </w:r>
      <w:r w:rsidR="000D4674" w:rsidRPr="00007086">
        <w:rPr>
          <w:rFonts w:cs="Times New Roman"/>
          <w:szCs w:val="24"/>
        </w:rPr>
        <w:t xml:space="preserve">Aumento </w:t>
      </w:r>
      <w:r w:rsidR="000D4674">
        <w:rPr>
          <w:rFonts w:cs="Times New Roman"/>
          <w:szCs w:val="24"/>
        </w:rPr>
        <w:t>de 4,83% n</w:t>
      </w:r>
      <w:r w:rsidR="000D4674" w:rsidRPr="00007086">
        <w:rPr>
          <w:rFonts w:cs="Times New Roman"/>
          <w:szCs w:val="24"/>
        </w:rPr>
        <w:t xml:space="preserve">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Ouro Branco</w:t>
      </w:r>
      <w:r w:rsidR="000D4674" w:rsidRPr="00007086">
        <w:rPr>
          <w:rFonts w:cs="Times New Roman"/>
          <w:szCs w:val="24"/>
        </w:rPr>
        <w:t xml:space="preserve"> –</w:t>
      </w:r>
      <w:r w:rsidR="000D4674">
        <w:rPr>
          <w:rFonts w:cs="Times New Roman"/>
          <w:szCs w:val="24"/>
        </w:rPr>
        <w:t xml:space="preserve"> Aumento de 0,5</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Governador Valadares</w:t>
      </w:r>
      <w:r w:rsidR="000D4674" w:rsidRPr="00007086">
        <w:rPr>
          <w:rFonts w:cs="Times New Roman"/>
          <w:szCs w:val="24"/>
        </w:rPr>
        <w:t xml:space="preserve"> – </w:t>
      </w:r>
      <w:r w:rsidR="000D4674">
        <w:rPr>
          <w:rFonts w:cs="Times New Roman"/>
          <w:szCs w:val="24"/>
        </w:rPr>
        <w:t xml:space="preserve">Redução </w:t>
      </w:r>
      <w:r w:rsidR="000D4674" w:rsidRPr="00007086">
        <w:rPr>
          <w:rFonts w:cs="Times New Roman"/>
          <w:szCs w:val="24"/>
        </w:rPr>
        <w:t xml:space="preserve">de </w:t>
      </w:r>
      <w:r w:rsidR="000D4674">
        <w:rPr>
          <w:rFonts w:cs="Times New Roman"/>
          <w:szCs w:val="24"/>
        </w:rPr>
        <w:t xml:space="preserve">1,47 </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Formiga</w:t>
      </w:r>
      <w:r w:rsidR="000D4674" w:rsidRPr="00007086">
        <w:rPr>
          <w:rFonts w:cs="Times New Roman"/>
          <w:szCs w:val="24"/>
        </w:rPr>
        <w:t xml:space="preserve"> –</w:t>
      </w:r>
      <w:r w:rsidR="000D4674" w:rsidRPr="00AD63B9">
        <w:rPr>
          <w:rFonts w:cs="Times New Roman"/>
          <w:szCs w:val="24"/>
        </w:rPr>
        <w:t xml:space="preserve"> </w:t>
      </w:r>
      <w:r w:rsidR="000D4674">
        <w:rPr>
          <w:rFonts w:cs="Times New Roman"/>
          <w:szCs w:val="24"/>
        </w:rPr>
        <w:t>Redução de 11,47%</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Congonhas</w:t>
      </w:r>
      <w:r w:rsidR="000D4674" w:rsidRPr="00007086">
        <w:rPr>
          <w:rFonts w:cs="Times New Roman"/>
          <w:szCs w:val="24"/>
        </w:rPr>
        <w:t xml:space="preserve"> –</w:t>
      </w:r>
      <w:r w:rsidR="000D4674" w:rsidRPr="00AD63B9">
        <w:rPr>
          <w:rFonts w:cs="Times New Roman"/>
          <w:szCs w:val="24"/>
        </w:rPr>
        <w:t xml:space="preserve"> </w:t>
      </w:r>
      <w:r w:rsidR="000D4674">
        <w:rPr>
          <w:rFonts w:cs="Times New Roman"/>
          <w:szCs w:val="24"/>
        </w:rPr>
        <w:t>Aumento de 0,57</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w:t>
      </w:r>
      <w:proofErr w:type="gramStart"/>
      <w:r w:rsidR="000D4674" w:rsidRPr="00007086">
        <w:rPr>
          <w:rFonts w:cs="Times New Roman"/>
          <w:szCs w:val="24"/>
          <w:u w:val="single"/>
        </w:rPr>
        <w:t>Betim</w:t>
      </w:r>
      <w:r w:rsidR="000D4674" w:rsidRPr="00007086">
        <w:rPr>
          <w:rFonts w:cs="Times New Roman"/>
          <w:szCs w:val="24"/>
        </w:rPr>
        <w:t xml:space="preserve"> –</w:t>
      </w:r>
      <w:r w:rsidR="000D4674">
        <w:rPr>
          <w:rFonts w:cs="Times New Roman"/>
          <w:szCs w:val="24"/>
        </w:rPr>
        <w:t>Aumento</w:t>
      </w:r>
      <w:proofErr w:type="gramEnd"/>
      <w:r w:rsidR="000D4674">
        <w:rPr>
          <w:rFonts w:cs="Times New Roman"/>
          <w:szCs w:val="24"/>
        </w:rPr>
        <w:t xml:space="preserve"> de 1,24</w:t>
      </w:r>
      <w:r w:rsidR="000D4674" w:rsidRPr="00007086">
        <w:rPr>
          <w:rFonts w:cs="Times New Roman"/>
          <w:szCs w:val="24"/>
        </w:rPr>
        <w:t xml:space="preserve">% nesse indicador. </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w:t>
      </w:r>
      <w:proofErr w:type="gramStart"/>
      <w:r w:rsidR="000D4674" w:rsidRPr="00007086">
        <w:rPr>
          <w:rFonts w:cs="Times New Roman"/>
          <w:szCs w:val="24"/>
          <w:u w:val="single"/>
        </w:rPr>
        <w:t>Bambuí</w:t>
      </w:r>
      <w:r w:rsidR="000D4674" w:rsidRPr="00007086">
        <w:rPr>
          <w:rFonts w:cs="Times New Roman"/>
          <w:szCs w:val="24"/>
        </w:rPr>
        <w:t xml:space="preserve"> –</w:t>
      </w:r>
      <w:r w:rsidR="000D4674">
        <w:rPr>
          <w:rFonts w:cs="Times New Roman"/>
          <w:szCs w:val="24"/>
        </w:rPr>
        <w:t>Aumento</w:t>
      </w:r>
      <w:proofErr w:type="gramEnd"/>
      <w:r w:rsidR="000D4674">
        <w:rPr>
          <w:rFonts w:cs="Times New Roman"/>
          <w:szCs w:val="24"/>
        </w:rPr>
        <w:t xml:space="preserve"> de 0,56 </w:t>
      </w:r>
      <w:r w:rsidR="000D4674" w:rsidRPr="00007086">
        <w:rPr>
          <w:rFonts w:cs="Times New Roman"/>
          <w:szCs w:val="24"/>
        </w:rPr>
        <w:t xml:space="preserve">nesse indicador. </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i/>
          <w:szCs w:val="24"/>
          <w:u w:val="single"/>
        </w:rPr>
        <w:t xml:space="preserve"> </w:t>
      </w:r>
      <w:r w:rsidR="000D4674" w:rsidRPr="00007086">
        <w:rPr>
          <w:rFonts w:cs="Times New Roman"/>
          <w:szCs w:val="24"/>
          <w:u w:val="single"/>
        </w:rPr>
        <w:t xml:space="preserve">Piumhi </w:t>
      </w:r>
      <w:r w:rsidR="000D4674" w:rsidRPr="00007086">
        <w:rPr>
          <w:rFonts w:cs="Times New Roman"/>
          <w:szCs w:val="24"/>
        </w:rPr>
        <w:t>–</w:t>
      </w:r>
      <w:r w:rsidR="000D4674">
        <w:rPr>
          <w:rFonts w:cs="Times New Roman"/>
          <w:szCs w:val="24"/>
        </w:rPr>
        <w:t xml:space="preserve"> Aumento de 2,42% nesse indicador. Primeiro ano que o </w:t>
      </w:r>
      <w:r w:rsidRPr="003746CD">
        <w:rPr>
          <w:rFonts w:cs="Times New Roman"/>
          <w:i/>
          <w:szCs w:val="24"/>
        </w:rPr>
        <w:t>Campus</w:t>
      </w:r>
      <w:r w:rsidR="000D4674" w:rsidRPr="00AD63B9">
        <w:rPr>
          <w:rFonts w:cs="Times New Roman"/>
          <w:i/>
          <w:szCs w:val="24"/>
        </w:rPr>
        <w:t xml:space="preserve"> </w:t>
      </w:r>
      <w:r w:rsidR="000D4674">
        <w:rPr>
          <w:rFonts w:cs="Times New Roman"/>
          <w:szCs w:val="24"/>
        </w:rPr>
        <w:t xml:space="preserve">apresenta concluintes. </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Santa Luzia</w:t>
      </w:r>
      <w:r w:rsidR="000D4674" w:rsidRPr="00007086">
        <w:rPr>
          <w:rFonts w:cs="Times New Roman"/>
          <w:szCs w:val="24"/>
        </w:rPr>
        <w:t xml:space="preserve"> - </w:t>
      </w:r>
      <w:r w:rsidR="000D4674">
        <w:rPr>
          <w:rFonts w:cs="Times New Roman"/>
          <w:szCs w:val="24"/>
        </w:rPr>
        <w:t xml:space="preserve">Aumento de 5,04% nesse indicador. Primeiro ano que o </w:t>
      </w:r>
      <w:r w:rsidRPr="003746CD">
        <w:rPr>
          <w:rFonts w:cs="Times New Roman"/>
          <w:i/>
          <w:szCs w:val="24"/>
        </w:rPr>
        <w:t>Campus</w:t>
      </w:r>
      <w:r w:rsidR="000D4674" w:rsidRPr="00AD63B9">
        <w:rPr>
          <w:rFonts w:cs="Times New Roman"/>
          <w:i/>
          <w:szCs w:val="24"/>
        </w:rPr>
        <w:t xml:space="preserve"> </w:t>
      </w:r>
      <w:r w:rsidR="000D4674">
        <w:rPr>
          <w:rFonts w:cs="Times New Roman"/>
          <w:szCs w:val="24"/>
        </w:rPr>
        <w:t xml:space="preserve">apresenta concluintes. </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Conselheiro Lafaiete</w:t>
      </w:r>
      <w:r w:rsidR="000D4674" w:rsidRPr="00007086">
        <w:rPr>
          <w:rFonts w:cs="Times New Roman"/>
          <w:szCs w:val="24"/>
        </w:rPr>
        <w:t xml:space="preserve"> –</w:t>
      </w:r>
      <w:r w:rsidR="000D4674">
        <w:rPr>
          <w:rFonts w:cs="Times New Roman"/>
          <w:szCs w:val="24"/>
        </w:rPr>
        <w:t xml:space="preserve"> Aumento de 7,54% nesse indicador. Primeiro ano que o </w:t>
      </w:r>
      <w:r w:rsidRPr="003746CD">
        <w:rPr>
          <w:rFonts w:cs="Times New Roman"/>
          <w:i/>
          <w:szCs w:val="24"/>
        </w:rPr>
        <w:t>Campus</w:t>
      </w:r>
      <w:r w:rsidR="000D4674" w:rsidRPr="00AD63B9">
        <w:rPr>
          <w:rFonts w:cs="Times New Roman"/>
          <w:i/>
          <w:szCs w:val="24"/>
        </w:rPr>
        <w:t xml:space="preserve"> </w:t>
      </w:r>
      <w:r w:rsidR="000D4674">
        <w:rPr>
          <w:rFonts w:cs="Times New Roman"/>
          <w:szCs w:val="24"/>
        </w:rPr>
        <w:t>apresenta concluintes.</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lastRenderedPageBreak/>
        <w:t>Campus</w:t>
      </w:r>
      <w:r w:rsidR="000D4674" w:rsidRPr="00007086">
        <w:rPr>
          <w:rFonts w:cs="Times New Roman"/>
          <w:szCs w:val="24"/>
          <w:u w:val="single"/>
        </w:rPr>
        <w:t xml:space="preserve"> Itabirito</w:t>
      </w:r>
      <w:r w:rsidR="000D4674" w:rsidRPr="00007086">
        <w:rPr>
          <w:rFonts w:cs="Times New Roman"/>
          <w:szCs w:val="24"/>
        </w:rPr>
        <w:t xml:space="preserve"> -</w:t>
      </w:r>
      <w:r w:rsidR="000D4674" w:rsidRPr="00AD63B9">
        <w:rPr>
          <w:rFonts w:cs="Times New Roman"/>
          <w:szCs w:val="24"/>
        </w:rPr>
        <w:t xml:space="preserve"> </w:t>
      </w:r>
      <w:r w:rsidR="000D4674">
        <w:rPr>
          <w:rFonts w:cs="Times New Roman"/>
          <w:szCs w:val="24"/>
        </w:rPr>
        <w:t xml:space="preserve">Aumento de 1,75% nesse indicador. Primeiro ano que o </w:t>
      </w:r>
      <w:r w:rsidRPr="003746CD">
        <w:rPr>
          <w:rFonts w:cs="Times New Roman"/>
          <w:i/>
          <w:szCs w:val="24"/>
        </w:rPr>
        <w:t>Campus</w:t>
      </w:r>
      <w:r w:rsidR="000D4674" w:rsidRPr="00AD63B9">
        <w:rPr>
          <w:rFonts w:cs="Times New Roman"/>
          <w:i/>
          <w:szCs w:val="24"/>
        </w:rPr>
        <w:t xml:space="preserve"> </w:t>
      </w:r>
      <w:r w:rsidR="000D4674">
        <w:rPr>
          <w:rFonts w:cs="Times New Roman"/>
          <w:szCs w:val="24"/>
        </w:rPr>
        <w:t>apresenta concluintes.</w:t>
      </w:r>
    </w:p>
    <w:p w:rsidR="000D4674" w:rsidRDefault="000D4674" w:rsidP="000D4674">
      <w:pPr>
        <w:pStyle w:val="PargrafodaLista"/>
        <w:ind w:firstLine="0"/>
        <w:jc w:val="both"/>
        <w:rPr>
          <w:rFonts w:cs="Times New Roman"/>
          <w:szCs w:val="24"/>
        </w:rPr>
      </w:pPr>
    </w:p>
    <w:p w:rsidR="000D4674" w:rsidRPr="00C111E5" w:rsidRDefault="000D4674" w:rsidP="00C74268">
      <w:pPr>
        <w:pStyle w:val="PargrafodaLista"/>
        <w:ind w:left="0" w:firstLine="0"/>
        <w:jc w:val="both"/>
        <w:rPr>
          <w:rFonts w:cs="Times New Roman"/>
          <w:szCs w:val="24"/>
        </w:rPr>
      </w:pPr>
      <w:r w:rsidRPr="00C111E5">
        <w:rPr>
          <w:rFonts w:cs="Times New Roman"/>
          <w:szCs w:val="24"/>
        </w:rPr>
        <w:t>Ao analisar os dados é necessário levar em consideração que alguns</w:t>
      </w:r>
      <w:r w:rsidRPr="00C111E5">
        <w:rPr>
          <w:rFonts w:cs="Times New Roman"/>
          <w:i/>
          <w:szCs w:val="24"/>
        </w:rPr>
        <w:t xml:space="preserve"> </w:t>
      </w:r>
      <w:r w:rsidR="003746CD" w:rsidRPr="003746CD">
        <w:rPr>
          <w:rFonts w:cs="Times New Roman"/>
          <w:i/>
          <w:szCs w:val="24"/>
        </w:rPr>
        <w:t>Campi</w:t>
      </w:r>
      <w:r w:rsidRPr="00C111E5">
        <w:rPr>
          <w:rFonts w:cs="Times New Roman"/>
          <w:szCs w:val="24"/>
        </w:rPr>
        <w:t xml:space="preserve"> o calendário letivo não foi encerrado junto com o calendário civil devido </w:t>
      </w:r>
      <w:proofErr w:type="gramStart"/>
      <w:r w:rsidRPr="00C111E5">
        <w:rPr>
          <w:rFonts w:cs="Times New Roman"/>
          <w:szCs w:val="24"/>
        </w:rPr>
        <w:t>a</w:t>
      </w:r>
      <w:proofErr w:type="gramEnd"/>
      <w:r w:rsidRPr="00C111E5">
        <w:rPr>
          <w:rFonts w:cs="Times New Roman"/>
          <w:szCs w:val="24"/>
        </w:rPr>
        <w:t xml:space="preserve"> greve realizada em 2016.</w:t>
      </w:r>
    </w:p>
    <w:p w:rsidR="000D4674" w:rsidRPr="00007086" w:rsidRDefault="000D4674" w:rsidP="000D4674">
      <w:pPr>
        <w:pStyle w:val="PargrafodaLista"/>
        <w:ind w:firstLine="0"/>
        <w:jc w:val="both"/>
        <w:rPr>
          <w:rFonts w:cs="Times New Roman"/>
          <w:szCs w:val="24"/>
        </w:rPr>
      </w:pPr>
    </w:p>
    <w:p w:rsidR="000D4674" w:rsidRPr="00007086" w:rsidRDefault="000D4674" w:rsidP="000D4674">
      <w:pPr>
        <w:tabs>
          <w:tab w:val="left" w:pos="4320"/>
        </w:tabs>
        <w:ind w:firstLine="0"/>
        <w:jc w:val="both"/>
        <w:rPr>
          <w:rFonts w:cs="Times New Roman"/>
          <w:b/>
          <w:szCs w:val="24"/>
        </w:rPr>
      </w:pPr>
    </w:p>
    <w:p w:rsidR="000D4674" w:rsidRPr="00007086" w:rsidRDefault="000D4674" w:rsidP="000D4674">
      <w:pPr>
        <w:pStyle w:val="PargrafodaLista"/>
        <w:numPr>
          <w:ilvl w:val="2"/>
          <w:numId w:val="26"/>
        </w:numPr>
        <w:ind w:left="0" w:firstLine="0"/>
        <w:jc w:val="both"/>
        <w:rPr>
          <w:rFonts w:cs="Times New Roman"/>
          <w:b/>
          <w:szCs w:val="24"/>
        </w:rPr>
      </w:pPr>
      <w:r w:rsidRPr="00007086">
        <w:rPr>
          <w:rFonts w:cs="Times New Roman"/>
          <w:b/>
          <w:szCs w:val="24"/>
        </w:rPr>
        <w:t>Índice de eficiência acadêmica de concluintes</w:t>
      </w:r>
    </w:p>
    <w:p w:rsidR="000D4674" w:rsidRPr="00007086" w:rsidRDefault="000D4674" w:rsidP="000D4674">
      <w:pPr>
        <w:ind w:firstLine="0"/>
        <w:jc w:val="both"/>
        <w:rPr>
          <w:rFonts w:cs="Times New Roman"/>
          <w:b/>
          <w:szCs w:val="24"/>
        </w:rPr>
      </w:pPr>
      <w:r w:rsidRPr="00007086">
        <w:rPr>
          <w:rFonts w:cs="Times New Roman"/>
          <w:b/>
          <w:szCs w:val="24"/>
        </w:rPr>
        <w:t>Equação básica:</w:t>
      </w:r>
    </w:p>
    <w:p w:rsidR="000D4674" w:rsidRPr="00007086" w:rsidRDefault="000D4674" w:rsidP="000D4674">
      <w:pPr>
        <w:ind w:firstLine="0"/>
        <w:jc w:val="both"/>
        <w:rPr>
          <w:rFonts w:cs="Times New Roman"/>
          <w:sz w:val="20"/>
          <w:szCs w:val="20"/>
        </w:rPr>
      </w:pPr>
      <m:oMathPara>
        <m:oMathParaPr>
          <m:jc m:val="center"/>
        </m:oMathParaPr>
        <m:oMath>
          <m:r>
            <m:rPr>
              <m:sty m:val="p"/>
            </m:rPr>
            <w:rPr>
              <w:rFonts w:ascii="Cambria Math" w:hAnsi="Cambria Math" w:cs="Times New Roman"/>
              <w:sz w:val="20"/>
              <w:szCs w:val="20"/>
            </w:rPr>
            <m:t xml:space="preserve">Efic. Acadêmica Concluintes= </m:t>
          </m:r>
          <m:f>
            <m:fPr>
              <m:ctrlPr>
                <w:rPr>
                  <w:rFonts w:ascii="Cambria Math" w:hAnsi="Cambria Math" w:cs="Times New Roman"/>
                  <w:sz w:val="20"/>
                  <w:szCs w:val="20"/>
                </w:rPr>
              </m:ctrlPr>
            </m:fPr>
            <m:num>
              <m:r>
                <m:rPr>
                  <m:sty m:val="p"/>
                </m:rPr>
                <w:rPr>
                  <w:rFonts w:ascii="Cambria Math" w:hAnsi="Cambria Math" w:cs="Times New Roman"/>
                  <w:sz w:val="20"/>
                  <w:szCs w:val="20"/>
                </w:rPr>
                <m:t>Número alunos de concluintes</m:t>
              </m:r>
            </m:num>
            <m:den>
              <m:r>
                <m:rPr>
                  <m:sty m:val="p"/>
                </m:rPr>
                <w:rPr>
                  <w:rFonts w:ascii="Cambria Math" w:hAnsi="Cambria Math" w:cs="Times New Roman"/>
                  <w:sz w:val="20"/>
                  <w:szCs w:val="20"/>
                </w:rPr>
                <m:t>Número alunos em todas as situações finais</m:t>
              </m:r>
            </m:den>
          </m:f>
          <m:r>
            <m:rPr>
              <m:sty m:val="p"/>
            </m:rPr>
            <w:rPr>
              <w:rFonts w:ascii="Cambria Math" w:hAnsi="Cambria Math" w:cs="Times New Roman"/>
              <w:sz w:val="20"/>
              <w:szCs w:val="20"/>
            </w:rPr>
            <m:t xml:space="preserve">x 100  </m:t>
          </m:r>
          <m:d>
            <m:dPr>
              <m:ctrlPr>
                <w:rPr>
                  <w:rFonts w:ascii="Cambria Math" w:hAnsi="Cambria Math" w:cs="Times New Roman"/>
                  <w:sz w:val="20"/>
                  <w:szCs w:val="20"/>
                </w:rPr>
              </m:ctrlPr>
            </m:dPr>
            <m:e>
              <m:r>
                <m:rPr>
                  <m:sty m:val="p"/>
                </m:rPr>
                <w:rPr>
                  <w:rFonts w:ascii="Cambria Math" w:hAnsi="Cambria Math" w:cs="Times New Roman"/>
                  <w:sz w:val="20"/>
                  <w:szCs w:val="20"/>
                </w:rPr>
                <m:t>4</m:t>
              </m:r>
            </m:e>
          </m:d>
        </m:oMath>
      </m:oMathPara>
    </w:p>
    <w:p w:rsidR="000D4674" w:rsidRPr="00007086" w:rsidRDefault="000D4674" w:rsidP="000D4674">
      <w:pPr>
        <w:ind w:firstLine="0"/>
        <w:jc w:val="both"/>
        <w:rPr>
          <w:rFonts w:cs="Times New Roman"/>
          <w:b/>
          <w:szCs w:val="24"/>
        </w:rPr>
      </w:pPr>
    </w:p>
    <w:p w:rsidR="000D4674" w:rsidRPr="00EA40A9" w:rsidRDefault="000D4674" w:rsidP="000D4674">
      <w:pPr>
        <w:ind w:firstLine="0"/>
        <w:jc w:val="both"/>
        <w:rPr>
          <w:rFonts w:cs="Times New Roman"/>
          <w:b/>
          <w:szCs w:val="24"/>
          <w:highlight w:val="yellow"/>
        </w:rPr>
      </w:pPr>
    </w:p>
    <w:p w:rsidR="000D4674" w:rsidRPr="00AD63B9" w:rsidRDefault="000D4674" w:rsidP="000D4674">
      <w:pPr>
        <w:spacing w:after="240"/>
        <w:ind w:firstLine="0"/>
        <w:jc w:val="both"/>
        <w:rPr>
          <w:rFonts w:cs="Times New Roman"/>
          <w:b/>
          <w:szCs w:val="24"/>
        </w:rPr>
      </w:pPr>
      <w:r w:rsidRPr="00AD63B9">
        <w:rPr>
          <w:rFonts w:cs="Times New Roman"/>
          <w:b/>
          <w:szCs w:val="24"/>
        </w:rPr>
        <w:t>Po</w:t>
      </w:r>
      <w:r w:rsidR="00C74268">
        <w:rPr>
          <w:rFonts w:cs="Times New Roman"/>
          <w:b/>
          <w:szCs w:val="24"/>
        </w:rPr>
        <w:t>ssível significado do Indicador</w:t>
      </w:r>
    </w:p>
    <w:p w:rsidR="000D4674" w:rsidRPr="00AD63B9" w:rsidRDefault="000D4674" w:rsidP="000D4674">
      <w:pPr>
        <w:spacing w:after="240"/>
        <w:ind w:firstLine="0"/>
        <w:jc w:val="both"/>
        <w:rPr>
          <w:rFonts w:cs="Times New Roman"/>
          <w:szCs w:val="24"/>
        </w:rPr>
      </w:pPr>
      <w:r w:rsidRPr="00AD63B9">
        <w:rPr>
          <w:rFonts w:cs="Times New Roman"/>
          <w:szCs w:val="24"/>
        </w:rPr>
        <w:t>Esse indicador procura sintetizar a e</w:t>
      </w:r>
      <w:r w:rsidR="003313B5">
        <w:rPr>
          <w:rFonts w:cs="Times New Roman"/>
          <w:szCs w:val="24"/>
        </w:rPr>
        <w:t>ficiência acadêmica de um curso</w:t>
      </w:r>
      <w:r w:rsidRPr="00AD63B9">
        <w:rPr>
          <w:rFonts w:cs="Times New Roman"/>
          <w:szCs w:val="24"/>
        </w:rPr>
        <w:t xml:space="preserve"> de um </w:t>
      </w:r>
      <w:r w:rsidR="003746CD" w:rsidRPr="003746CD">
        <w:rPr>
          <w:rFonts w:cs="Times New Roman"/>
          <w:i/>
          <w:szCs w:val="24"/>
        </w:rPr>
        <w:t>Campus</w:t>
      </w:r>
      <w:r w:rsidRPr="00AD63B9">
        <w:rPr>
          <w:rFonts w:cs="Times New Roman"/>
          <w:szCs w:val="24"/>
        </w:rPr>
        <w:t xml:space="preserve"> de um Instituto Federal de Educação tomando como referência o percentual de concluintes. O Manual para Produção e Análise dos Indicadores da Rede Federal de EPCT, versão de janeiro de 2015, apresenta uma </w:t>
      </w:r>
      <w:r w:rsidRPr="00AD63B9">
        <w:rPr>
          <w:rFonts w:cs="Times New Roman"/>
          <w:b/>
          <w:szCs w:val="24"/>
        </w:rPr>
        <w:t>nova forma de cálculo desse indicador</w:t>
      </w:r>
      <w:r w:rsidRPr="00AD63B9">
        <w:rPr>
          <w:rFonts w:cs="Times New Roman"/>
          <w:szCs w:val="24"/>
        </w:rPr>
        <w:t xml:space="preserve">: agora estabelece a relação entre todos os alunos que concluíram </w:t>
      </w:r>
      <w:proofErr w:type="spellStart"/>
      <w:r w:rsidRPr="00AD63B9">
        <w:rPr>
          <w:rFonts w:cs="Times New Roman"/>
          <w:szCs w:val="24"/>
        </w:rPr>
        <w:t>exitosamente</w:t>
      </w:r>
      <w:proofErr w:type="spellEnd"/>
      <w:r w:rsidRPr="00AD63B9">
        <w:rPr>
          <w:rFonts w:cs="Times New Roman"/>
          <w:szCs w:val="24"/>
        </w:rPr>
        <w:t xml:space="preserve"> seu curso no período (concluído ou integralizado), independente da época de seu ingresso e todos os que finalizaram seu curso,</w:t>
      </w:r>
      <w:r w:rsidRPr="00AD63B9">
        <w:rPr>
          <w:rFonts w:cs="Times New Roman"/>
          <w:b/>
          <w:szCs w:val="24"/>
        </w:rPr>
        <w:t xml:space="preserve"> independente do êxito ou não</w:t>
      </w:r>
      <w:r w:rsidRPr="00AD63B9">
        <w:rPr>
          <w:rFonts w:cs="Times New Roman"/>
          <w:szCs w:val="24"/>
        </w:rPr>
        <w:t xml:space="preserve">, envolvendo nesse denominador todas as alterações feitas para </w:t>
      </w:r>
      <w:r w:rsidRPr="00AD63B9">
        <w:rPr>
          <w:rFonts w:cs="Times New Roman"/>
          <w:b/>
          <w:szCs w:val="24"/>
        </w:rPr>
        <w:t>concluído, integralizado, evadido, desligado ou transferido externo</w:t>
      </w:r>
      <w:r w:rsidRPr="00AD63B9">
        <w:rPr>
          <w:rFonts w:cs="Times New Roman"/>
          <w:szCs w:val="24"/>
        </w:rPr>
        <w:t>:</w:t>
      </w:r>
    </w:p>
    <w:p w:rsidR="000D4674" w:rsidRPr="00EA40A9" w:rsidRDefault="000D4674" w:rsidP="000D4674">
      <w:pPr>
        <w:ind w:firstLine="0"/>
        <w:jc w:val="both"/>
        <w:rPr>
          <w:rFonts w:cs="Times New Roman"/>
          <w:szCs w:val="24"/>
          <w:highlight w:val="yellow"/>
        </w:rPr>
      </w:pPr>
    </w:p>
    <w:p w:rsidR="000D4674" w:rsidRPr="006E4524" w:rsidRDefault="000D4674" w:rsidP="00804E80">
      <w:pPr>
        <w:pStyle w:val="Legenda"/>
      </w:pPr>
      <w:bookmarkStart w:id="614" w:name="_Toc415581029"/>
      <w:bookmarkStart w:id="615" w:name="_Toc416445821"/>
      <w:bookmarkStart w:id="616" w:name="_Toc416774741"/>
      <w:bookmarkStart w:id="617" w:name="_Toc480293084"/>
      <w:bookmarkStart w:id="618" w:name="_Toc481055542"/>
      <w:r w:rsidRPr="006E4524">
        <w:t xml:space="preserve">Tabela </w:t>
      </w:r>
      <w:fldSimple w:instr=" SEQ Tabela \* ARABIC ">
        <w:r w:rsidR="000E0B20">
          <w:rPr>
            <w:noProof/>
          </w:rPr>
          <w:t>26</w:t>
        </w:r>
      </w:fldSimple>
      <w:r w:rsidRPr="006E4524">
        <w:t xml:space="preserve"> </w:t>
      </w:r>
      <w:proofErr w:type="gramStart"/>
      <w:r w:rsidRPr="006E4524">
        <w:t>-Índice</w:t>
      </w:r>
      <w:proofErr w:type="gramEnd"/>
      <w:r w:rsidRPr="006E4524">
        <w:t xml:space="preserve"> de eficiência acadêmica de concluintes – IFMG</w:t>
      </w:r>
      <w:bookmarkEnd w:id="614"/>
      <w:bookmarkEnd w:id="615"/>
      <w:bookmarkEnd w:id="616"/>
      <w:bookmarkEnd w:id="617"/>
      <w:bookmarkEnd w:id="6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1"/>
        <w:gridCol w:w="2881"/>
        <w:gridCol w:w="2958"/>
      </w:tblGrid>
      <w:tr w:rsidR="000D4674" w:rsidRPr="006E4524" w:rsidTr="008C1FD0">
        <w:trPr>
          <w:jc w:val="center"/>
        </w:trPr>
        <w:tc>
          <w:tcPr>
            <w:tcW w:w="1652" w:type="pct"/>
            <w:vMerge w:val="restar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Indicador 201</w:t>
            </w:r>
            <w:r>
              <w:rPr>
                <w:rFonts w:cs="Times New Roman"/>
                <w:sz w:val="16"/>
                <w:szCs w:val="16"/>
              </w:rPr>
              <w:t>6</w:t>
            </w: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bCs/>
                <w:sz w:val="16"/>
                <w:szCs w:val="16"/>
              </w:rPr>
              <w:t>Concluintes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bCs/>
                <w:sz w:val="16"/>
                <w:szCs w:val="16"/>
              </w:rPr>
            </w:pPr>
            <w:r w:rsidRPr="006E4524">
              <w:rPr>
                <w:rFonts w:cs="Times New Roman"/>
                <w:b/>
                <w:sz w:val="16"/>
                <w:szCs w:val="16"/>
              </w:rPr>
              <w:t>1.785</w:t>
            </w:r>
          </w:p>
        </w:tc>
      </w:tr>
      <w:tr w:rsidR="000D4674" w:rsidRPr="006E4524"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bCs/>
                <w:sz w:val="16"/>
                <w:szCs w:val="16"/>
              </w:rPr>
              <w:t>Finalizados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sz w:val="16"/>
                <w:szCs w:val="16"/>
              </w:rPr>
            </w:pPr>
            <w:r w:rsidRPr="006E4524">
              <w:rPr>
                <w:rFonts w:cs="Times New Roman"/>
                <w:b/>
                <w:sz w:val="16"/>
                <w:szCs w:val="16"/>
              </w:rPr>
              <w:t>1.807</w:t>
            </w:r>
          </w:p>
        </w:tc>
      </w:tr>
      <w:tr w:rsidR="000D4674" w:rsidRPr="006E4524"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2016</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sz w:val="16"/>
                <w:szCs w:val="16"/>
              </w:rPr>
            </w:pPr>
            <w:r w:rsidRPr="006E4524">
              <w:rPr>
                <w:rFonts w:cs="Times New Roman"/>
                <w:b/>
                <w:sz w:val="16"/>
                <w:szCs w:val="16"/>
              </w:rPr>
              <w:t>49,69%</w:t>
            </w:r>
          </w:p>
        </w:tc>
      </w:tr>
      <w:tr w:rsidR="000D4674" w:rsidRPr="006E4524" w:rsidTr="008C1FD0">
        <w:trPr>
          <w:jc w:val="center"/>
        </w:trPr>
        <w:tc>
          <w:tcPr>
            <w:tcW w:w="1652" w:type="pct"/>
            <w:vMerge w:val="restart"/>
            <w:tcBorders>
              <w:top w:val="single" w:sz="4" w:space="0" w:color="auto"/>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Série histórica</w:t>
            </w: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2015</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42,98%</w:t>
            </w:r>
          </w:p>
        </w:tc>
      </w:tr>
      <w:tr w:rsidR="000D4674" w:rsidRPr="006E4524" w:rsidTr="008C1FD0">
        <w:trPr>
          <w:jc w:val="center"/>
        </w:trPr>
        <w:tc>
          <w:tcPr>
            <w:tcW w:w="1652" w:type="pct"/>
            <w:vMerge/>
            <w:tcBorders>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2014</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b/>
                <w:sz w:val="16"/>
                <w:szCs w:val="16"/>
              </w:rPr>
            </w:pPr>
            <w:r w:rsidRPr="006E4524">
              <w:rPr>
                <w:rFonts w:cs="Times New Roman"/>
                <w:sz w:val="16"/>
                <w:szCs w:val="16"/>
              </w:rPr>
              <w:t>52,76%</w:t>
            </w:r>
          </w:p>
        </w:tc>
      </w:tr>
      <w:tr w:rsidR="000D4674" w:rsidRPr="006E4524" w:rsidTr="008C1FD0">
        <w:trPr>
          <w:jc w:val="center"/>
        </w:trPr>
        <w:tc>
          <w:tcPr>
            <w:tcW w:w="1652" w:type="pct"/>
            <w:vMerge/>
            <w:tcBorders>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2013</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48,30%</w:t>
            </w:r>
          </w:p>
        </w:tc>
      </w:tr>
      <w:tr w:rsidR="000D4674" w:rsidRPr="006E4524" w:rsidTr="008C1FD0">
        <w:trPr>
          <w:jc w:val="center"/>
        </w:trPr>
        <w:tc>
          <w:tcPr>
            <w:tcW w:w="1652" w:type="pct"/>
            <w:vMerge/>
            <w:tcBorders>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2012</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45,90%</w:t>
            </w:r>
          </w:p>
        </w:tc>
      </w:tr>
      <w:tr w:rsidR="000D4674" w:rsidRPr="006E4524" w:rsidTr="008C1FD0">
        <w:trPr>
          <w:trHeight w:val="150"/>
          <w:jc w:val="center"/>
        </w:trPr>
        <w:tc>
          <w:tcPr>
            <w:tcW w:w="1652" w:type="pct"/>
            <w:vMerge/>
            <w:tcBorders>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2011</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49,80%</w:t>
            </w:r>
          </w:p>
        </w:tc>
      </w:tr>
      <w:tr w:rsidR="000D4674" w:rsidRPr="006E4524" w:rsidTr="008C1FD0">
        <w:trPr>
          <w:trHeight w:val="180"/>
          <w:jc w:val="center"/>
        </w:trPr>
        <w:tc>
          <w:tcPr>
            <w:tcW w:w="1652" w:type="pct"/>
            <w:vMerge/>
            <w:tcBorders>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2010</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15,70%</w:t>
            </w:r>
          </w:p>
        </w:tc>
      </w:tr>
    </w:tbl>
    <w:p w:rsidR="000D4674" w:rsidRPr="006E4524" w:rsidRDefault="000D4674" w:rsidP="000D4674">
      <w:pPr>
        <w:ind w:firstLine="0"/>
        <w:jc w:val="both"/>
        <w:rPr>
          <w:rFonts w:cs="Times New Roman"/>
          <w:b/>
          <w:szCs w:val="24"/>
        </w:rPr>
      </w:pPr>
      <w:r w:rsidRPr="006E4524">
        <w:rPr>
          <w:rFonts w:cs="Times New Roman"/>
          <w:sz w:val="20"/>
          <w:szCs w:val="20"/>
        </w:rPr>
        <w:t>Fonte e Consolidação: SISTEC/SETEC</w:t>
      </w:r>
      <w:r w:rsidRPr="003313B5">
        <w:rPr>
          <w:rFonts w:cs="Times New Roman"/>
          <w:sz w:val="20"/>
          <w:szCs w:val="20"/>
        </w:rPr>
        <w:t>/MEC</w:t>
      </w:r>
      <w:r w:rsidRPr="006E4524">
        <w:rPr>
          <w:rFonts w:cs="Times New Roman"/>
          <w:i/>
          <w:sz w:val="20"/>
          <w:szCs w:val="20"/>
        </w:rPr>
        <w:t xml:space="preserve">       </w:t>
      </w:r>
    </w:p>
    <w:p w:rsidR="000D4674" w:rsidRPr="00EA40A9" w:rsidRDefault="000D4674" w:rsidP="000D4674">
      <w:pPr>
        <w:ind w:firstLine="0"/>
        <w:jc w:val="both"/>
        <w:rPr>
          <w:rFonts w:cs="Times New Roman"/>
          <w:b/>
          <w:szCs w:val="24"/>
          <w:highlight w:val="yellow"/>
        </w:rPr>
      </w:pPr>
      <w:r w:rsidRPr="00EA40A9">
        <w:rPr>
          <w:rFonts w:cs="Times New Roman"/>
          <w:b/>
          <w:szCs w:val="24"/>
          <w:highlight w:val="yellow"/>
        </w:rPr>
        <w:t xml:space="preserve">                                </w:t>
      </w:r>
    </w:p>
    <w:p w:rsidR="000D4674" w:rsidRPr="00AD63B9" w:rsidRDefault="000D4674" w:rsidP="000D4674">
      <w:pPr>
        <w:ind w:firstLine="0"/>
        <w:jc w:val="both"/>
        <w:rPr>
          <w:rFonts w:cs="Times New Roman"/>
          <w:b/>
          <w:szCs w:val="24"/>
        </w:rPr>
      </w:pPr>
      <w:r w:rsidRPr="00AD63B9">
        <w:rPr>
          <w:rFonts w:cs="Times New Roman"/>
          <w:b/>
          <w:szCs w:val="24"/>
        </w:rPr>
        <w:t>Análise do indicador do IFMG em 2015</w:t>
      </w:r>
    </w:p>
    <w:p w:rsidR="000D4674" w:rsidRDefault="000D4674" w:rsidP="000D4674">
      <w:pPr>
        <w:ind w:firstLine="0"/>
        <w:jc w:val="both"/>
        <w:rPr>
          <w:rFonts w:cs="Times New Roman"/>
          <w:szCs w:val="24"/>
          <w:lang w:eastAsia="pt-BR"/>
        </w:rPr>
      </w:pPr>
    </w:p>
    <w:p w:rsidR="000D4674" w:rsidRPr="00AD63B9" w:rsidRDefault="000D4674" w:rsidP="000D4674">
      <w:pPr>
        <w:ind w:firstLine="0"/>
        <w:jc w:val="both"/>
        <w:rPr>
          <w:rFonts w:cs="Times New Roman"/>
          <w:szCs w:val="24"/>
        </w:rPr>
      </w:pPr>
      <w:r w:rsidRPr="00AD63B9">
        <w:rPr>
          <w:rFonts w:cs="Times New Roman"/>
          <w:szCs w:val="24"/>
          <w:lang w:eastAsia="pt-BR"/>
        </w:rPr>
        <w:t xml:space="preserve">O indicador de eficiência acadêmica apresentou um aumento </w:t>
      </w:r>
      <w:r w:rsidR="008907DE" w:rsidRPr="00AD63B9">
        <w:rPr>
          <w:rFonts w:cs="Times New Roman"/>
          <w:szCs w:val="24"/>
        </w:rPr>
        <w:t>de 6,71%</w:t>
      </w:r>
      <w:r w:rsidRPr="00AD63B9">
        <w:rPr>
          <w:rFonts w:cs="Times New Roman"/>
          <w:szCs w:val="24"/>
        </w:rPr>
        <w:t xml:space="preserve">. No referido índice, o percentual foi obtido por meio da relação do total de alunos que concluíram e integralizaram a fase escolar, pelo número de alunos matriculados finalizados, independente de terem obtido sucesso ou não. </w:t>
      </w:r>
    </w:p>
    <w:p w:rsidR="000D4674" w:rsidRPr="00EA40A9" w:rsidRDefault="000D4674" w:rsidP="000D4674">
      <w:pPr>
        <w:ind w:firstLine="0"/>
        <w:jc w:val="both"/>
        <w:rPr>
          <w:rFonts w:cs="Times New Roman"/>
          <w:b/>
          <w:szCs w:val="24"/>
          <w:highlight w:val="yellow"/>
        </w:rPr>
      </w:pPr>
    </w:p>
    <w:p w:rsidR="000D4674" w:rsidRPr="003313B5" w:rsidRDefault="000D4674" w:rsidP="000D4674">
      <w:pPr>
        <w:ind w:firstLine="0"/>
        <w:jc w:val="both"/>
        <w:rPr>
          <w:rFonts w:cs="Times New Roman"/>
          <w:b/>
          <w:szCs w:val="24"/>
        </w:rPr>
      </w:pPr>
      <w:r w:rsidRPr="003313B5">
        <w:rPr>
          <w:rFonts w:cs="Times New Roman"/>
          <w:b/>
          <w:szCs w:val="24"/>
        </w:rPr>
        <w:t>Eficiência acadêmica de concluintes – IFMG</w:t>
      </w:r>
    </w:p>
    <w:p w:rsidR="000D4674" w:rsidRPr="006E2759" w:rsidRDefault="000D4674" w:rsidP="000D4674">
      <w:pPr>
        <w:ind w:firstLine="0"/>
        <w:jc w:val="center"/>
        <w:rPr>
          <w:rFonts w:cs="Times New Roman"/>
          <w:szCs w:val="24"/>
        </w:rPr>
      </w:pPr>
      <w:r w:rsidRPr="006E2759">
        <w:rPr>
          <w:noProof/>
          <w:lang w:eastAsia="pt-BR"/>
        </w:rPr>
        <w:lastRenderedPageBreak/>
        <w:drawing>
          <wp:inline distT="0" distB="0" distL="0" distR="0" wp14:anchorId="0E76A3F5" wp14:editId="787CB76E">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D4674" w:rsidRPr="006E2759" w:rsidRDefault="000D4674" w:rsidP="00804E80">
      <w:pPr>
        <w:pStyle w:val="Legenda"/>
      </w:pPr>
      <w:bookmarkStart w:id="619" w:name="_Toc415581030"/>
      <w:bookmarkStart w:id="620" w:name="_Toc416445822"/>
      <w:bookmarkStart w:id="621" w:name="_Toc416774751"/>
      <w:bookmarkStart w:id="622" w:name="_Toc480280032"/>
      <w:bookmarkStart w:id="623" w:name="_Toc481055482"/>
      <w:r w:rsidRPr="006E2759">
        <w:t xml:space="preserve">Gráfico  </w:t>
      </w:r>
      <w:fldSimple w:instr=" SEQ Gráfico_ \* ARABIC ">
        <w:r w:rsidR="000E0B20">
          <w:rPr>
            <w:noProof/>
          </w:rPr>
          <w:t>5</w:t>
        </w:r>
      </w:fldSimple>
      <w:r w:rsidRPr="006E2759">
        <w:t xml:space="preserve"> - Eficiência acadêmica de concluintes</w:t>
      </w:r>
      <w:bookmarkEnd w:id="619"/>
      <w:bookmarkEnd w:id="620"/>
      <w:bookmarkEnd w:id="621"/>
      <w:bookmarkEnd w:id="622"/>
      <w:bookmarkEnd w:id="623"/>
    </w:p>
    <w:p w:rsidR="000D4674" w:rsidRPr="00EA40A9" w:rsidRDefault="000D4674" w:rsidP="000D4674">
      <w:pPr>
        <w:ind w:firstLine="0"/>
        <w:jc w:val="both"/>
        <w:rPr>
          <w:rFonts w:cs="Times New Roman"/>
          <w:highlight w:val="yellow"/>
        </w:rPr>
      </w:pPr>
    </w:p>
    <w:p w:rsidR="000D4674" w:rsidRPr="00C111E5" w:rsidRDefault="00C74268" w:rsidP="000D4674">
      <w:pPr>
        <w:ind w:firstLine="0"/>
        <w:jc w:val="both"/>
        <w:rPr>
          <w:rFonts w:cs="Times New Roman"/>
          <w:b/>
          <w:szCs w:val="24"/>
        </w:rPr>
      </w:pPr>
      <w:r>
        <w:rPr>
          <w:rFonts w:cs="Times New Roman"/>
          <w:b/>
          <w:szCs w:val="24"/>
        </w:rPr>
        <w:t>Aná</w:t>
      </w:r>
      <w:r w:rsidR="000D4674" w:rsidRPr="00C111E5">
        <w:rPr>
          <w:rFonts w:cs="Times New Roman"/>
          <w:b/>
          <w:szCs w:val="24"/>
        </w:rPr>
        <w:t xml:space="preserve">lise de série histórica dos </w:t>
      </w:r>
      <w:r w:rsidR="003746CD" w:rsidRPr="003746CD">
        <w:rPr>
          <w:rFonts w:cs="Times New Roman"/>
          <w:b/>
          <w:i/>
          <w:szCs w:val="24"/>
        </w:rPr>
        <w:t>Campi</w:t>
      </w:r>
    </w:p>
    <w:p w:rsidR="000D4674" w:rsidRPr="00C111E5" w:rsidRDefault="000D4674" w:rsidP="000D4674">
      <w:pPr>
        <w:ind w:firstLine="0"/>
        <w:jc w:val="both"/>
        <w:rPr>
          <w:rFonts w:cs="Times New Roman"/>
          <w:b/>
          <w:szCs w:val="24"/>
        </w:rPr>
      </w:pPr>
    </w:p>
    <w:p w:rsidR="000D4674" w:rsidRPr="00C111E5" w:rsidRDefault="000D4674" w:rsidP="00804E80">
      <w:pPr>
        <w:pStyle w:val="Legenda"/>
      </w:pPr>
      <w:bookmarkStart w:id="624" w:name="_Toc415581031"/>
      <w:bookmarkStart w:id="625" w:name="_Toc416445823"/>
      <w:bookmarkStart w:id="626" w:name="_Toc416774742"/>
      <w:bookmarkStart w:id="627" w:name="_Toc480293085"/>
      <w:bookmarkStart w:id="628" w:name="_Toc481055543"/>
      <w:r w:rsidRPr="00C111E5">
        <w:t xml:space="preserve">Tabela </w:t>
      </w:r>
      <w:fldSimple w:instr=" SEQ Tabela \* ARABIC ">
        <w:r w:rsidR="000E0B20">
          <w:rPr>
            <w:noProof/>
          </w:rPr>
          <w:t>27</w:t>
        </w:r>
      </w:fldSimple>
      <w:r w:rsidRPr="00C111E5">
        <w:t xml:space="preserve"> - Índice de eficiência acadêmica de concluintes – Série histórica</w:t>
      </w:r>
      <w:bookmarkEnd w:id="624"/>
      <w:bookmarkEnd w:id="625"/>
      <w:bookmarkEnd w:id="626"/>
      <w:bookmarkEnd w:id="627"/>
      <w:bookmarkEnd w:id="628"/>
    </w:p>
    <w:tbl>
      <w:tblPr>
        <w:tblW w:w="4998" w:type="pct"/>
        <w:jc w:val="center"/>
        <w:tblCellMar>
          <w:left w:w="0" w:type="dxa"/>
          <w:right w:w="0" w:type="dxa"/>
        </w:tblCellMar>
        <w:tblLook w:val="04A0" w:firstRow="1" w:lastRow="0" w:firstColumn="1" w:lastColumn="0" w:noHBand="0" w:noVBand="1"/>
      </w:tblPr>
      <w:tblGrid>
        <w:gridCol w:w="3647"/>
        <w:gridCol w:w="997"/>
        <w:gridCol w:w="998"/>
        <w:gridCol w:w="997"/>
        <w:gridCol w:w="997"/>
        <w:gridCol w:w="985"/>
      </w:tblGrid>
      <w:tr w:rsidR="000D4674" w:rsidRPr="00C111E5" w:rsidTr="008C1FD0">
        <w:trPr>
          <w:trHeight w:val="180"/>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C111E5" w:rsidRDefault="003746CD" w:rsidP="008C1FD0">
            <w:pPr>
              <w:ind w:firstLine="0"/>
              <w:jc w:val="both"/>
              <w:rPr>
                <w:rFonts w:cs="Times New Roman"/>
                <w:sz w:val="16"/>
                <w:szCs w:val="16"/>
              </w:rPr>
            </w:pPr>
            <w:r w:rsidRPr="003746CD">
              <w:rPr>
                <w:rFonts w:cs="Times New Roman"/>
                <w:b/>
                <w:bCs/>
                <w:i/>
                <w:sz w:val="16"/>
                <w:szCs w:val="16"/>
              </w:rPr>
              <w:t>Campus</w:t>
            </w:r>
          </w:p>
        </w:tc>
        <w:tc>
          <w:tcPr>
            <w:tcW w:w="578" w:type="pct"/>
            <w:tcBorders>
              <w:top w:val="single" w:sz="6" w:space="0" w:color="000000"/>
              <w:left w:val="single" w:sz="6" w:space="0" w:color="000000"/>
              <w:bottom w:val="single" w:sz="6" w:space="0" w:color="000000"/>
              <w:right w:val="single" w:sz="6" w:space="0" w:color="000000"/>
            </w:tcBorders>
            <w:shd w:val="clear" w:color="auto" w:fill="BEC0BF"/>
            <w:vAlign w:val="center"/>
          </w:tcPr>
          <w:p w:rsidR="000D4674" w:rsidRPr="00C111E5" w:rsidRDefault="000D4674" w:rsidP="008C1FD0">
            <w:pPr>
              <w:ind w:firstLine="0"/>
              <w:jc w:val="both"/>
              <w:rPr>
                <w:rFonts w:cs="Times New Roman"/>
                <w:sz w:val="16"/>
                <w:szCs w:val="16"/>
              </w:rPr>
            </w:pPr>
            <w:r w:rsidRPr="00C111E5">
              <w:rPr>
                <w:rFonts w:cs="Times New Roman"/>
                <w:b/>
                <w:bCs/>
                <w:sz w:val="16"/>
                <w:szCs w:val="16"/>
              </w:rPr>
              <w:t>2016(%)</w:t>
            </w:r>
          </w:p>
        </w:tc>
        <w:tc>
          <w:tcPr>
            <w:tcW w:w="579" w:type="pct"/>
            <w:tcBorders>
              <w:top w:val="single" w:sz="6" w:space="0" w:color="000000"/>
              <w:left w:val="single" w:sz="6" w:space="0" w:color="000000"/>
              <w:bottom w:val="single" w:sz="6" w:space="0" w:color="000000"/>
              <w:right w:val="single" w:sz="6" w:space="0" w:color="000000"/>
            </w:tcBorders>
            <w:shd w:val="clear" w:color="auto" w:fill="BEC0BF"/>
          </w:tcPr>
          <w:p w:rsidR="000D4674" w:rsidRPr="00C111E5" w:rsidRDefault="000D4674" w:rsidP="008C1FD0">
            <w:pPr>
              <w:ind w:firstLine="0"/>
              <w:jc w:val="both"/>
              <w:rPr>
                <w:rFonts w:cs="Times New Roman"/>
                <w:b/>
                <w:bCs/>
                <w:sz w:val="16"/>
                <w:szCs w:val="16"/>
              </w:rPr>
            </w:pPr>
            <w:r w:rsidRPr="00C111E5">
              <w:rPr>
                <w:rFonts w:cs="Times New Roman"/>
                <w:b/>
                <w:bCs/>
                <w:sz w:val="16"/>
                <w:szCs w:val="16"/>
              </w:rPr>
              <w:t>2015</w:t>
            </w:r>
          </w:p>
          <w:p w:rsidR="000D4674" w:rsidRPr="00C111E5" w:rsidRDefault="000D4674" w:rsidP="008C1FD0">
            <w:pPr>
              <w:ind w:firstLine="0"/>
              <w:jc w:val="both"/>
              <w:rPr>
                <w:rFonts w:cs="Times New Roman"/>
                <w:b/>
                <w:bCs/>
                <w:sz w:val="16"/>
                <w:szCs w:val="16"/>
              </w:rPr>
            </w:pPr>
            <w:r w:rsidRPr="00C111E5">
              <w:rPr>
                <w:rFonts w:cs="Times New Roman"/>
                <w:b/>
                <w:bCs/>
                <w:sz w:val="16"/>
                <w:szCs w:val="16"/>
              </w:rPr>
              <w:t>(%)</w:t>
            </w:r>
          </w:p>
        </w:tc>
        <w:tc>
          <w:tcPr>
            <w:tcW w:w="578"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2014 (%)</w:t>
            </w:r>
          </w:p>
        </w:tc>
        <w:tc>
          <w:tcPr>
            <w:tcW w:w="578"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2013 (%)</w:t>
            </w:r>
          </w:p>
        </w:tc>
        <w:tc>
          <w:tcPr>
            <w:tcW w:w="571"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2012 (%)</w:t>
            </w: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PIUMHI</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13,51</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0,00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0,00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PONTE NOVA</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44,0</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0,00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r>
      <w:tr w:rsidR="000D4674" w:rsidRPr="00C111E5" w:rsidTr="008C1FD0">
        <w:trPr>
          <w:trHeight w:val="180"/>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BAMBUÍ</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55,68</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48,25</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70,52</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48,10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43,00</w:t>
            </w: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BETIM</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56,73</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24,21</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23,18</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38,40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r>
      <w:tr w:rsidR="000D4674" w:rsidRPr="00C111E5" w:rsidTr="008C1FD0">
        <w:trPr>
          <w:trHeight w:val="180"/>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CONGONHAS</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52,52</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54,90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47,75</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72,20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57,00</w:t>
            </w: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C111E5" w:rsidRDefault="000D4674" w:rsidP="008C1FD0">
            <w:pPr>
              <w:ind w:firstLine="0"/>
              <w:jc w:val="both"/>
              <w:rPr>
                <w:rFonts w:cs="Times New Roman"/>
                <w:b/>
                <w:bCs/>
                <w:sz w:val="16"/>
                <w:szCs w:val="16"/>
              </w:rPr>
            </w:pPr>
            <w:r w:rsidRPr="00C111E5">
              <w:rPr>
                <w:rFonts w:cs="Times New Roman"/>
                <w:b/>
                <w:bCs/>
                <w:sz w:val="16"/>
                <w:szCs w:val="16"/>
              </w:rPr>
              <w:t>CONSLHEIRO LAFAIETE</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40,54</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0,00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FORMIGA</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47,73</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68,02</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53,44</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26,40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8,00</w:t>
            </w: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GOVERNADOR VALADARES</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53,85</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52,31</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21,21</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11,70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r>
      <w:tr w:rsidR="000D4674" w:rsidRPr="00C111E5" w:rsidTr="008C1FD0">
        <w:trPr>
          <w:trHeight w:val="180"/>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C111E5" w:rsidRDefault="000D4674" w:rsidP="008C1FD0">
            <w:pPr>
              <w:ind w:firstLine="0"/>
              <w:jc w:val="both"/>
              <w:rPr>
                <w:rFonts w:cs="Times New Roman"/>
                <w:b/>
                <w:bCs/>
                <w:sz w:val="16"/>
                <w:szCs w:val="16"/>
              </w:rPr>
            </w:pPr>
            <w:r w:rsidRPr="00C111E5">
              <w:rPr>
                <w:rFonts w:cs="Times New Roman"/>
                <w:b/>
                <w:bCs/>
                <w:sz w:val="16"/>
                <w:szCs w:val="16"/>
              </w:rPr>
              <w:t>ITABIRITO</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18,75</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0,00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r>
      <w:tr w:rsidR="000D4674" w:rsidRPr="00C111E5" w:rsidTr="008C1FD0">
        <w:trPr>
          <w:trHeight w:val="180"/>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OURO BRANCO</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31,34</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52,78</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0,00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59,10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OURO PRETO</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49,47</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37,28</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58,95</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51,60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49,00</w:t>
            </w: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RIBEIRÃO DAS NEVES</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74,76</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37,50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77,90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52,00</w:t>
            </w:r>
          </w:p>
        </w:tc>
      </w:tr>
      <w:tr w:rsidR="000D4674" w:rsidRPr="00C111E5" w:rsidTr="008C1FD0">
        <w:trPr>
          <w:trHeight w:val="180"/>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SABARÁ</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38,61</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42,86</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14,62</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35,90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8,00</w:t>
            </w:r>
          </w:p>
        </w:tc>
      </w:tr>
      <w:tr w:rsidR="000D4674" w:rsidRPr="00C111E5"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SANTA LUZIA</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24,64</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0,00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0,00</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p>
        </w:tc>
      </w:tr>
      <w:tr w:rsidR="000D4674" w:rsidRPr="00EA40A9" w:rsidTr="008C1FD0">
        <w:trPr>
          <w:trHeight w:val="165"/>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C111E5" w:rsidRDefault="000D4674" w:rsidP="008C1FD0">
            <w:pPr>
              <w:ind w:firstLine="0"/>
              <w:jc w:val="both"/>
              <w:rPr>
                <w:rFonts w:cs="Times New Roman"/>
                <w:sz w:val="16"/>
                <w:szCs w:val="16"/>
              </w:rPr>
            </w:pPr>
            <w:r w:rsidRPr="00C111E5">
              <w:rPr>
                <w:rFonts w:cs="Times New Roman"/>
                <w:b/>
                <w:bCs/>
                <w:sz w:val="16"/>
                <w:szCs w:val="16"/>
              </w:rPr>
              <w:t>SÃO JOÃO EVANGELISTA</w:t>
            </w:r>
          </w:p>
        </w:tc>
        <w:tc>
          <w:tcPr>
            <w:tcW w:w="578" w:type="pct"/>
            <w:tcBorders>
              <w:top w:val="single" w:sz="6" w:space="0" w:color="000000"/>
              <w:left w:val="single" w:sz="6" w:space="0" w:color="000000"/>
              <w:bottom w:val="single" w:sz="6" w:space="0" w:color="000000"/>
              <w:right w:val="single" w:sz="6" w:space="0" w:color="000000"/>
            </w:tcBorders>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75,72</w:t>
            </w:r>
          </w:p>
        </w:tc>
        <w:tc>
          <w:tcPr>
            <w:tcW w:w="579" w:type="pct"/>
            <w:tcBorders>
              <w:top w:val="single" w:sz="6" w:space="0" w:color="000000"/>
              <w:left w:val="single" w:sz="6" w:space="0" w:color="000000"/>
              <w:bottom w:val="single" w:sz="6" w:space="0" w:color="000000"/>
              <w:right w:val="single" w:sz="6" w:space="0" w:color="000000"/>
            </w:tcBorders>
          </w:tcPr>
          <w:p w:rsidR="000D4674" w:rsidRPr="00C111E5" w:rsidRDefault="000D4674" w:rsidP="008C1FD0">
            <w:pPr>
              <w:ind w:firstLine="0"/>
              <w:jc w:val="both"/>
              <w:rPr>
                <w:rFonts w:cs="Times New Roman"/>
                <w:b/>
                <w:sz w:val="16"/>
                <w:szCs w:val="16"/>
              </w:rPr>
            </w:pPr>
            <w:r w:rsidRPr="00C111E5">
              <w:rPr>
                <w:rFonts w:cs="Times New Roman"/>
                <w:b/>
                <w:sz w:val="16"/>
                <w:szCs w:val="16"/>
              </w:rPr>
              <w:t>13,33</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50,46</w:t>
            </w:r>
          </w:p>
        </w:tc>
        <w:tc>
          <w:tcPr>
            <w:tcW w:w="57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29,90</w:t>
            </w:r>
          </w:p>
        </w:tc>
        <w:tc>
          <w:tcPr>
            <w:tcW w:w="57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C111E5" w:rsidRDefault="000D4674" w:rsidP="008C1FD0">
            <w:pPr>
              <w:ind w:firstLine="0"/>
              <w:jc w:val="both"/>
              <w:rPr>
                <w:rFonts w:cs="Times New Roman"/>
                <w:sz w:val="16"/>
                <w:szCs w:val="16"/>
              </w:rPr>
            </w:pPr>
            <w:r w:rsidRPr="00C111E5">
              <w:rPr>
                <w:rFonts w:cs="Times New Roman"/>
                <w:sz w:val="16"/>
                <w:szCs w:val="16"/>
              </w:rPr>
              <w:t>57,00</w:t>
            </w:r>
          </w:p>
        </w:tc>
      </w:tr>
    </w:tbl>
    <w:p w:rsidR="000D4674" w:rsidRDefault="000D4674" w:rsidP="000D4674">
      <w:pPr>
        <w:pStyle w:val="PargrafodaLista"/>
        <w:ind w:firstLine="0"/>
        <w:jc w:val="both"/>
        <w:rPr>
          <w:rFonts w:cs="Times New Roman"/>
          <w:szCs w:val="24"/>
        </w:rPr>
      </w:pPr>
    </w:p>
    <w:p w:rsidR="000D4674" w:rsidRPr="00317264" w:rsidRDefault="000D4674" w:rsidP="000D4674">
      <w:pPr>
        <w:ind w:firstLine="0"/>
        <w:jc w:val="both"/>
        <w:rPr>
          <w:rFonts w:cs="Times New Roman"/>
          <w:szCs w:val="24"/>
        </w:rPr>
      </w:pPr>
      <w:r>
        <w:rPr>
          <w:rFonts w:cs="Times New Roman"/>
          <w:szCs w:val="24"/>
        </w:rPr>
        <w:t>Com base na</w:t>
      </w:r>
      <w:r w:rsidRPr="00317264">
        <w:rPr>
          <w:rFonts w:cs="Times New Roman"/>
          <w:szCs w:val="24"/>
        </w:rPr>
        <w:t xml:space="preserve"> análise dos dados</w:t>
      </w:r>
      <w:r>
        <w:rPr>
          <w:rFonts w:cs="Times New Roman"/>
          <w:szCs w:val="24"/>
        </w:rPr>
        <w:t xml:space="preserve"> dos anos de 2015 e 2016 percebe-se</w:t>
      </w:r>
      <w:r w:rsidRPr="00317264">
        <w:rPr>
          <w:rFonts w:cs="Times New Roman"/>
          <w:szCs w:val="24"/>
        </w:rPr>
        <w:t xml:space="preserve">: </w:t>
      </w:r>
    </w:p>
    <w:p w:rsidR="000D4674" w:rsidRPr="00A52CDA" w:rsidRDefault="000D4674" w:rsidP="000D4674">
      <w:pPr>
        <w:pStyle w:val="PargrafodaLista"/>
        <w:ind w:firstLine="0"/>
        <w:jc w:val="both"/>
        <w:rPr>
          <w:rFonts w:cs="Times New Roman"/>
          <w:szCs w:val="24"/>
        </w:rPr>
      </w:pP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São João Evangelista </w:t>
      </w:r>
      <w:r w:rsidR="000D4674" w:rsidRPr="00007086">
        <w:rPr>
          <w:rFonts w:cs="Times New Roman"/>
          <w:szCs w:val="24"/>
        </w:rPr>
        <w:t xml:space="preserve">– </w:t>
      </w:r>
      <w:r w:rsidR="000D4674">
        <w:rPr>
          <w:rFonts w:cs="Times New Roman"/>
          <w:szCs w:val="24"/>
        </w:rPr>
        <w:t>Houve melhoria de 66,39</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Sabará</w:t>
      </w:r>
      <w:r w:rsidR="000D4674" w:rsidRPr="00007086">
        <w:rPr>
          <w:rFonts w:cs="Times New Roman"/>
          <w:szCs w:val="24"/>
        </w:rPr>
        <w:t xml:space="preserve"> – </w:t>
      </w:r>
      <w:r w:rsidR="000D4674">
        <w:rPr>
          <w:rFonts w:cs="Times New Roman"/>
          <w:szCs w:val="24"/>
        </w:rPr>
        <w:t>Houve uma piora de 4,25% n</w:t>
      </w:r>
      <w:r w:rsidR="000D4674" w:rsidRPr="00007086">
        <w:rPr>
          <w:rFonts w:cs="Times New Roman"/>
          <w:szCs w:val="24"/>
        </w:rPr>
        <w:t xml:space="preserve">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Ouro Preto</w:t>
      </w:r>
      <w:r w:rsidR="000D4674" w:rsidRPr="00007086">
        <w:rPr>
          <w:rFonts w:cs="Times New Roman"/>
          <w:szCs w:val="24"/>
        </w:rPr>
        <w:t xml:space="preserve"> –</w:t>
      </w:r>
      <w:r w:rsidR="000D4674" w:rsidRPr="0052151F">
        <w:rPr>
          <w:rFonts w:cs="Times New Roman"/>
          <w:szCs w:val="24"/>
        </w:rPr>
        <w:t xml:space="preserve"> </w:t>
      </w:r>
      <w:r w:rsidR="000D4674">
        <w:rPr>
          <w:rFonts w:cs="Times New Roman"/>
          <w:szCs w:val="24"/>
        </w:rPr>
        <w:t>Houve uma piora de 12,19% n</w:t>
      </w:r>
      <w:r w:rsidR="000D4674" w:rsidRPr="00007086">
        <w:rPr>
          <w:rFonts w:cs="Times New Roman"/>
          <w:szCs w:val="24"/>
        </w:rPr>
        <w:t xml:space="preserve">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Ouro Branco</w:t>
      </w:r>
      <w:r w:rsidR="000D4674" w:rsidRPr="00007086">
        <w:rPr>
          <w:rFonts w:cs="Times New Roman"/>
          <w:szCs w:val="24"/>
        </w:rPr>
        <w:t xml:space="preserve"> –</w:t>
      </w:r>
      <w:r w:rsidR="000D4674" w:rsidRPr="0052151F">
        <w:rPr>
          <w:rFonts w:cs="Times New Roman"/>
          <w:szCs w:val="24"/>
        </w:rPr>
        <w:t xml:space="preserve"> </w:t>
      </w:r>
      <w:r w:rsidR="000D4674">
        <w:rPr>
          <w:rFonts w:cs="Times New Roman"/>
          <w:szCs w:val="24"/>
        </w:rPr>
        <w:t>Houve uma piora de 21,44</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Governador Valadares</w:t>
      </w:r>
      <w:r w:rsidR="000D4674" w:rsidRPr="00007086">
        <w:rPr>
          <w:rFonts w:cs="Times New Roman"/>
          <w:szCs w:val="24"/>
        </w:rPr>
        <w:t xml:space="preserve"> – </w:t>
      </w:r>
      <w:r w:rsidR="000D4674">
        <w:rPr>
          <w:rFonts w:cs="Times New Roman"/>
          <w:szCs w:val="24"/>
        </w:rPr>
        <w:t>Houve melhoria de 1,54</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Formiga</w:t>
      </w:r>
      <w:r w:rsidR="000D4674" w:rsidRPr="00007086">
        <w:rPr>
          <w:rFonts w:cs="Times New Roman"/>
          <w:szCs w:val="24"/>
        </w:rPr>
        <w:t xml:space="preserve"> –</w:t>
      </w:r>
      <w:r w:rsidR="000D4674" w:rsidRPr="00AD63B9">
        <w:rPr>
          <w:rFonts w:cs="Times New Roman"/>
          <w:szCs w:val="24"/>
        </w:rPr>
        <w:t xml:space="preserve"> </w:t>
      </w:r>
      <w:r w:rsidR="000D4674">
        <w:rPr>
          <w:rFonts w:cs="Times New Roman"/>
          <w:szCs w:val="24"/>
        </w:rPr>
        <w:t>Houve uma piora de 20,29</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Congonhas</w:t>
      </w:r>
      <w:r w:rsidR="000D4674" w:rsidRPr="00007086">
        <w:rPr>
          <w:rFonts w:cs="Times New Roman"/>
          <w:szCs w:val="24"/>
        </w:rPr>
        <w:t xml:space="preserve"> –</w:t>
      </w:r>
      <w:r w:rsidR="000D4674" w:rsidRPr="00AD63B9">
        <w:rPr>
          <w:rFonts w:cs="Times New Roman"/>
          <w:szCs w:val="24"/>
        </w:rPr>
        <w:t xml:space="preserve"> </w:t>
      </w:r>
      <w:r w:rsidR="000D4674">
        <w:rPr>
          <w:rFonts w:cs="Times New Roman"/>
          <w:szCs w:val="24"/>
        </w:rPr>
        <w:t>Houve uma piora de 2,38</w:t>
      </w:r>
      <w:r w:rsidR="000D4674" w:rsidRPr="00007086">
        <w:rPr>
          <w:rFonts w:cs="Times New Roman"/>
          <w:szCs w:val="24"/>
        </w:rPr>
        <w:t xml:space="preserve">% nesse indicador. </w:t>
      </w:r>
    </w:p>
    <w:p w:rsidR="000D4674" w:rsidRDefault="003746CD" w:rsidP="000D4674">
      <w:pPr>
        <w:pStyle w:val="PargrafodaLista"/>
        <w:numPr>
          <w:ilvl w:val="0"/>
          <w:numId w:val="95"/>
        </w:numPr>
        <w:jc w:val="both"/>
        <w:rPr>
          <w:rFonts w:cs="Times New Roman"/>
          <w:szCs w:val="24"/>
        </w:rPr>
      </w:pPr>
      <w:r w:rsidRPr="003746CD">
        <w:rPr>
          <w:rFonts w:cs="Times New Roman"/>
          <w:i/>
          <w:szCs w:val="24"/>
          <w:u w:val="single"/>
        </w:rPr>
        <w:lastRenderedPageBreak/>
        <w:t>Campus</w:t>
      </w:r>
      <w:r w:rsidR="000D4674" w:rsidRPr="00007086">
        <w:rPr>
          <w:rFonts w:cs="Times New Roman"/>
          <w:szCs w:val="24"/>
          <w:u w:val="single"/>
        </w:rPr>
        <w:t xml:space="preserve"> Betim</w:t>
      </w:r>
      <w:r w:rsidR="000D4674" w:rsidRPr="00007086">
        <w:rPr>
          <w:rFonts w:cs="Times New Roman"/>
          <w:szCs w:val="24"/>
        </w:rPr>
        <w:t xml:space="preserve"> –</w:t>
      </w:r>
      <w:r w:rsidR="000D4674" w:rsidRPr="0052151F">
        <w:rPr>
          <w:rFonts w:cs="Times New Roman"/>
          <w:szCs w:val="24"/>
        </w:rPr>
        <w:t xml:space="preserve"> </w:t>
      </w:r>
      <w:r w:rsidR="000D4674">
        <w:rPr>
          <w:rFonts w:cs="Times New Roman"/>
          <w:szCs w:val="24"/>
        </w:rPr>
        <w:t>Houve melhoria de 32,52</w:t>
      </w:r>
      <w:r w:rsidR="000D4674" w:rsidRPr="00007086">
        <w:rPr>
          <w:rFonts w:cs="Times New Roman"/>
          <w:szCs w:val="24"/>
        </w:rPr>
        <w:t xml:space="preserve">% nesse indicador. </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Bambuí</w:t>
      </w:r>
      <w:r w:rsidR="000D4674" w:rsidRPr="00007086">
        <w:rPr>
          <w:rFonts w:cs="Times New Roman"/>
          <w:szCs w:val="24"/>
        </w:rPr>
        <w:t xml:space="preserve"> –</w:t>
      </w:r>
      <w:r w:rsidR="000D4674">
        <w:rPr>
          <w:rFonts w:cs="Times New Roman"/>
          <w:szCs w:val="24"/>
        </w:rPr>
        <w:t xml:space="preserve"> Houve melhoria de 7,43% </w:t>
      </w:r>
      <w:r w:rsidR="000D4674" w:rsidRPr="00007086">
        <w:rPr>
          <w:rFonts w:cs="Times New Roman"/>
          <w:szCs w:val="24"/>
        </w:rPr>
        <w:t xml:space="preserve">nesse indicador. </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i/>
          <w:szCs w:val="24"/>
          <w:u w:val="single"/>
        </w:rPr>
        <w:t xml:space="preserve"> </w:t>
      </w:r>
      <w:r w:rsidR="000D4674" w:rsidRPr="00007086">
        <w:rPr>
          <w:rFonts w:cs="Times New Roman"/>
          <w:szCs w:val="24"/>
          <w:u w:val="single"/>
        </w:rPr>
        <w:t xml:space="preserve">Piumhi </w:t>
      </w:r>
      <w:r w:rsidR="000D4674" w:rsidRPr="00007086">
        <w:rPr>
          <w:rFonts w:cs="Times New Roman"/>
          <w:szCs w:val="24"/>
        </w:rPr>
        <w:t>–</w:t>
      </w:r>
      <w:r w:rsidR="000D4674">
        <w:rPr>
          <w:rFonts w:cs="Times New Roman"/>
          <w:szCs w:val="24"/>
        </w:rPr>
        <w:t xml:space="preserve"> Houve melhoria de 13,51% nesse indicador. Primeiro ano que o </w:t>
      </w:r>
      <w:r w:rsidRPr="003746CD">
        <w:rPr>
          <w:rFonts w:cs="Times New Roman"/>
          <w:i/>
          <w:szCs w:val="24"/>
        </w:rPr>
        <w:t>Campus</w:t>
      </w:r>
      <w:r w:rsidR="000D4674" w:rsidRPr="00AD63B9">
        <w:rPr>
          <w:rFonts w:cs="Times New Roman"/>
          <w:i/>
          <w:szCs w:val="24"/>
        </w:rPr>
        <w:t xml:space="preserve"> </w:t>
      </w:r>
      <w:r w:rsidR="000D4674">
        <w:rPr>
          <w:rFonts w:cs="Times New Roman"/>
          <w:szCs w:val="24"/>
        </w:rPr>
        <w:t xml:space="preserve">apresenta concluintes. </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Santa Luzia</w:t>
      </w:r>
      <w:r w:rsidR="000D4674" w:rsidRPr="00007086">
        <w:rPr>
          <w:rFonts w:cs="Times New Roman"/>
          <w:szCs w:val="24"/>
        </w:rPr>
        <w:t xml:space="preserve"> - </w:t>
      </w:r>
      <w:r w:rsidR="000D4674">
        <w:rPr>
          <w:rFonts w:cs="Times New Roman"/>
          <w:szCs w:val="24"/>
        </w:rPr>
        <w:t xml:space="preserve">Houve melhoria de 24,64% nesse indicador. Primeiro ano que o </w:t>
      </w:r>
      <w:r w:rsidRPr="003746CD">
        <w:rPr>
          <w:rFonts w:cs="Times New Roman"/>
          <w:i/>
          <w:szCs w:val="24"/>
        </w:rPr>
        <w:t>Campus</w:t>
      </w:r>
      <w:r w:rsidR="000D4674" w:rsidRPr="00AD63B9">
        <w:rPr>
          <w:rFonts w:cs="Times New Roman"/>
          <w:i/>
          <w:szCs w:val="24"/>
        </w:rPr>
        <w:t xml:space="preserve"> </w:t>
      </w:r>
      <w:r w:rsidR="000D4674">
        <w:rPr>
          <w:rFonts w:cs="Times New Roman"/>
          <w:szCs w:val="24"/>
        </w:rPr>
        <w:t xml:space="preserve">apresenta concluintes. </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Conselheiro Lafaiete</w:t>
      </w:r>
      <w:r w:rsidR="000D4674" w:rsidRPr="00007086">
        <w:rPr>
          <w:rFonts w:cs="Times New Roman"/>
          <w:szCs w:val="24"/>
        </w:rPr>
        <w:t xml:space="preserve"> –</w:t>
      </w:r>
      <w:r w:rsidR="000D4674">
        <w:rPr>
          <w:rFonts w:cs="Times New Roman"/>
          <w:szCs w:val="24"/>
        </w:rPr>
        <w:t xml:space="preserve"> Houve melhoria de 40,54% nesse indicador. Primeiro ano que o </w:t>
      </w:r>
      <w:r w:rsidRPr="003746CD">
        <w:rPr>
          <w:rFonts w:cs="Times New Roman"/>
          <w:i/>
          <w:szCs w:val="24"/>
        </w:rPr>
        <w:t>Campus</w:t>
      </w:r>
      <w:r w:rsidR="000D4674" w:rsidRPr="00AD63B9">
        <w:rPr>
          <w:rFonts w:cs="Times New Roman"/>
          <w:i/>
          <w:szCs w:val="24"/>
        </w:rPr>
        <w:t xml:space="preserve"> </w:t>
      </w:r>
      <w:r w:rsidR="000D4674">
        <w:rPr>
          <w:rFonts w:cs="Times New Roman"/>
          <w:szCs w:val="24"/>
        </w:rPr>
        <w:t>apresenta concluintes.</w:t>
      </w:r>
    </w:p>
    <w:p w:rsidR="000D4674" w:rsidRPr="00007086" w:rsidRDefault="003746CD" w:rsidP="000D4674">
      <w:pPr>
        <w:pStyle w:val="PargrafodaLista"/>
        <w:numPr>
          <w:ilvl w:val="0"/>
          <w:numId w:val="95"/>
        </w:numPr>
        <w:jc w:val="both"/>
        <w:rPr>
          <w:rFonts w:cs="Times New Roman"/>
          <w:szCs w:val="24"/>
        </w:rPr>
      </w:pPr>
      <w:r w:rsidRPr="003746CD">
        <w:rPr>
          <w:rFonts w:cs="Times New Roman"/>
          <w:i/>
          <w:szCs w:val="24"/>
          <w:u w:val="single"/>
        </w:rPr>
        <w:t>Campus</w:t>
      </w:r>
      <w:r w:rsidR="000D4674" w:rsidRPr="00007086">
        <w:rPr>
          <w:rFonts w:cs="Times New Roman"/>
          <w:szCs w:val="24"/>
          <w:u w:val="single"/>
        </w:rPr>
        <w:t xml:space="preserve"> Itabirito</w:t>
      </w:r>
      <w:r w:rsidR="000D4674" w:rsidRPr="00007086">
        <w:rPr>
          <w:rFonts w:cs="Times New Roman"/>
          <w:szCs w:val="24"/>
        </w:rPr>
        <w:t xml:space="preserve"> -</w:t>
      </w:r>
      <w:r w:rsidR="000D4674" w:rsidRPr="00AD63B9">
        <w:rPr>
          <w:rFonts w:cs="Times New Roman"/>
          <w:szCs w:val="24"/>
        </w:rPr>
        <w:t xml:space="preserve"> </w:t>
      </w:r>
      <w:r w:rsidR="000D4674">
        <w:rPr>
          <w:rFonts w:cs="Times New Roman"/>
          <w:szCs w:val="24"/>
        </w:rPr>
        <w:t xml:space="preserve">Houve melhoria de 18,75% nesse indicador. Primeiro ano que o </w:t>
      </w:r>
      <w:r w:rsidRPr="003746CD">
        <w:rPr>
          <w:rFonts w:cs="Times New Roman"/>
          <w:i/>
          <w:szCs w:val="24"/>
        </w:rPr>
        <w:t>Campus</w:t>
      </w:r>
      <w:r w:rsidR="000D4674" w:rsidRPr="00AD63B9">
        <w:rPr>
          <w:rFonts w:cs="Times New Roman"/>
          <w:i/>
          <w:szCs w:val="24"/>
        </w:rPr>
        <w:t xml:space="preserve"> </w:t>
      </w:r>
      <w:r w:rsidR="000D4674">
        <w:rPr>
          <w:rFonts w:cs="Times New Roman"/>
          <w:szCs w:val="24"/>
        </w:rPr>
        <w:t>apresenta concluintes.</w:t>
      </w:r>
    </w:p>
    <w:p w:rsidR="000D4674" w:rsidRDefault="000D4674" w:rsidP="000D4674">
      <w:pPr>
        <w:ind w:firstLine="0"/>
        <w:jc w:val="both"/>
        <w:rPr>
          <w:rFonts w:cs="Times New Roman"/>
          <w:szCs w:val="24"/>
          <w:highlight w:val="yellow"/>
          <w:lang w:eastAsia="pt-BR"/>
        </w:rPr>
      </w:pPr>
    </w:p>
    <w:p w:rsidR="000D4674" w:rsidRPr="0052151F" w:rsidRDefault="000D4674" w:rsidP="000D4674">
      <w:pPr>
        <w:ind w:firstLine="0"/>
        <w:jc w:val="both"/>
        <w:rPr>
          <w:rFonts w:cs="Times New Roman"/>
          <w:szCs w:val="24"/>
          <w:lang w:eastAsia="pt-BR"/>
        </w:rPr>
      </w:pPr>
      <w:r w:rsidRPr="0052151F">
        <w:rPr>
          <w:rFonts w:cs="Times New Roman"/>
          <w:szCs w:val="24"/>
          <w:lang w:eastAsia="pt-BR"/>
        </w:rPr>
        <w:t xml:space="preserve"> </w:t>
      </w:r>
      <w:r w:rsidR="00C74268">
        <w:rPr>
          <w:rFonts w:cs="Times New Roman"/>
          <w:szCs w:val="24"/>
          <w:lang w:eastAsia="pt-BR"/>
        </w:rPr>
        <w:t>Ao analisar esse indicador</w:t>
      </w:r>
      <w:r w:rsidRPr="0052151F">
        <w:rPr>
          <w:rFonts w:cs="Times New Roman"/>
          <w:szCs w:val="24"/>
          <w:lang w:eastAsia="pt-BR"/>
        </w:rPr>
        <w:t xml:space="preserve"> é necessário </w:t>
      </w:r>
      <w:r w:rsidRPr="0052151F">
        <w:rPr>
          <w:rFonts w:cs="Times New Roman"/>
          <w:szCs w:val="24"/>
        </w:rPr>
        <w:t xml:space="preserve">fazer a relação desse indicador com as adequações feitas nos calendários acadêmicos dos </w:t>
      </w:r>
      <w:r w:rsidR="003746CD" w:rsidRPr="003746CD">
        <w:rPr>
          <w:rFonts w:cs="Times New Roman"/>
          <w:i/>
          <w:szCs w:val="24"/>
        </w:rPr>
        <w:t>Campi</w:t>
      </w:r>
      <w:r w:rsidRPr="0052151F">
        <w:rPr>
          <w:rFonts w:cs="Times New Roman"/>
          <w:szCs w:val="24"/>
        </w:rPr>
        <w:t xml:space="preserve"> e com os indicadores de</w:t>
      </w:r>
      <w:proofErr w:type="gramStart"/>
      <w:r w:rsidRPr="0052151F">
        <w:rPr>
          <w:rFonts w:cs="Times New Roman"/>
          <w:szCs w:val="24"/>
        </w:rPr>
        <w:t xml:space="preserve">  </w:t>
      </w:r>
      <w:proofErr w:type="gramEnd"/>
      <w:r w:rsidRPr="0052151F">
        <w:rPr>
          <w:rFonts w:cs="Times New Roman"/>
          <w:szCs w:val="24"/>
        </w:rPr>
        <w:t xml:space="preserve">trancamentos, desistências e transferências  de cada </w:t>
      </w:r>
      <w:r w:rsidR="003746CD" w:rsidRPr="003746CD">
        <w:rPr>
          <w:rFonts w:cs="Times New Roman"/>
          <w:i/>
          <w:szCs w:val="24"/>
        </w:rPr>
        <w:t>Campi</w:t>
      </w:r>
      <w:r w:rsidRPr="0052151F">
        <w:rPr>
          <w:rFonts w:cs="Times New Roman"/>
          <w:i/>
          <w:szCs w:val="24"/>
        </w:rPr>
        <w:t xml:space="preserve">. </w:t>
      </w:r>
    </w:p>
    <w:p w:rsidR="000D4674" w:rsidRPr="0052151F" w:rsidRDefault="000D4674" w:rsidP="000D4674">
      <w:pPr>
        <w:ind w:firstLine="0"/>
        <w:jc w:val="both"/>
        <w:rPr>
          <w:rFonts w:cs="Times New Roman"/>
          <w:szCs w:val="24"/>
        </w:rPr>
      </w:pPr>
    </w:p>
    <w:p w:rsidR="000D4674" w:rsidRPr="00EA40A9" w:rsidRDefault="000D4674" w:rsidP="000D4674">
      <w:pPr>
        <w:ind w:firstLine="0"/>
        <w:jc w:val="both"/>
        <w:rPr>
          <w:rFonts w:cs="Times New Roman"/>
          <w:szCs w:val="24"/>
          <w:highlight w:val="yellow"/>
        </w:rPr>
      </w:pPr>
    </w:p>
    <w:p w:rsidR="000D4674" w:rsidRPr="00C111E5" w:rsidRDefault="000D4674" w:rsidP="000D4674">
      <w:pPr>
        <w:pStyle w:val="PargrafodaLista"/>
        <w:numPr>
          <w:ilvl w:val="2"/>
          <w:numId w:val="27"/>
        </w:numPr>
        <w:ind w:left="0" w:firstLine="0"/>
        <w:jc w:val="both"/>
        <w:rPr>
          <w:rFonts w:cs="Times New Roman"/>
          <w:b/>
          <w:szCs w:val="24"/>
        </w:rPr>
      </w:pPr>
      <w:r w:rsidRPr="00C111E5">
        <w:rPr>
          <w:rFonts w:cs="Times New Roman"/>
          <w:b/>
          <w:szCs w:val="24"/>
        </w:rPr>
        <w:t>Índice de retenção do fluxo escolar</w:t>
      </w:r>
    </w:p>
    <w:p w:rsidR="000D4674" w:rsidRPr="00C111E5" w:rsidRDefault="000D4674" w:rsidP="000D4674">
      <w:pPr>
        <w:ind w:firstLine="0"/>
        <w:jc w:val="both"/>
        <w:rPr>
          <w:rFonts w:cs="Times New Roman"/>
          <w:b/>
          <w:szCs w:val="24"/>
        </w:rPr>
      </w:pPr>
      <w:r w:rsidRPr="00C111E5">
        <w:rPr>
          <w:rFonts w:cs="Times New Roman"/>
          <w:b/>
          <w:szCs w:val="24"/>
        </w:rPr>
        <w:t>Equação básica:</w:t>
      </w:r>
    </w:p>
    <w:p w:rsidR="000D4674" w:rsidRPr="00C111E5" w:rsidRDefault="000D4674" w:rsidP="000D4674">
      <w:pPr>
        <w:ind w:firstLine="0"/>
        <w:jc w:val="both"/>
        <w:rPr>
          <w:rFonts w:cs="Times New Roman"/>
          <w:sz w:val="20"/>
          <w:szCs w:val="20"/>
        </w:rPr>
      </w:pPr>
      <m:oMathPara>
        <m:oMathParaPr>
          <m:jc m:val="center"/>
        </m:oMathParaPr>
        <m:oMath>
          <m:r>
            <m:rPr>
              <m:sty m:val="p"/>
            </m:rPr>
            <w:rPr>
              <w:rFonts w:ascii="Cambria Math" w:hAnsi="Cambria Math" w:cs="Times New Roman"/>
              <w:sz w:val="20"/>
              <w:szCs w:val="20"/>
            </w:rPr>
            <m:t>Índice de retenção do fluxo escolar =</m:t>
          </m:r>
          <m:f>
            <m:fPr>
              <m:ctrlPr>
                <w:rPr>
                  <w:rFonts w:ascii="Cambria Math" w:hAnsi="Cambria Math" w:cs="Times New Roman"/>
                  <w:sz w:val="20"/>
                  <w:szCs w:val="20"/>
                </w:rPr>
              </m:ctrlPr>
            </m:fPr>
            <m:num>
              <m:r>
                <m:rPr>
                  <m:sty m:val="p"/>
                </m:rPr>
                <w:rPr>
                  <w:rFonts w:ascii="Cambria Math" w:hAnsi="Cambria Math" w:cs="Times New Roman"/>
                  <w:sz w:val="20"/>
                  <w:szCs w:val="20"/>
                </w:rPr>
                <m:t>Número de alunos retidos</m:t>
              </m:r>
            </m:num>
            <m:den>
              <m:r>
                <m:rPr>
                  <m:sty m:val="p"/>
                </m:rPr>
                <w:rPr>
                  <w:rFonts w:ascii="Cambria Math" w:hAnsi="Cambria Math" w:cs="Times New Roman"/>
                  <w:sz w:val="20"/>
                  <w:szCs w:val="20"/>
                </w:rPr>
                <m:t>Número de alunos matrículados</m:t>
              </m:r>
            </m:den>
          </m:f>
          <m:r>
            <m:rPr>
              <m:sty m:val="p"/>
            </m:rPr>
            <w:rPr>
              <w:rFonts w:ascii="Cambria Math" w:hAnsi="Cambria Math" w:cs="Times New Roman"/>
              <w:sz w:val="20"/>
              <w:szCs w:val="20"/>
            </w:rPr>
            <m:t>x 100   (5)</m:t>
          </m:r>
        </m:oMath>
      </m:oMathPara>
    </w:p>
    <w:p w:rsidR="000D4674" w:rsidRPr="00C111E5" w:rsidRDefault="000D4674" w:rsidP="000D4674">
      <w:pPr>
        <w:ind w:firstLine="0"/>
        <w:jc w:val="both"/>
        <w:rPr>
          <w:rFonts w:cs="Times New Roman"/>
          <w:b/>
          <w:szCs w:val="24"/>
        </w:rPr>
      </w:pPr>
    </w:p>
    <w:p w:rsidR="000D4674" w:rsidRPr="00C111E5" w:rsidRDefault="000D4674" w:rsidP="000D4674">
      <w:pPr>
        <w:spacing w:after="240"/>
        <w:ind w:firstLine="0"/>
        <w:jc w:val="both"/>
        <w:rPr>
          <w:rFonts w:cs="Times New Roman"/>
          <w:b/>
          <w:szCs w:val="24"/>
        </w:rPr>
      </w:pPr>
      <w:r w:rsidRPr="00C111E5">
        <w:rPr>
          <w:rFonts w:cs="Times New Roman"/>
          <w:b/>
          <w:szCs w:val="24"/>
        </w:rPr>
        <w:t>Possível significado do Indicador:</w:t>
      </w:r>
    </w:p>
    <w:p w:rsidR="000D4674" w:rsidRPr="00C111E5" w:rsidRDefault="000D4674" w:rsidP="000D4674">
      <w:pPr>
        <w:spacing w:after="240"/>
        <w:ind w:firstLine="0"/>
        <w:jc w:val="both"/>
        <w:rPr>
          <w:rFonts w:cs="Times New Roman"/>
          <w:b/>
          <w:szCs w:val="24"/>
        </w:rPr>
      </w:pPr>
      <w:r w:rsidRPr="00C111E5">
        <w:rPr>
          <w:rFonts w:cs="Times New Roman"/>
          <w:szCs w:val="24"/>
        </w:rPr>
        <w:t>Nesse indicador relaciona</w:t>
      </w:r>
      <w:r w:rsidR="00C74268">
        <w:rPr>
          <w:rFonts w:cs="Times New Roman"/>
          <w:szCs w:val="24"/>
        </w:rPr>
        <w:t>-se</w:t>
      </w:r>
      <w:r w:rsidRPr="00C111E5">
        <w:rPr>
          <w:rFonts w:cs="Times New Roman"/>
          <w:szCs w:val="24"/>
        </w:rPr>
        <w:t xml:space="preserve"> o número de alunos retidos e o número total de matriculados. Quanto maior for o valor desse indicador maior será retenção do fluxo escolar analisado</w:t>
      </w:r>
      <w:r w:rsidRPr="00C111E5">
        <w:rPr>
          <w:rFonts w:cs="Times New Roman"/>
          <w:b/>
          <w:szCs w:val="24"/>
        </w:rPr>
        <w:t>.</w:t>
      </w:r>
    </w:p>
    <w:p w:rsidR="000D4674" w:rsidRPr="00C111E5" w:rsidRDefault="000D4674" w:rsidP="000D4674">
      <w:pPr>
        <w:spacing w:after="240"/>
        <w:ind w:firstLine="0"/>
        <w:jc w:val="both"/>
        <w:rPr>
          <w:rFonts w:cs="Times New Roman"/>
          <w:szCs w:val="24"/>
        </w:rPr>
      </w:pPr>
      <w:r w:rsidRPr="00C111E5">
        <w:rPr>
          <w:rFonts w:cs="Times New Roman"/>
          <w:szCs w:val="24"/>
        </w:rPr>
        <w:t xml:space="preserve">De acordo com as orientações da planilha elaborada e enviada pela SETEC, esta fórmula nos permite selecionar todos os alunos que mudaram para um </w:t>
      </w:r>
      <w:r w:rsidRPr="00C111E5">
        <w:rPr>
          <w:rFonts w:cs="Times New Roman"/>
          <w:i/>
          <w:szCs w:val="24"/>
        </w:rPr>
        <w:t>status</w:t>
      </w:r>
      <w:r w:rsidRPr="00C111E5">
        <w:rPr>
          <w:rFonts w:cs="Times New Roman"/>
          <w:szCs w:val="24"/>
        </w:rPr>
        <w:t xml:space="preserve"> de finalizado (com ou sem sucesso) após a data prevista para o fim do ciclo, dentro do período de interesse do indicador e os alunos que ainda permanecem “EM CURSO”, mesmo o ciclo tendo data prevista para o fim anterior à 07/02/2017.</w:t>
      </w:r>
    </w:p>
    <w:p w:rsidR="000D4674" w:rsidRPr="006E4524" w:rsidRDefault="000D4674" w:rsidP="00804E80">
      <w:pPr>
        <w:pStyle w:val="Legenda"/>
      </w:pPr>
      <w:bookmarkStart w:id="629" w:name="_Toc415581032"/>
      <w:bookmarkStart w:id="630" w:name="_Toc416445824"/>
      <w:bookmarkStart w:id="631" w:name="_Toc416774743"/>
      <w:bookmarkStart w:id="632" w:name="_Toc480293086"/>
      <w:bookmarkStart w:id="633" w:name="_Toc481055544"/>
      <w:r w:rsidRPr="006E4524">
        <w:t xml:space="preserve">Tabela </w:t>
      </w:r>
      <w:fldSimple w:instr=" SEQ Tabela \* ARABIC ">
        <w:r w:rsidR="000E0B20">
          <w:rPr>
            <w:noProof/>
          </w:rPr>
          <w:t>28</w:t>
        </w:r>
      </w:fldSimple>
      <w:r w:rsidRPr="006E4524">
        <w:t xml:space="preserve"> - Índice de retenção do fluxo escolar – IFMG</w:t>
      </w:r>
      <w:bookmarkEnd w:id="629"/>
      <w:bookmarkEnd w:id="630"/>
      <w:bookmarkEnd w:id="631"/>
      <w:bookmarkEnd w:id="632"/>
      <w:bookmarkEnd w:id="6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1"/>
        <w:gridCol w:w="2881"/>
        <w:gridCol w:w="2958"/>
      </w:tblGrid>
      <w:tr w:rsidR="000D4674" w:rsidRPr="006E4524" w:rsidTr="008C1FD0">
        <w:trPr>
          <w:jc w:val="center"/>
        </w:trPr>
        <w:tc>
          <w:tcPr>
            <w:tcW w:w="1652" w:type="pct"/>
            <w:vMerge w:val="restar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Indicador 2016</w:t>
            </w: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bCs/>
                <w:sz w:val="16"/>
                <w:szCs w:val="16"/>
              </w:rPr>
              <w:t>Retidos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bCs/>
                <w:sz w:val="16"/>
                <w:szCs w:val="16"/>
              </w:rPr>
            </w:pPr>
            <w:r w:rsidRPr="006E4524">
              <w:rPr>
                <w:rFonts w:cs="Times New Roman"/>
                <w:b/>
                <w:bCs/>
                <w:sz w:val="16"/>
                <w:szCs w:val="16"/>
              </w:rPr>
              <w:t>6.479</w:t>
            </w:r>
          </w:p>
        </w:tc>
      </w:tr>
      <w:tr w:rsidR="000D4674" w:rsidRPr="006E4524"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bCs/>
                <w:sz w:val="16"/>
                <w:szCs w:val="16"/>
              </w:rPr>
              <w:t>Matrículas atendidas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sz w:val="16"/>
                <w:szCs w:val="16"/>
              </w:rPr>
            </w:pPr>
            <w:r w:rsidRPr="006E4524">
              <w:rPr>
                <w:rFonts w:cs="Times New Roman"/>
                <w:b/>
                <w:sz w:val="16"/>
                <w:szCs w:val="16"/>
              </w:rPr>
              <w:t>17.232</w:t>
            </w:r>
          </w:p>
        </w:tc>
      </w:tr>
      <w:tr w:rsidR="000D4674" w:rsidRPr="006E4524"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2016</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b/>
                <w:sz w:val="16"/>
                <w:szCs w:val="16"/>
              </w:rPr>
            </w:pPr>
            <w:r w:rsidRPr="006E4524">
              <w:rPr>
                <w:rFonts w:cs="Times New Roman"/>
                <w:b/>
                <w:sz w:val="16"/>
                <w:szCs w:val="16"/>
              </w:rPr>
              <w:t>37,60</w:t>
            </w:r>
          </w:p>
        </w:tc>
      </w:tr>
      <w:tr w:rsidR="000D4674" w:rsidRPr="006E4524" w:rsidTr="008C1FD0">
        <w:trPr>
          <w:jc w:val="center"/>
        </w:trPr>
        <w:tc>
          <w:tcPr>
            <w:tcW w:w="1652" w:type="pct"/>
            <w:vMerge w:val="restart"/>
            <w:tcBorders>
              <w:top w:val="single" w:sz="4" w:space="0" w:color="auto"/>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Série histórica</w:t>
            </w: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2015</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b/>
                <w:sz w:val="16"/>
                <w:szCs w:val="16"/>
              </w:rPr>
            </w:pPr>
            <w:r w:rsidRPr="006E4524">
              <w:rPr>
                <w:rFonts w:cs="Times New Roman"/>
                <w:b/>
                <w:sz w:val="16"/>
                <w:szCs w:val="16"/>
              </w:rPr>
              <w:t>31,73</w:t>
            </w:r>
          </w:p>
        </w:tc>
      </w:tr>
      <w:tr w:rsidR="000D4674" w:rsidRPr="006E4524" w:rsidTr="008C1FD0">
        <w:trPr>
          <w:jc w:val="center"/>
        </w:trPr>
        <w:tc>
          <w:tcPr>
            <w:tcW w:w="1652" w:type="pct"/>
            <w:vMerge/>
            <w:tcBorders>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2014</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b/>
                <w:sz w:val="16"/>
                <w:szCs w:val="16"/>
              </w:rPr>
            </w:pPr>
            <w:r w:rsidRPr="006E4524">
              <w:rPr>
                <w:rFonts w:cs="Times New Roman"/>
                <w:sz w:val="16"/>
                <w:szCs w:val="16"/>
              </w:rPr>
              <w:t>29,58</w:t>
            </w:r>
          </w:p>
        </w:tc>
      </w:tr>
      <w:tr w:rsidR="000D4674" w:rsidRPr="006E4524" w:rsidTr="008C1FD0">
        <w:trPr>
          <w:jc w:val="center"/>
        </w:trPr>
        <w:tc>
          <w:tcPr>
            <w:tcW w:w="1652" w:type="pct"/>
            <w:vMerge/>
            <w:tcBorders>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2013</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37,60</w:t>
            </w:r>
          </w:p>
        </w:tc>
      </w:tr>
      <w:tr w:rsidR="000D4674" w:rsidRPr="006E4524" w:rsidTr="008C1FD0">
        <w:trPr>
          <w:jc w:val="center"/>
        </w:trPr>
        <w:tc>
          <w:tcPr>
            <w:tcW w:w="1652" w:type="pct"/>
            <w:vMerge/>
            <w:tcBorders>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2012</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35,00</w:t>
            </w:r>
          </w:p>
        </w:tc>
      </w:tr>
      <w:tr w:rsidR="000D4674" w:rsidRPr="006E4524" w:rsidTr="008C1FD0">
        <w:trPr>
          <w:trHeight w:val="150"/>
          <w:jc w:val="center"/>
        </w:trPr>
        <w:tc>
          <w:tcPr>
            <w:tcW w:w="1652" w:type="pct"/>
            <w:vMerge/>
            <w:tcBorders>
              <w:left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2011</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10,10</w:t>
            </w:r>
          </w:p>
        </w:tc>
      </w:tr>
      <w:tr w:rsidR="000D4674" w:rsidRPr="006E4524" w:rsidTr="008C1FD0">
        <w:trPr>
          <w:trHeight w:val="180"/>
          <w:jc w:val="center"/>
        </w:trPr>
        <w:tc>
          <w:tcPr>
            <w:tcW w:w="1652" w:type="pct"/>
            <w:vMerge/>
            <w:tcBorders>
              <w:left w:val="single" w:sz="4" w:space="0" w:color="auto"/>
              <w:bottom w:val="single" w:sz="4" w:space="0" w:color="auto"/>
              <w:right w:val="single" w:sz="4" w:space="0" w:color="auto"/>
            </w:tcBorders>
            <w:vAlign w:val="center"/>
          </w:tcPr>
          <w:p w:rsidR="000D4674" w:rsidRPr="006E4524"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2010</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6E4524" w:rsidRDefault="000D4674" w:rsidP="008C1FD0">
            <w:pPr>
              <w:ind w:firstLine="0"/>
              <w:jc w:val="both"/>
              <w:rPr>
                <w:rFonts w:cs="Times New Roman"/>
                <w:sz w:val="16"/>
                <w:szCs w:val="16"/>
              </w:rPr>
            </w:pPr>
            <w:r w:rsidRPr="006E4524">
              <w:rPr>
                <w:rFonts w:cs="Times New Roman"/>
                <w:sz w:val="16"/>
                <w:szCs w:val="16"/>
              </w:rPr>
              <w:t>15,90</w:t>
            </w:r>
          </w:p>
        </w:tc>
      </w:tr>
    </w:tbl>
    <w:p w:rsidR="000D4674" w:rsidRPr="006E4524" w:rsidRDefault="000D4674" w:rsidP="000D4674">
      <w:pPr>
        <w:ind w:firstLine="0"/>
        <w:jc w:val="both"/>
        <w:rPr>
          <w:rFonts w:cs="Times New Roman"/>
          <w:sz w:val="20"/>
          <w:szCs w:val="20"/>
        </w:rPr>
      </w:pPr>
      <w:r w:rsidRPr="006E4524">
        <w:rPr>
          <w:rFonts w:cs="Times New Roman"/>
          <w:sz w:val="20"/>
          <w:szCs w:val="20"/>
        </w:rPr>
        <w:t>Fonte e Consolidação: SISTEC/SETEC/</w:t>
      </w:r>
      <w:r w:rsidRPr="00C74268">
        <w:rPr>
          <w:rFonts w:cs="Times New Roman"/>
          <w:sz w:val="20"/>
          <w:szCs w:val="20"/>
        </w:rPr>
        <w:t>MEC</w:t>
      </w:r>
      <w:r w:rsidRPr="006E4524">
        <w:rPr>
          <w:rFonts w:cs="Times New Roman"/>
          <w:i/>
          <w:sz w:val="20"/>
          <w:szCs w:val="20"/>
        </w:rPr>
        <w:t xml:space="preserve">                                       </w:t>
      </w:r>
    </w:p>
    <w:p w:rsidR="000D4674" w:rsidRPr="006E4524" w:rsidRDefault="000D4674" w:rsidP="000D4674">
      <w:pPr>
        <w:ind w:firstLine="0"/>
        <w:jc w:val="both"/>
        <w:rPr>
          <w:rFonts w:cs="Times New Roman"/>
          <w:b/>
          <w:szCs w:val="24"/>
        </w:rPr>
      </w:pPr>
    </w:p>
    <w:p w:rsidR="000D4674" w:rsidRPr="008A5F59" w:rsidRDefault="000D4674" w:rsidP="000D4674">
      <w:pPr>
        <w:spacing w:after="240"/>
        <w:ind w:firstLine="0"/>
        <w:jc w:val="both"/>
        <w:rPr>
          <w:rFonts w:cs="Times New Roman"/>
          <w:b/>
          <w:szCs w:val="24"/>
        </w:rPr>
      </w:pPr>
      <w:r w:rsidRPr="008A5F59">
        <w:rPr>
          <w:rFonts w:cs="Times New Roman"/>
          <w:b/>
          <w:szCs w:val="24"/>
        </w:rPr>
        <w:t xml:space="preserve">Análise do indicador do IFMG em 2016 </w:t>
      </w:r>
    </w:p>
    <w:p w:rsidR="000D4674" w:rsidRPr="008A5F59" w:rsidRDefault="000D4674" w:rsidP="000D4674">
      <w:pPr>
        <w:spacing w:after="240"/>
        <w:ind w:firstLine="0"/>
        <w:jc w:val="both"/>
        <w:rPr>
          <w:rFonts w:cs="Times New Roman"/>
          <w:szCs w:val="24"/>
        </w:rPr>
      </w:pPr>
      <w:r w:rsidRPr="008A5F59">
        <w:rPr>
          <w:rFonts w:cs="Times New Roman"/>
          <w:szCs w:val="24"/>
        </w:rPr>
        <w:t>Diante do número total de alunos matriculados no IFMG, houve o</w:t>
      </w:r>
      <w:r w:rsidR="00D15CA1">
        <w:rPr>
          <w:rFonts w:cs="Times New Roman"/>
          <w:szCs w:val="24"/>
        </w:rPr>
        <w:t xml:space="preserve"> piora de 5,87% na retenção dess</w:t>
      </w:r>
      <w:r w:rsidRPr="008A5F59">
        <w:rPr>
          <w:rFonts w:cs="Times New Roman"/>
          <w:szCs w:val="24"/>
        </w:rPr>
        <w:t>es, conforme dados extraídos do SISTEC.</w:t>
      </w:r>
    </w:p>
    <w:p w:rsidR="000D4674" w:rsidRPr="008A5F59" w:rsidRDefault="000D4674" w:rsidP="000D4674">
      <w:pPr>
        <w:spacing w:after="240"/>
        <w:ind w:firstLine="0"/>
        <w:jc w:val="both"/>
        <w:rPr>
          <w:rFonts w:cs="Times New Roman"/>
          <w:szCs w:val="24"/>
          <w:lang w:eastAsia="pt-BR"/>
        </w:rPr>
      </w:pPr>
      <w:r w:rsidRPr="008A5F59">
        <w:rPr>
          <w:rFonts w:cs="Times New Roman"/>
          <w:szCs w:val="24"/>
          <w:lang w:eastAsia="pt-BR"/>
        </w:rPr>
        <w:t xml:space="preserve">Objetiva-se, a partir dessa análise, proporcionar a elevação da taxa média de conclusão dos cursos do IFMG por meio das ações de assistência estudantil, execução de um </w:t>
      </w:r>
      <w:r w:rsidRPr="008A5F59">
        <w:rPr>
          <w:rFonts w:cs="Times New Roman"/>
          <w:szCs w:val="24"/>
        </w:rPr>
        <w:t xml:space="preserve">trabalho de acompanhamento sistematizado de estudantes e professores, e </w:t>
      </w:r>
      <w:r w:rsidRPr="008A5F59">
        <w:rPr>
          <w:rFonts w:cs="Times New Roman"/>
          <w:szCs w:val="24"/>
          <w:lang w:eastAsia="pt-BR"/>
        </w:rPr>
        <w:t xml:space="preserve">aperfeiçoamento dos projetos de cursos e do PDI. Essas são as principais ações que </w:t>
      </w:r>
      <w:r w:rsidRPr="008A5F59">
        <w:rPr>
          <w:rFonts w:cs="Times New Roman"/>
          <w:szCs w:val="24"/>
          <w:lang w:eastAsia="pt-BR"/>
        </w:rPr>
        <w:lastRenderedPageBreak/>
        <w:t>estão sendo desenvolvidas para contribuir para a melhora do indicador, de acordo o que demonstra os objetivos estratégicos do Ensino no PDI 2014-2018.</w:t>
      </w:r>
    </w:p>
    <w:p w:rsidR="000D4674" w:rsidRPr="00EA40A9" w:rsidRDefault="000D4674" w:rsidP="000D4674">
      <w:pPr>
        <w:tabs>
          <w:tab w:val="left" w:pos="4320"/>
        </w:tabs>
        <w:spacing w:after="240"/>
        <w:ind w:firstLine="0"/>
        <w:jc w:val="both"/>
        <w:rPr>
          <w:rFonts w:cs="Times New Roman"/>
          <w:b/>
          <w:szCs w:val="24"/>
          <w:highlight w:val="yellow"/>
        </w:rPr>
      </w:pPr>
    </w:p>
    <w:p w:rsidR="000D4674" w:rsidRPr="00262D52" w:rsidRDefault="000D4674" w:rsidP="000D4674">
      <w:pPr>
        <w:tabs>
          <w:tab w:val="left" w:pos="4320"/>
        </w:tabs>
        <w:ind w:firstLine="0"/>
        <w:jc w:val="both"/>
        <w:rPr>
          <w:rFonts w:cs="Times New Roman"/>
          <w:b/>
          <w:szCs w:val="24"/>
        </w:rPr>
      </w:pPr>
      <w:r w:rsidRPr="00262D52">
        <w:rPr>
          <w:rFonts w:cs="Times New Roman"/>
          <w:b/>
          <w:szCs w:val="24"/>
        </w:rPr>
        <w:t>Retenção do fluxo escolar – IFMG</w:t>
      </w:r>
    </w:p>
    <w:p w:rsidR="000D4674" w:rsidRPr="00262D52" w:rsidRDefault="000D4674" w:rsidP="000D4674">
      <w:pPr>
        <w:tabs>
          <w:tab w:val="left" w:pos="4320"/>
        </w:tabs>
        <w:ind w:firstLine="0"/>
        <w:jc w:val="center"/>
        <w:rPr>
          <w:rFonts w:cs="Times New Roman"/>
          <w:szCs w:val="24"/>
        </w:rPr>
      </w:pPr>
      <w:r w:rsidRPr="00262D52">
        <w:rPr>
          <w:noProof/>
          <w:lang w:eastAsia="pt-BR"/>
        </w:rPr>
        <w:drawing>
          <wp:inline distT="0" distB="0" distL="0" distR="0" wp14:anchorId="6395F776" wp14:editId="0B43577E">
            <wp:extent cx="4572000" cy="2743200"/>
            <wp:effectExtent l="0" t="0" r="19050" b="1905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D4674" w:rsidRPr="00262D52" w:rsidRDefault="000D4674" w:rsidP="00804E80">
      <w:pPr>
        <w:pStyle w:val="Legenda"/>
      </w:pPr>
      <w:bookmarkStart w:id="634" w:name="_Toc415581033"/>
      <w:bookmarkStart w:id="635" w:name="_Toc416445825"/>
      <w:bookmarkStart w:id="636" w:name="_Toc416774752"/>
      <w:bookmarkStart w:id="637" w:name="_Toc480280033"/>
      <w:bookmarkStart w:id="638" w:name="_Toc481055483"/>
      <w:r w:rsidRPr="00262D52">
        <w:t xml:space="preserve">Gráfico  </w:t>
      </w:r>
      <w:fldSimple w:instr=" SEQ Gráfico_ \* ARABIC ">
        <w:r w:rsidR="000E0B20">
          <w:rPr>
            <w:noProof/>
          </w:rPr>
          <w:t>6</w:t>
        </w:r>
      </w:fldSimple>
      <w:r w:rsidRPr="00262D52">
        <w:t xml:space="preserve"> - Retenção de fluxo escolar</w:t>
      </w:r>
      <w:bookmarkEnd w:id="634"/>
      <w:bookmarkEnd w:id="635"/>
      <w:bookmarkEnd w:id="636"/>
      <w:bookmarkEnd w:id="637"/>
      <w:bookmarkEnd w:id="638"/>
    </w:p>
    <w:p w:rsidR="000D4674" w:rsidRPr="00262D52" w:rsidRDefault="000D4674" w:rsidP="000D4674">
      <w:pPr>
        <w:tabs>
          <w:tab w:val="left" w:pos="4320"/>
        </w:tabs>
        <w:ind w:firstLine="0"/>
        <w:jc w:val="both"/>
        <w:rPr>
          <w:rFonts w:cs="Times New Roman"/>
          <w:b/>
          <w:szCs w:val="24"/>
        </w:rPr>
      </w:pPr>
    </w:p>
    <w:p w:rsidR="000D4674" w:rsidRPr="008A5F59" w:rsidRDefault="000D4674" w:rsidP="000D4674">
      <w:pPr>
        <w:tabs>
          <w:tab w:val="left" w:pos="4320"/>
        </w:tabs>
        <w:ind w:firstLine="0"/>
        <w:jc w:val="both"/>
        <w:rPr>
          <w:rFonts w:cs="Times New Roman"/>
          <w:b/>
          <w:szCs w:val="24"/>
        </w:rPr>
      </w:pPr>
    </w:p>
    <w:p w:rsidR="000D4674" w:rsidRPr="008A5F59" w:rsidRDefault="000D4674" w:rsidP="000D4674">
      <w:pPr>
        <w:ind w:firstLine="0"/>
        <w:jc w:val="both"/>
        <w:rPr>
          <w:rFonts w:cs="Times New Roman"/>
          <w:b/>
          <w:szCs w:val="24"/>
        </w:rPr>
      </w:pPr>
      <w:r w:rsidRPr="008A5F59">
        <w:rPr>
          <w:rFonts w:cs="Times New Roman"/>
          <w:b/>
          <w:szCs w:val="24"/>
        </w:rPr>
        <w:t xml:space="preserve">Análise de série histórica dos </w:t>
      </w:r>
      <w:r w:rsidR="003746CD" w:rsidRPr="003746CD">
        <w:rPr>
          <w:rFonts w:cs="Times New Roman"/>
          <w:b/>
          <w:i/>
          <w:szCs w:val="24"/>
        </w:rPr>
        <w:t>Campi</w:t>
      </w:r>
    </w:p>
    <w:p w:rsidR="000D4674" w:rsidRPr="008A5F59" w:rsidRDefault="000D4674" w:rsidP="000D4674">
      <w:pPr>
        <w:ind w:firstLine="0"/>
        <w:jc w:val="both"/>
        <w:rPr>
          <w:rFonts w:cs="Times New Roman"/>
          <w:b/>
          <w:szCs w:val="24"/>
        </w:rPr>
      </w:pPr>
    </w:p>
    <w:p w:rsidR="000D4674" w:rsidRPr="008A5F59" w:rsidRDefault="000D4674" w:rsidP="00804E80">
      <w:pPr>
        <w:pStyle w:val="Legenda"/>
      </w:pPr>
      <w:bookmarkStart w:id="639" w:name="_Toc415581034"/>
      <w:bookmarkStart w:id="640" w:name="_Toc416445826"/>
      <w:bookmarkStart w:id="641" w:name="_Toc416774744"/>
      <w:bookmarkStart w:id="642" w:name="_Toc480293087"/>
      <w:bookmarkStart w:id="643" w:name="_Toc481055545"/>
      <w:r w:rsidRPr="008A5F59">
        <w:t xml:space="preserve">Tabela </w:t>
      </w:r>
      <w:fldSimple w:instr=" SEQ Tabela \* ARABIC ">
        <w:r w:rsidR="000E0B20">
          <w:rPr>
            <w:noProof/>
          </w:rPr>
          <w:t>29</w:t>
        </w:r>
      </w:fldSimple>
      <w:r w:rsidRPr="008A5F59">
        <w:t xml:space="preserve"> - Índice de retenção do fluxo escolar – Série histórica</w:t>
      </w:r>
      <w:bookmarkEnd w:id="639"/>
      <w:bookmarkEnd w:id="640"/>
      <w:bookmarkEnd w:id="641"/>
      <w:bookmarkEnd w:id="642"/>
      <w:bookmarkEnd w:id="643"/>
    </w:p>
    <w:tbl>
      <w:tblPr>
        <w:tblW w:w="4999" w:type="pct"/>
        <w:jc w:val="center"/>
        <w:tblCellMar>
          <w:left w:w="0" w:type="dxa"/>
          <w:right w:w="0" w:type="dxa"/>
        </w:tblCellMar>
        <w:tblLook w:val="04A0" w:firstRow="1" w:lastRow="0" w:firstColumn="1" w:lastColumn="0" w:noHBand="0" w:noVBand="1"/>
      </w:tblPr>
      <w:tblGrid>
        <w:gridCol w:w="3789"/>
        <w:gridCol w:w="1107"/>
        <w:gridCol w:w="933"/>
        <w:gridCol w:w="933"/>
        <w:gridCol w:w="931"/>
        <w:gridCol w:w="929"/>
      </w:tblGrid>
      <w:tr w:rsidR="000D4674" w:rsidRPr="008A5F59" w:rsidTr="008C1FD0">
        <w:trPr>
          <w:trHeight w:val="180"/>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A5F59" w:rsidRDefault="003746CD" w:rsidP="008C1FD0">
            <w:pPr>
              <w:ind w:firstLine="0"/>
              <w:jc w:val="both"/>
              <w:rPr>
                <w:rFonts w:cs="Times New Roman"/>
                <w:sz w:val="16"/>
                <w:szCs w:val="16"/>
              </w:rPr>
            </w:pPr>
            <w:r w:rsidRPr="003746CD">
              <w:rPr>
                <w:rFonts w:cs="Times New Roman"/>
                <w:b/>
                <w:bCs/>
                <w:i/>
                <w:sz w:val="16"/>
                <w:szCs w:val="16"/>
              </w:rPr>
              <w:t>Campus</w:t>
            </w:r>
          </w:p>
        </w:tc>
        <w:tc>
          <w:tcPr>
            <w:tcW w:w="642" w:type="pct"/>
            <w:tcBorders>
              <w:top w:val="single" w:sz="6" w:space="0" w:color="000000"/>
              <w:left w:val="single" w:sz="6" w:space="0" w:color="000000"/>
              <w:bottom w:val="single" w:sz="6" w:space="0" w:color="000000"/>
              <w:right w:val="single" w:sz="6" w:space="0" w:color="000000"/>
            </w:tcBorders>
            <w:shd w:val="clear" w:color="auto" w:fill="BEC0BF"/>
          </w:tcPr>
          <w:p w:rsidR="000D4674" w:rsidRPr="008A5F59" w:rsidRDefault="000D4674" w:rsidP="008C1FD0">
            <w:pPr>
              <w:ind w:firstLine="0"/>
              <w:jc w:val="both"/>
              <w:rPr>
                <w:rFonts w:cs="Times New Roman"/>
                <w:b/>
                <w:bCs/>
                <w:sz w:val="16"/>
                <w:szCs w:val="16"/>
              </w:rPr>
            </w:pPr>
            <w:r w:rsidRPr="008A5F59">
              <w:rPr>
                <w:rFonts w:cs="Times New Roman"/>
                <w:b/>
                <w:bCs/>
                <w:sz w:val="16"/>
                <w:szCs w:val="16"/>
              </w:rPr>
              <w:t>201</w:t>
            </w:r>
            <w:r>
              <w:rPr>
                <w:rFonts w:cs="Times New Roman"/>
                <w:b/>
                <w:bCs/>
                <w:sz w:val="16"/>
                <w:szCs w:val="16"/>
              </w:rPr>
              <w:t>6</w:t>
            </w:r>
            <w:r w:rsidRPr="008A5F59">
              <w:rPr>
                <w:rFonts w:cs="Times New Roman"/>
                <w:b/>
                <w:bCs/>
                <w:sz w:val="16"/>
                <w:szCs w:val="16"/>
              </w:rPr>
              <w:t>(%)</w:t>
            </w:r>
          </w:p>
        </w:tc>
        <w:tc>
          <w:tcPr>
            <w:tcW w:w="541" w:type="pct"/>
            <w:tcBorders>
              <w:top w:val="single" w:sz="6" w:space="0" w:color="000000"/>
              <w:left w:val="single" w:sz="6" w:space="0" w:color="000000"/>
              <w:bottom w:val="single" w:sz="6" w:space="0" w:color="000000"/>
              <w:right w:val="single" w:sz="6" w:space="0" w:color="000000"/>
            </w:tcBorders>
            <w:shd w:val="clear" w:color="auto" w:fill="BEC0BF"/>
          </w:tcPr>
          <w:p w:rsidR="000D4674" w:rsidRPr="008A5F59" w:rsidRDefault="000D4674" w:rsidP="008C1FD0">
            <w:pPr>
              <w:ind w:firstLine="0"/>
              <w:jc w:val="both"/>
              <w:rPr>
                <w:rFonts w:cs="Times New Roman"/>
                <w:b/>
                <w:bCs/>
                <w:sz w:val="16"/>
                <w:szCs w:val="16"/>
              </w:rPr>
            </w:pPr>
            <w:r w:rsidRPr="008A5F59">
              <w:rPr>
                <w:rFonts w:cs="Times New Roman"/>
                <w:b/>
                <w:bCs/>
                <w:sz w:val="16"/>
                <w:szCs w:val="16"/>
              </w:rPr>
              <w:t>2015(%)</w:t>
            </w:r>
          </w:p>
        </w:tc>
        <w:tc>
          <w:tcPr>
            <w:tcW w:w="541"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2014 (%)</w:t>
            </w:r>
          </w:p>
        </w:tc>
        <w:tc>
          <w:tcPr>
            <w:tcW w:w="540"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2013 (%)</w:t>
            </w:r>
          </w:p>
        </w:tc>
        <w:tc>
          <w:tcPr>
            <w:tcW w:w="539"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2012 (%)</w:t>
            </w: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PIUMHI</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15,94</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0,00</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0,00</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A5F59" w:rsidRDefault="000D4674" w:rsidP="008C1FD0">
            <w:pPr>
              <w:ind w:firstLine="0"/>
              <w:jc w:val="both"/>
              <w:rPr>
                <w:rFonts w:cs="Times New Roman"/>
                <w:sz w:val="16"/>
                <w:szCs w:val="16"/>
              </w:rPr>
            </w:pP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A5F59" w:rsidRDefault="000D4674" w:rsidP="008C1FD0">
            <w:pPr>
              <w:ind w:firstLine="0"/>
              <w:jc w:val="both"/>
              <w:rPr>
                <w:rFonts w:cs="Times New Roman"/>
                <w:sz w:val="16"/>
                <w:szCs w:val="16"/>
              </w:rPr>
            </w:pP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PONTE NOVA</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16,49</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0,00</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0,00</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A5F59" w:rsidRDefault="000D4674" w:rsidP="008C1FD0">
            <w:pPr>
              <w:ind w:firstLine="0"/>
              <w:jc w:val="both"/>
              <w:rPr>
                <w:rFonts w:cs="Times New Roman"/>
                <w:sz w:val="16"/>
                <w:szCs w:val="16"/>
              </w:rPr>
            </w:pP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A5F59" w:rsidRDefault="000D4674" w:rsidP="008C1FD0">
            <w:pPr>
              <w:ind w:firstLine="0"/>
              <w:jc w:val="both"/>
              <w:rPr>
                <w:rFonts w:cs="Times New Roman"/>
                <w:sz w:val="16"/>
                <w:szCs w:val="16"/>
              </w:rPr>
            </w:pPr>
          </w:p>
        </w:tc>
      </w:tr>
      <w:tr w:rsidR="000D4674" w:rsidRPr="008A5F59" w:rsidTr="008C1FD0">
        <w:trPr>
          <w:trHeight w:val="180"/>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BAMBUÍ</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23,62</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24,77</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22,77</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29,30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30,80</w:t>
            </w: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BETIM</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28,79</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16,14</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27,68</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40,00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11,40</w:t>
            </w:r>
          </w:p>
        </w:tc>
      </w:tr>
      <w:tr w:rsidR="000D4674" w:rsidRPr="008A5F59" w:rsidTr="008C1FD0">
        <w:trPr>
          <w:trHeight w:val="180"/>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CONGONHAS</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28,76</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24,95</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31,76</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49,40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44,40</w:t>
            </w: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8A5F59" w:rsidRDefault="000D4674" w:rsidP="008C1FD0">
            <w:pPr>
              <w:ind w:firstLine="0"/>
              <w:jc w:val="both"/>
              <w:rPr>
                <w:rFonts w:cs="Times New Roman"/>
                <w:b/>
                <w:bCs/>
                <w:sz w:val="16"/>
                <w:szCs w:val="16"/>
              </w:rPr>
            </w:pPr>
            <w:r w:rsidRPr="008A5F59">
              <w:rPr>
                <w:rFonts w:cs="Times New Roman"/>
                <w:b/>
                <w:bCs/>
                <w:sz w:val="16"/>
                <w:szCs w:val="16"/>
              </w:rPr>
              <w:t>CONSELHEIRO LAFAIETE</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20,35</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0,00</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FORMIGA</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22,43</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21,57</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17,85</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28,00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22,10</w:t>
            </w: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GOVERNADOR VALADARES</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39,18</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32,39</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28,63</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24,10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13,20</w:t>
            </w:r>
          </w:p>
        </w:tc>
      </w:tr>
      <w:tr w:rsidR="000D4674" w:rsidRPr="008A5F59" w:rsidTr="008C1FD0">
        <w:trPr>
          <w:trHeight w:val="180"/>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8A5F59" w:rsidRDefault="000D4674" w:rsidP="008C1FD0">
            <w:pPr>
              <w:ind w:firstLine="0"/>
              <w:jc w:val="both"/>
              <w:rPr>
                <w:rFonts w:cs="Times New Roman"/>
                <w:b/>
                <w:bCs/>
                <w:sz w:val="16"/>
                <w:szCs w:val="16"/>
              </w:rPr>
            </w:pPr>
            <w:r w:rsidRPr="008A5F59">
              <w:rPr>
                <w:rFonts w:cs="Times New Roman"/>
                <w:b/>
                <w:bCs/>
                <w:sz w:val="16"/>
                <w:szCs w:val="16"/>
              </w:rPr>
              <w:t>ITABIRITO</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24,71</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0,00</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r>
      <w:tr w:rsidR="000D4674" w:rsidRPr="008A5F59" w:rsidTr="008C1FD0">
        <w:trPr>
          <w:trHeight w:val="180"/>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OURO BRANCO</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34,72</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13,16</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14,07</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4,20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OURO PRETO</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59,32</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58,46</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45,86</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55,00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50,40</w:t>
            </w: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RIBEIRÃO DAS NEVES</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64,65</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30,94</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18,11</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12,10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13,90</w:t>
            </w:r>
          </w:p>
        </w:tc>
      </w:tr>
      <w:tr w:rsidR="000D4674" w:rsidRPr="008A5F59" w:rsidTr="008C1FD0">
        <w:trPr>
          <w:trHeight w:val="180"/>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SABARÁ</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30,74</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26,04</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30,19</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27,40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22,10</w:t>
            </w: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SANTA LUZIA</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20,0</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5,32</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0,00</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p>
        </w:tc>
      </w:tr>
      <w:tr w:rsidR="000D4674" w:rsidRPr="008A5F59" w:rsidTr="008C1FD0">
        <w:trPr>
          <w:trHeight w:val="165"/>
          <w:jc w:val="center"/>
        </w:trPr>
        <w:tc>
          <w:tcPr>
            <w:tcW w:w="219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A5F59" w:rsidRDefault="000D4674" w:rsidP="008C1FD0">
            <w:pPr>
              <w:ind w:firstLine="0"/>
              <w:jc w:val="both"/>
              <w:rPr>
                <w:rFonts w:cs="Times New Roman"/>
                <w:sz w:val="16"/>
                <w:szCs w:val="16"/>
              </w:rPr>
            </w:pPr>
            <w:r w:rsidRPr="008A5F59">
              <w:rPr>
                <w:rFonts w:cs="Times New Roman"/>
                <w:b/>
                <w:bCs/>
                <w:sz w:val="16"/>
                <w:szCs w:val="16"/>
              </w:rPr>
              <w:t>SÃO JOÃO EVANGELISTA</w:t>
            </w:r>
          </w:p>
        </w:tc>
        <w:tc>
          <w:tcPr>
            <w:tcW w:w="642"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Pr>
                <w:rFonts w:cs="Times New Roman"/>
                <w:sz w:val="16"/>
                <w:szCs w:val="16"/>
              </w:rPr>
              <w:t>31,44</w:t>
            </w:r>
          </w:p>
        </w:tc>
        <w:tc>
          <w:tcPr>
            <w:tcW w:w="541" w:type="pct"/>
            <w:tcBorders>
              <w:top w:val="single" w:sz="6" w:space="0" w:color="000000"/>
              <w:left w:val="single" w:sz="6" w:space="0" w:color="000000"/>
              <w:bottom w:val="single" w:sz="6" w:space="0" w:color="000000"/>
              <w:right w:val="single" w:sz="6" w:space="0" w:color="000000"/>
            </w:tcBorders>
          </w:tcPr>
          <w:p w:rsidR="000D4674" w:rsidRPr="008A5F59" w:rsidRDefault="000D4674" w:rsidP="008C1FD0">
            <w:pPr>
              <w:ind w:firstLine="0"/>
              <w:jc w:val="both"/>
              <w:rPr>
                <w:rFonts w:cs="Times New Roman"/>
                <w:sz w:val="16"/>
                <w:szCs w:val="16"/>
              </w:rPr>
            </w:pPr>
            <w:r w:rsidRPr="008A5F59">
              <w:rPr>
                <w:rFonts w:cs="Times New Roman"/>
                <w:sz w:val="16"/>
                <w:szCs w:val="16"/>
              </w:rPr>
              <w:t>32,26</w:t>
            </w:r>
          </w:p>
        </w:tc>
        <w:tc>
          <w:tcPr>
            <w:tcW w:w="541"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24,74</w:t>
            </w:r>
          </w:p>
        </w:tc>
        <w:tc>
          <w:tcPr>
            <w:tcW w:w="540"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16,10</w:t>
            </w:r>
          </w:p>
        </w:tc>
        <w:tc>
          <w:tcPr>
            <w:tcW w:w="539"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A5F59" w:rsidRDefault="000D4674" w:rsidP="008C1FD0">
            <w:pPr>
              <w:ind w:firstLine="0"/>
              <w:jc w:val="both"/>
              <w:rPr>
                <w:rFonts w:cs="Times New Roman"/>
                <w:sz w:val="16"/>
                <w:szCs w:val="16"/>
              </w:rPr>
            </w:pPr>
            <w:r w:rsidRPr="008A5F59">
              <w:rPr>
                <w:rFonts w:cs="Times New Roman"/>
                <w:sz w:val="16"/>
                <w:szCs w:val="16"/>
              </w:rPr>
              <w:t>26,20</w:t>
            </w:r>
          </w:p>
        </w:tc>
      </w:tr>
    </w:tbl>
    <w:p w:rsidR="000D4674" w:rsidRDefault="000D4674" w:rsidP="000D4674">
      <w:pPr>
        <w:ind w:firstLine="0"/>
        <w:jc w:val="both"/>
        <w:rPr>
          <w:rFonts w:cs="Times New Roman"/>
          <w:szCs w:val="24"/>
        </w:rPr>
      </w:pPr>
    </w:p>
    <w:p w:rsidR="000D4674" w:rsidRPr="00317264" w:rsidRDefault="000D4674" w:rsidP="000D4674">
      <w:pPr>
        <w:ind w:firstLine="0"/>
        <w:jc w:val="both"/>
        <w:rPr>
          <w:rFonts w:cs="Times New Roman"/>
          <w:szCs w:val="24"/>
        </w:rPr>
      </w:pPr>
      <w:r>
        <w:rPr>
          <w:rFonts w:cs="Times New Roman"/>
          <w:szCs w:val="24"/>
        </w:rPr>
        <w:t>Com base na</w:t>
      </w:r>
      <w:r w:rsidRPr="00317264">
        <w:rPr>
          <w:rFonts w:cs="Times New Roman"/>
          <w:szCs w:val="24"/>
        </w:rPr>
        <w:t xml:space="preserve"> análise dos dados</w:t>
      </w:r>
      <w:r>
        <w:rPr>
          <w:rFonts w:cs="Times New Roman"/>
          <w:szCs w:val="24"/>
        </w:rPr>
        <w:t xml:space="preserve"> dos anos de 2015 e 2016 percebe-se</w:t>
      </w:r>
      <w:r w:rsidRPr="00317264">
        <w:rPr>
          <w:rFonts w:cs="Times New Roman"/>
          <w:szCs w:val="24"/>
        </w:rPr>
        <w:t xml:space="preserve">: </w:t>
      </w:r>
    </w:p>
    <w:p w:rsidR="000D4674" w:rsidRPr="008A5F59" w:rsidRDefault="000D4674" w:rsidP="000D4674">
      <w:pPr>
        <w:ind w:firstLine="0"/>
        <w:jc w:val="both"/>
        <w:rPr>
          <w:rFonts w:cs="Times New Roman"/>
          <w:szCs w:val="24"/>
        </w:rPr>
      </w:pP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São João Evangelista </w:t>
      </w:r>
      <w:r w:rsidR="000D4674" w:rsidRPr="00A52CDA">
        <w:rPr>
          <w:rFonts w:cs="Times New Roman"/>
          <w:szCs w:val="24"/>
        </w:rPr>
        <w:t xml:space="preserve">– Melhora de 0,82% desse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lastRenderedPageBreak/>
        <w:t>Campus</w:t>
      </w:r>
      <w:r w:rsidR="000D4674" w:rsidRPr="00A52CDA">
        <w:rPr>
          <w:rFonts w:cs="Times New Roman"/>
          <w:szCs w:val="24"/>
          <w:u w:val="single"/>
        </w:rPr>
        <w:t xml:space="preserve"> Sabará</w:t>
      </w:r>
      <w:r w:rsidR="000D4674" w:rsidRPr="00A52CDA">
        <w:rPr>
          <w:rFonts w:cs="Times New Roman"/>
          <w:szCs w:val="24"/>
        </w:rPr>
        <w:t xml:space="preserve"> – Piora de 4,7% desse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i/>
          <w:szCs w:val="24"/>
          <w:u w:val="single"/>
        </w:rPr>
        <w:t xml:space="preserve"> </w:t>
      </w:r>
      <w:r w:rsidR="000D4674" w:rsidRPr="00A52CDA">
        <w:rPr>
          <w:rFonts w:cs="Times New Roman"/>
          <w:szCs w:val="24"/>
          <w:u w:val="single"/>
        </w:rPr>
        <w:t>Ribeirão das Neves</w:t>
      </w:r>
      <w:r w:rsidR="000D4674" w:rsidRPr="00A52CDA">
        <w:rPr>
          <w:rFonts w:cs="Times New Roman"/>
          <w:szCs w:val="24"/>
        </w:rPr>
        <w:t xml:space="preserve"> – Piora de 33,71% desse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Ouro Preto</w:t>
      </w:r>
      <w:r w:rsidR="000D4674" w:rsidRPr="00A52CDA">
        <w:rPr>
          <w:rFonts w:cs="Times New Roman"/>
          <w:szCs w:val="24"/>
        </w:rPr>
        <w:t xml:space="preserve"> – Piora de 0,86% desse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Ouro Branco</w:t>
      </w:r>
      <w:r w:rsidR="000D4674" w:rsidRPr="00A52CDA">
        <w:rPr>
          <w:rFonts w:cs="Times New Roman"/>
          <w:szCs w:val="24"/>
        </w:rPr>
        <w:t xml:space="preserve"> – Melhora de 21,56% desse indicador.</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Governador Valadares</w:t>
      </w:r>
      <w:r w:rsidR="000D4674" w:rsidRPr="00A52CDA">
        <w:rPr>
          <w:rFonts w:cs="Times New Roman"/>
          <w:szCs w:val="24"/>
        </w:rPr>
        <w:t xml:space="preserve"> – Piora de 6,79% nesse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Formiga</w:t>
      </w:r>
      <w:r w:rsidR="000D4674" w:rsidRPr="00A52CDA">
        <w:rPr>
          <w:rFonts w:cs="Times New Roman"/>
          <w:szCs w:val="24"/>
        </w:rPr>
        <w:t xml:space="preserve"> – Piora de 0,86% desse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Congonhas</w:t>
      </w:r>
      <w:r w:rsidR="000D4674" w:rsidRPr="00A52CDA">
        <w:rPr>
          <w:rFonts w:cs="Times New Roman"/>
          <w:szCs w:val="24"/>
        </w:rPr>
        <w:t xml:space="preserve"> – Piora de 3,81% desse indicador.</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Betim</w:t>
      </w:r>
      <w:r w:rsidR="000D4674" w:rsidRPr="00A52CDA">
        <w:rPr>
          <w:rFonts w:cs="Times New Roman"/>
          <w:szCs w:val="24"/>
        </w:rPr>
        <w:t xml:space="preserve"> – Piora de 12,65% desse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i/>
          <w:szCs w:val="24"/>
          <w:u w:val="single"/>
        </w:rPr>
        <w:t xml:space="preserve"> </w:t>
      </w:r>
      <w:r w:rsidR="000D4674" w:rsidRPr="00A52CDA">
        <w:rPr>
          <w:rFonts w:cs="Times New Roman"/>
          <w:szCs w:val="24"/>
          <w:u w:val="single"/>
        </w:rPr>
        <w:t>Bambuí</w:t>
      </w:r>
      <w:r w:rsidR="000D4674" w:rsidRPr="00A52CDA">
        <w:rPr>
          <w:rFonts w:cs="Times New Roman"/>
          <w:szCs w:val="24"/>
        </w:rPr>
        <w:t xml:space="preserve"> – Melhora de 1,15% desse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Piumhi </w:t>
      </w:r>
      <w:r w:rsidR="000D4674" w:rsidRPr="00A52CDA">
        <w:rPr>
          <w:rFonts w:cs="Times New Roman"/>
          <w:szCs w:val="24"/>
        </w:rPr>
        <w:t>–</w:t>
      </w:r>
      <w:proofErr w:type="gramStart"/>
      <w:r w:rsidR="000D4674" w:rsidRPr="00A52CDA">
        <w:rPr>
          <w:rFonts w:cs="Times New Roman"/>
          <w:szCs w:val="24"/>
        </w:rPr>
        <w:t xml:space="preserve">  </w:t>
      </w:r>
      <w:proofErr w:type="gramEnd"/>
      <w:r w:rsidR="000D4674" w:rsidRPr="00A52CDA">
        <w:rPr>
          <w:rFonts w:cs="Times New Roman"/>
          <w:szCs w:val="24"/>
        </w:rPr>
        <w:t xml:space="preserve">15,94% de índice de retenção do fluxo escolar.  O </w:t>
      </w:r>
      <w:r w:rsidRPr="003746CD">
        <w:rPr>
          <w:rFonts w:cs="Times New Roman"/>
          <w:i/>
          <w:szCs w:val="24"/>
        </w:rPr>
        <w:t>Campus</w:t>
      </w:r>
      <w:r w:rsidR="000D4674" w:rsidRPr="00A52CDA">
        <w:rPr>
          <w:rFonts w:cs="Times New Roman"/>
          <w:szCs w:val="24"/>
        </w:rPr>
        <w:t xml:space="preserve"> iniciou suas atividades em 2014.2.</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Ponte Nova </w:t>
      </w:r>
      <w:r w:rsidR="000D4674" w:rsidRPr="00A52CDA">
        <w:rPr>
          <w:rFonts w:cs="Times New Roman"/>
          <w:szCs w:val="24"/>
        </w:rPr>
        <w:t xml:space="preserve">– 16,49% de índice de retenção do fluxo escolar. O </w:t>
      </w:r>
      <w:r w:rsidRPr="003746CD">
        <w:rPr>
          <w:rFonts w:cs="Times New Roman"/>
          <w:i/>
          <w:szCs w:val="24"/>
        </w:rPr>
        <w:t>Campus</w:t>
      </w:r>
      <w:r w:rsidR="000D4674" w:rsidRPr="00A52CDA">
        <w:rPr>
          <w:rFonts w:cs="Times New Roman"/>
          <w:i/>
          <w:szCs w:val="24"/>
        </w:rPr>
        <w:t xml:space="preserve"> </w:t>
      </w:r>
      <w:r w:rsidR="000D4674" w:rsidRPr="00A52CDA">
        <w:rPr>
          <w:rFonts w:cs="Times New Roman"/>
          <w:szCs w:val="24"/>
        </w:rPr>
        <w:t>iniciou suas atividades em 2014.2.</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i/>
          <w:szCs w:val="24"/>
          <w:u w:val="single"/>
        </w:rPr>
        <w:t xml:space="preserve"> </w:t>
      </w:r>
      <w:r w:rsidR="000D4674" w:rsidRPr="00A52CDA">
        <w:rPr>
          <w:rFonts w:cs="Times New Roman"/>
          <w:szCs w:val="24"/>
          <w:u w:val="single"/>
        </w:rPr>
        <w:t>Santa Luzia</w:t>
      </w:r>
      <w:r w:rsidR="000D4674" w:rsidRPr="00A52CDA">
        <w:rPr>
          <w:rFonts w:cs="Times New Roman"/>
          <w:szCs w:val="24"/>
        </w:rPr>
        <w:t xml:space="preserve"> - Piora de 14,68% desse indicador. </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Conselheiro Lafaiete</w:t>
      </w:r>
      <w:r w:rsidR="000D4674" w:rsidRPr="00A52CDA">
        <w:rPr>
          <w:rFonts w:cs="Times New Roman"/>
          <w:szCs w:val="24"/>
        </w:rPr>
        <w:t xml:space="preserve"> –20,35% de índice de retenção do fluxo escolar.  O </w:t>
      </w:r>
      <w:r w:rsidRPr="003746CD">
        <w:rPr>
          <w:rFonts w:cs="Times New Roman"/>
          <w:i/>
          <w:szCs w:val="24"/>
        </w:rPr>
        <w:t>Campus</w:t>
      </w:r>
      <w:r w:rsidR="000D4674" w:rsidRPr="00A52CDA">
        <w:rPr>
          <w:rFonts w:cs="Times New Roman"/>
          <w:i/>
          <w:szCs w:val="24"/>
        </w:rPr>
        <w:t xml:space="preserve"> </w:t>
      </w:r>
      <w:r w:rsidR="000D4674" w:rsidRPr="00A52CDA">
        <w:rPr>
          <w:rFonts w:cs="Times New Roman"/>
          <w:szCs w:val="24"/>
        </w:rPr>
        <w:t>iniciou suas atividades em 2015.1.</w:t>
      </w:r>
    </w:p>
    <w:p w:rsidR="000D4674" w:rsidRPr="00A52CDA" w:rsidRDefault="003746CD" w:rsidP="000D4674">
      <w:pPr>
        <w:pStyle w:val="PargrafodaLista"/>
        <w:numPr>
          <w:ilvl w:val="0"/>
          <w:numId w:val="96"/>
        </w:numPr>
        <w:jc w:val="both"/>
        <w:rPr>
          <w:rFonts w:cs="Times New Roman"/>
          <w:szCs w:val="24"/>
        </w:rPr>
      </w:pPr>
      <w:r w:rsidRPr="003746CD">
        <w:rPr>
          <w:rFonts w:cs="Times New Roman"/>
          <w:i/>
          <w:szCs w:val="24"/>
          <w:u w:val="single"/>
        </w:rPr>
        <w:t>Campus</w:t>
      </w:r>
      <w:r w:rsidR="000D4674" w:rsidRPr="00A52CDA">
        <w:rPr>
          <w:rFonts w:cs="Times New Roman"/>
          <w:szCs w:val="24"/>
          <w:u w:val="single"/>
        </w:rPr>
        <w:t xml:space="preserve"> Itabirito</w:t>
      </w:r>
      <w:r w:rsidR="000D4674" w:rsidRPr="00A52CDA">
        <w:rPr>
          <w:rFonts w:cs="Times New Roman"/>
          <w:szCs w:val="24"/>
        </w:rPr>
        <w:t xml:space="preserve"> – 24,71% de índice de retenção do fluxo escolar.  O </w:t>
      </w:r>
      <w:r w:rsidRPr="003746CD">
        <w:rPr>
          <w:rFonts w:cs="Times New Roman"/>
          <w:i/>
          <w:szCs w:val="24"/>
        </w:rPr>
        <w:t>Campus</w:t>
      </w:r>
      <w:r w:rsidR="000D4674" w:rsidRPr="00A52CDA">
        <w:rPr>
          <w:rFonts w:cs="Times New Roman"/>
          <w:i/>
          <w:szCs w:val="24"/>
        </w:rPr>
        <w:t xml:space="preserve"> </w:t>
      </w:r>
      <w:r w:rsidR="000D4674" w:rsidRPr="00A52CDA">
        <w:rPr>
          <w:rFonts w:cs="Times New Roman"/>
          <w:szCs w:val="24"/>
        </w:rPr>
        <w:t>iniciou suas atividades em 2015.1.</w:t>
      </w:r>
    </w:p>
    <w:p w:rsidR="000D4674" w:rsidRPr="00A52CDA" w:rsidRDefault="000D4674" w:rsidP="000D4674">
      <w:pPr>
        <w:pStyle w:val="PargrafodaLista"/>
        <w:ind w:firstLine="0"/>
        <w:jc w:val="both"/>
        <w:rPr>
          <w:rFonts w:cs="Times New Roman"/>
          <w:szCs w:val="24"/>
        </w:rPr>
      </w:pPr>
    </w:p>
    <w:p w:rsidR="000D4674" w:rsidRPr="00A52CDA" w:rsidRDefault="000D4674" w:rsidP="00D15CA1">
      <w:pPr>
        <w:pStyle w:val="PargrafodaLista"/>
        <w:ind w:left="0" w:firstLine="0"/>
        <w:jc w:val="both"/>
        <w:rPr>
          <w:rFonts w:cs="Times New Roman"/>
          <w:szCs w:val="24"/>
        </w:rPr>
      </w:pPr>
      <w:r>
        <w:rPr>
          <w:rFonts w:cs="Times New Roman"/>
          <w:szCs w:val="24"/>
        </w:rPr>
        <w:t>E</w:t>
      </w:r>
      <w:r w:rsidRPr="00A52CDA">
        <w:rPr>
          <w:rFonts w:cs="Times New Roman"/>
          <w:szCs w:val="24"/>
        </w:rPr>
        <w:t>m decorrência do calendário letivo não ter encerrado junto com o ano civil, os dados podem não ter sido lançados até a data referência. Por isso, o indicador pode não apresentar o quantitativo correto de todas as matrículas que permaneceram “Em Curso” no SISTEC após o Fim do Ciclo de Matrícula dos respectivos cursos.</w:t>
      </w:r>
    </w:p>
    <w:p w:rsidR="000D4674" w:rsidRPr="002050A3" w:rsidRDefault="000D4674" w:rsidP="000D4674">
      <w:pPr>
        <w:jc w:val="both"/>
        <w:rPr>
          <w:rFonts w:cs="Times New Roman"/>
          <w:szCs w:val="24"/>
          <w:highlight w:val="yellow"/>
        </w:rPr>
      </w:pPr>
    </w:p>
    <w:p w:rsidR="000D4674" w:rsidRPr="00EA40A9" w:rsidRDefault="000D4674" w:rsidP="000D4674">
      <w:pPr>
        <w:ind w:firstLine="0"/>
        <w:contextualSpacing/>
        <w:jc w:val="both"/>
        <w:rPr>
          <w:rFonts w:cs="Times New Roman"/>
          <w:b/>
          <w:szCs w:val="24"/>
          <w:highlight w:val="yellow"/>
        </w:rPr>
      </w:pPr>
    </w:p>
    <w:p w:rsidR="000D4674" w:rsidRPr="00A52CDA" w:rsidRDefault="000D4674" w:rsidP="000D4674">
      <w:pPr>
        <w:pStyle w:val="PargrafodaLista"/>
        <w:numPr>
          <w:ilvl w:val="2"/>
          <w:numId w:val="28"/>
        </w:numPr>
        <w:ind w:left="0" w:firstLine="0"/>
        <w:jc w:val="both"/>
        <w:rPr>
          <w:rFonts w:cs="Times New Roman"/>
          <w:b/>
          <w:szCs w:val="24"/>
        </w:rPr>
      </w:pPr>
      <w:r w:rsidRPr="00A52CDA">
        <w:rPr>
          <w:rFonts w:cs="Times New Roman"/>
          <w:b/>
          <w:szCs w:val="24"/>
        </w:rPr>
        <w:t>Relação de alunos por docentes em tempo integral</w:t>
      </w:r>
    </w:p>
    <w:p w:rsidR="000D4674" w:rsidRPr="00A52CDA" w:rsidRDefault="000D4674" w:rsidP="000D4674">
      <w:pPr>
        <w:ind w:firstLine="0"/>
        <w:jc w:val="both"/>
        <w:rPr>
          <w:rFonts w:cs="Times New Roman"/>
          <w:b/>
          <w:szCs w:val="24"/>
        </w:rPr>
      </w:pPr>
      <w:r w:rsidRPr="00A52CDA">
        <w:rPr>
          <w:rFonts w:cs="Times New Roman"/>
          <w:b/>
          <w:szCs w:val="24"/>
        </w:rPr>
        <w:t>Equação básica:</w:t>
      </w:r>
    </w:p>
    <w:p w:rsidR="000D4674" w:rsidRPr="00A52CDA" w:rsidRDefault="000D4674" w:rsidP="000D4674">
      <w:pPr>
        <w:ind w:firstLine="0"/>
        <w:jc w:val="both"/>
        <w:rPr>
          <w:rFonts w:cs="Times New Roman"/>
          <w:sz w:val="20"/>
          <w:szCs w:val="20"/>
        </w:rPr>
      </w:pPr>
      <m:oMathPara>
        <m:oMathParaPr>
          <m:jc m:val="center"/>
        </m:oMathParaPr>
        <m:oMath>
          <m:r>
            <m:rPr>
              <m:sty m:val="p"/>
            </m:rPr>
            <w:rPr>
              <w:rFonts w:ascii="Cambria Math" w:hAnsi="Cambria Math" w:cs="Times New Roman"/>
              <w:sz w:val="20"/>
              <w:szCs w:val="20"/>
            </w:rPr>
            <m:t xml:space="preserve">Relação alunos/docente tempo integral= </m:t>
          </m:r>
          <m:f>
            <m:fPr>
              <m:ctrlPr>
                <w:rPr>
                  <w:rFonts w:ascii="Cambria Math" w:hAnsi="Cambria Math" w:cs="Times New Roman"/>
                  <w:sz w:val="20"/>
                  <w:szCs w:val="20"/>
                </w:rPr>
              </m:ctrlPr>
            </m:fPr>
            <m:num>
              <m:r>
                <m:rPr>
                  <m:sty m:val="p"/>
                </m:rPr>
                <w:rPr>
                  <w:rFonts w:ascii="Cambria Math" w:hAnsi="Cambria Math" w:cs="Times New Roman"/>
                  <w:sz w:val="20"/>
                  <w:szCs w:val="20"/>
                </w:rPr>
                <m:t>Número de alunos matriculados</m:t>
              </m:r>
            </m:num>
            <m:den>
              <m:r>
                <m:rPr>
                  <m:sty m:val="p"/>
                </m:rPr>
                <w:rPr>
                  <w:rFonts w:ascii="Cambria Math" w:hAnsi="Cambria Math" w:cs="Times New Roman"/>
                  <w:sz w:val="20"/>
                  <w:szCs w:val="20"/>
                </w:rPr>
                <m:t>Número de docentes equivalentes</m:t>
              </m:r>
            </m:den>
          </m:f>
          <m:r>
            <w:rPr>
              <w:rFonts w:ascii="Cambria Math" w:hAnsi="Cambria Math" w:cs="Times New Roman"/>
              <w:sz w:val="20"/>
              <w:szCs w:val="20"/>
            </w:rPr>
            <m:t xml:space="preserve"> (6)</m:t>
          </m:r>
        </m:oMath>
      </m:oMathPara>
    </w:p>
    <w:p w:rsidR="000D4674" w:rsidRPr="00A52CDA" w:rsidRDefault="000D4674" w:rsidP="000D4674">
      <w:pPr>
        <w:ind w:firstLine="0"/>
        <w:jc w:val="both"/>
        <w:rPr>
          <w:rFonts w:cs="Times New Roman"/>
          <w:b/>
          <w:szCs w:val="24"/>
        </w:rPr>
      </w:pPr>
    </w:p>
    <w:p w:rsidR="000D4674" w:rsidRPr="00A52CDA" w:rsidRDefault="000D4674" w:rsidP="000D4674">
      <w:pPr>
        <w:spacing w:after="240"/>
        <w:ind w:firstLine="0"/>
        <w:jc w:val="both"/>
        <w:rPr>
          <w:rFonts w:cs="Times New Roman"/>
          <w:b/>
          <w:szCs w:val="24"/>
        </w:rPr>
      </w:pPr>
      <w:r w:rsidRPr="00A52CDA">
        <w:rPr>
          <w:rFonts w:cs="Times New Roman"/>
          <w:b/>
          <w:szCs w:val="24"/>
        </w:rPr>
        <w:t>Possível significado do Indicador:</w:t>
      </w:r>
    </w:p>
    <w:p w:rsidR="000D4674" w:rsidRPr="00A52CDA" w:rsidRDefault="000D4674" w:rsidP="000D4674">
      <w:pPr>
        <w:spacing w:after="240"/>
        <w:ind w:firstLine="0"/>
        <w:jc w:val="both"/>
        <w:rPr>
          <w:rFonts w:cs="Times New Roman"/>
          <w:szCs w:val="24"/>
        </w:rPr>
      </w:pPr>
      <w:r w:rsidRPr="00A52CDA">
        <w:rPr>
          <w:rFonts w:cs="Times New Roman"/>
          <w:szCs w:val="24"/>
        </w:rPr>
        <w:t>Este indicador quantifica a relação do total de alunos matriculados pelo denominador</w:t>
      </w:r>
      <w:r w:rsidR="00D15CA1">
        <w:rPr>
          <w:rFonts w:cs="Times New Roman"/>
          <w:szCs w:val="24"/>
        </w:rPr>
        <w:t xml:space="preserve"> docente em tempo integral. Nessa análise é considerado</w:t>
      </w:r>
      <w:r w:rsidRPr="00A52CDA">
        <w:rPr>
          <w:rFonts w:cs="Times New Roman"/>
          <w:szCs w:val="24"/>
        </w:rPr>
        <w:t xml:space="preserve"> o docente pela carga horária em sala de aula, nos regimes de 20 e 40 horas e de dedicação exclusiva, desconsiderados os docentes substitutos, conforme explica o Manual de Indicadores 2015.</w:t>
      </w:r>
    </w:p>
    <w:p w:rsidR="000D4674" w:rsidRPr="00A52CDA" w:rsidRDefault="000D4674" w:rsidP="000D4674">
      <w:pPr>
        <w:ind w:firstLine="0"/>
        <w:jc w:val="both"/>
        <w:rPr>
          <w:rFonts w:cs="Times New Roman"/>
          <w:szCs w:val="24"/>
        </w:rPr>
      </w:pPr>
    </w:p>
    <w:p w:rsidR="000D4674" w:rsidRPr="00A52CDA" w:rsidRDefault="000D4674" w:rsidP="00804E80">
      <w:pPr>
        <w:pStyle w:val="Legenda"/>
      </w:pPr>
      <w:bookmarkStart w:id="644" w:name="_Toc415581035"/>
      <w:bookmarkStart w:id="645" w:name="_Toc416445827"/>
      <w:bookmarkStart w:id="646" w:name="_Toc416774745"/>
      <w:bookmarkStart w:id="647" w:name="_Toc480293088"/>
      <w:bookmarkStart w:id="648" w:name="_Toc481055546"/>
      <w:r w:rsidRPr="00A52CDA">
        <w:t xml:space="preserve">Tabela </w:t>
      </w:r>
      <w:fldSimple w:instr=" SEQ Tabela \* ARABIC ">
        <w:r w:rsidR="000E0B20">
          <w:rPr>
            <w:noProof/>
          </w:rPr>
          <w:t>30</w:t>
        </w:r>
      </w:fldSimple>
      <w:r w:rsidRPr="00A52CDA">
        <w:t xml:space="preserve"> - Relação de alunos por docentes em tempo integral – IFMG</w:t>
      </w:r>
      <w:bookmarkEnd w:id="644"/>
      <w:bookmarkEnd w:id="645"/>
      <w:bookmarkEnd w:id="646"/>
      <w:bookmarkEnd w:id="647"/>
      <w:bookmarkEnd w:id="6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1"/>
        <w:gridCol w:w="2881"/>
        <w:gridCol w:w="2958"/>
      </w:tblGrid>
      <w:tr w:rsidR="000D4674" w:rsidRPr="00A52CDA" w:rsidTr="008C1FD0">
        <w:trPr>
          <w:jc w:val="center"/>
        </w:trPr>
        <w:tc>
          <w:tcPr>
            <w:tcW w:w="1652" w:type="pct"/>
            <w:vMerge w:val="restart"/>
            <w:tcBorders>
              <w:top w:val="single" w:sz="4" w:space="0" w:color="auto"/>
              <w:left w:val="single" w:sz="4" w:space="0" w:color="auto"/>
              <w:bottom w:val="single" w:sz="4" w:space="0" w:color="auto"/>
              <w:right w:val="single" w:sz="4" w:space="0" w:color="auto"/>
            </w:tcBorders>
            <w:vAlign w:val="center"/>
          </w:tcPr>
          <w:p w:rsidR="000D4674" w:rsidRPr="00A52CDA" w:rsidRDefault="000D4674" w:rsidP="008C1FD0">
            <w:pPr>
              <w:ind w:firstLine="0"/>
              <w:jc w:val="both"/>
              <w:rPr>
                <w:rFonts w:cs="Times New Roman"/>
                <w:sz w:val="16"/>
                <w:szCs w:val="16"/>
              </w:rPr>
            </w:pPr>
            <w:r w:rsidRPr="00A52CDA">
              <w:rPr>
                <w:rFonts w:cs="Times New Roman"/>
                <w:sz w:val="16"/>
                <w:szCs w:val="16"/>
              </w:rPr>
              <w:t>Indicador 2016</w:t>
            </w: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A52CDA" w:rsidRDefault="000D4674" w:rsidP="008C1FD0">
            <w:pPr>
              <w:ind w:firstLine="0"/>
              <w:jc w:val="both"/>
              <w:rPr>
                <w:rFonts w:cs="Times New Roman"/>
                <w:sz w:val="16"/>
                <w:szCs w:val="16"/>
              </w:rPr>
            </w:pPr>
            <w:r w:rsidRPr="00A52CDA">
              <w:rPr>
                <w:rFonts w:cs="Times New Roman"/>
                <w:bCs/>
                <w:sz w:val="16"/>
                <w:szCs w:val="16"/>
              </w:rPr>
              <w:t>Matrículas atendidas</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A52CDA" w:rsidRDefault="000D4674" w:rsidP="008C1FD0">
            <w:pPr>
              <w:ind w:firstLine="0"/>
              <w:jc w:val="both"/>
              <w:rPr>
                <w:rFonts w:cs="Times New Roman"/>
                <w:bCs/>
                <w:sz w:val="16"/>
                <w:szCs w:val="16"/>
              </w:rPr>
            </w:pPr>
            <w:r w:rsidRPr="00A52CDA">
              <w:rPr>
                <w:rFonts w:cs="Times New Roman"/>
                <w:bCs/>
                <w:sz w:val="16"/>
                <w:szCs w:val="16"/>
              </w:rPr>
              <w:t>17.232</w:t>
            </w:r>
          </w:p>
        </w:tc>
      </w:tr>
      <w:tr w:rsidR="000D4674" w:rsidRPr="00A52CDA"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A52CDA"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A52CDA" w:rsidRDefault="000D4674" w:rsidP="008C1FD0">
            <w:pPr>
              <w:ind w:firstLine="0"/>
              <w:jc w:val="both"/>
              <w:rPr>
                <w:rFonts w:cs="Times New Roman"/>
                <w:sz w:val="16"/>
                <w:szCs w:val="16"/>
              </w:rPr>
            </w:pPr>
            <w:r w:rsidRPr="00A52CDA">
              <w:rPr>
                <w:rFonts w:cs="Times New Roman"/>
                <w:bCs/>
                <w:sz w:val="16"/>
                <w:szCs w:val="16"/>
              </w:rPr>
              <w:t>Docentes em tempo integral</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A52CDA" w:rsidRDefault="000D4674" w:rsidP="008C1FD0">
            <w:pPr>
              <w:ind w:firstLine="0"/>
              <w:jc w:val="both"/>
              <w:rPr>
                <w:rFonts w:cs="Times New Roman"/>
                <w:b/>
                <w:sz w:val="16"/>
                <w:szCs w:val="16"/>
              </w:rPr>
            </w:pPr>
            <w:r w:rsidRPr="00A52CDA">
              <w:rPr>
                <w:rFonts w:cs="Times New Roman"/>
                <w:b/>
                <w:sz w:val="16"/>
                <w:szCs w:val="16"/>
              </w:rPr>
              <w:t>819</w:t>
            </w:r>
          </w:p>
        </w:tc>
      </w:tr>
      <w:tr w:rsidR="000D4674" w:rsidRPr="00262D52" w:rsidTr="008C1FD0">
        <w:trPr>
          <w:jc w:val="center"/>
        </w:trPr>
        <w:tc>
          <w:tcPr>
            <w:tcW w:w="1652" w:type="pct"/>
            <w:vMerge/>
            <w:tcBorders>
              <w:top w:val="single" w:sz="4" w:space="0" w:color="auto"/>
              <w:left w:val="single" w:sz="4" w:space="0" w:color="auto"/>
              <w:bottom w:val="single" w:sz="4" w:space="0" w:color="auto"/>
              <w:right w:val="single" w:sz="4" w:space="0" w:color="auto"/>
            </w:tcBorders>
            <w:vAlign w:val="center"/>
          </w:tcPr>
          <w:p w:rsidR="000D4674" w:rsidRPr="00A52CDA" w:rsidRDefault="000D4674" w:rsidP="008C1FD0">
            <w:pPr>
              <w:ind w:firstLine="0"/>
              <w:jc w:val="both"/>
              <w:rPr>
                <w:rFonts w:cs="Times New Roman"/>
                <w:b/>
                <w:sz w:val="16"/>
                <w:szCs w:val="16"/>
              </w:rPr>
            </w:pPr>
          </w:p>
        </w:tc>
        <w:tc>
          <w:tcPr>
            <w:tcW w:w="1652" w:type="pct"/>
            <w:tcBorders>
              <w:top w:val="single" w:sz="4" w:space="0" w:color="auto"/>
              <w:left w:val="single" w:sz="4" w:space="0" w:color="auto"/>
              <w:bottom w:val="single" w:sz="4" w:space="0" w:color="auto"/>
              <w:right w:val="single" w:sz="4" w:space="0" w:color="auto"/>
            </w:tcBorders>
            <w:vAlign w:val="center"/>
          </w:tcPr>
          <w:p w:rsidR="000D4674" w:rsidRPr="00A52CDA" w:rsidRDefault="000D4674" w:rsidP="008C1FD0">
            <w:pPr>
              <w:ind w:firstLine="0"/>
              <w:jc w:val="both"/>
              <w:rPr>
                <w:rFonts w:cs="Times New Roman"/>
                <w:sz w:val="16"/>
                <w:szCs w:val="16"/>
              </w:rPr>
            </w:pPr>
            <w:r w:rsidRPr="00A52CDA">
              <w:rPr>
                <w:rFonts w:cs="Times New Roman"/>
                <w:sz w:val="16"/>
                <w:szCs w:val="16"/>
              </w:rPr>
              <w:t>2016</w:t>
            </w:r>
          </w:p>
        </w:tc>
        <w:tc>
          <w:tcPr>
            <w:tcW w:w="1696" w:type="pct"/>
            <w:tcBorders>
              <w:top w:val="single" w:sz="4" w:space="0" w:color="auto"/>
              <w:left w:val="single" w:sz="4" w:space="0" w:color="auto"/>
              <w:bottom w:val="single" w:sz="4" w:space="0" w:color="auto"/>
              <w:right w:val="single" w:sz="4" w:space="0" w:color="auto"/>
            </w:tcBorders>
            <w:vAlign w:val="center"/>
          </w:tcPr>
          <w:p w:rsidR="000D4674" w:rsidRPr="00262D52" w:rsidRDefault="000D4674" w:rsidP="008C1FD0">
            <w:pPr>
              <w:ind w:firstLine="0"/>
              <w:jc w:val="both"/>
              <w:rPr>
                <w:rFonts w:cs="Times New Roman"/>
                <w:b/>
                <w:sz w:val="16"/>
                <w:szCs w:val="16"/>
              </w:rPr>
            </w:pPr>
            <w:r w:rsidRPr="00A52CDA">
              <w:rPr>
                <w:rFonts w:cs="Times New Roman"/>
                <w:b/>
                <w:sz w:val="16"/>
                <w:szCs w:val="16"/>
              </w:rPr>
              <w:t>21,04</w:t>
            </w:r>
          </w:p>
        </w:tc>
      </w:tr>
      <w:tr w:rsidR="000D4674" w:rsidRPr="00262D52" w:rsidTr="008C1FD0">
        <w:trPr>
          <w:jc w:val="center"/>
        </w:trPr>
        <w:tc>
          <w:tcPr>
            <w:tcW w:w="1652" w:type="pct"/>
            <w:vMerge w:val="restart"/>
            <w:tcBorders>
              <w:top w:val="single" w:sz="4" w:space="0" w:color="auto"/>
              <w:left w:val="single" w:sz="4" w:space="0" w:color="auto"/>
              <w:right w:val="single" w:sz="4" w:space="0" w:color="auto"/>
            </w:tcBorders>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Série histórica</w:t>
            </w: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2015</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b/>
                <w:sz w:val="16"/>
                <w:szCs w:val="16"/>
              </w:rPr>
            </w:pPr>
            <w:r w:rsidRPr="00262D52">
              <w:rPr>
                <w:rFonts w:cs="Times New Roman"/>
                <w:b/>
                <w:sz w:val="16"/>
                <w:szCs w:val="16"/>
              </w:rPr>
              <w:t>19,54</w:t>
            </w:r>
          </w:p>
        </w:tc>
      </w:tr>
      <w:tr w:rsidR="000D4674" w:rsidRPr="00262D52" w:rsidTr="008C1FD0">
        <w:trPr>
          <w:jc w:val="center"/>
        </w:trPr>
        <w:tc>
          <w:tcPr>
            <w:tcW w:w="1652" w:type="pct"/>
            <w:vMerge/>
            <w:tcBorders>
              <w:left w:val="single" w:sz="4" w:space="0" w:color="auto"/>
              <w:right w:val="single" w:sz="4" w:space="0" w:color="auto"/>
            </w:tcBorders>
            <w:vAlign w:val="center"/>
          </w:tcPr>
          <w:p w:rsidR="000D4674" w:rsidRPr="00262D52"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2014</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b/>
                <w:sz w:val="16"/>
                <w:szCs w:val="16"/>
              </w:rPr>
            </w:pPr>
            <w:r w:rsidRPr="00262D52">
              <w:rPr>
                <w:rFonts w:cs="Times New Roman"/>
                <w:sz w:val="16"/>
                <w:szCs w:val="16"/>
              </w:rPr>
              <w:t>19,34</w:t>
            </w:r>
          </w:p>
        </w:tc>
      </w:tr>
      <w:tr w:rsidR="000D4674" w:rsidRPr="00262D52" w:rsidTr="008C1FD0">
        <w:trPr>
          <w:jc w:val="center"/>
        </w:trPr>
        <w:tc>
          <w:tcPr>
            <w:tcW w:w="1652" w:type="pct"/>
            <w:vMerge/>
            <w:tcBorders>
              <w:left w:val="single" w:sz="4" w:space="0" w:color="auto"/>
              <w:right w:val="single" w:sz="4" w:space="0" w:color="auto"/>
            </w:tcBorders>
            <w:vAlign w:val="center"/>
          </w:tcPr>
          <w:p w:rsidR="000D4674" w:rsidRPr="00262D52"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2013</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25,70</w:t>
            </w:r>
          </w:p>
        </w:tc>
      </w:tr>
      <w:tr w:rsidR="000D4674" w:rsidRPr="00262D52" w:rsidTr="008C1FD0">
        <w:trPr>
          <w:jc w:val="center"/>
        </w:trPr>
        <w:tc>
          <w:tcPr>
            <w:tcW w:w="1652" w:type="pct"/>
            <w:vMerge/>
            <w:tcBorders>
              <w:left w:val="single" w:sz="4" w:space="0" w:color="auto"/>
              <w:right w:val="single" w:sz="4" w:space="0" w:color="auto"/>
            </w:tcBorders>
            <w:vAlign w:val="center"/>
          </w:tcPr>
          <w:p w:rsidR="000D4674" w:rsidRPr="00262D52"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2012</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26,00</w:t>
            </w:r>
          </w:p>
        </w:tc>
      </w:tr>
      <w:tr w:rsidR="000D4674" w:rsidRPr="00EA40A9" w:rsidTr="008C1FD0">
        <w:trPr>
          <w:trHeight w:val="150"/>
          <w:jc w:val="center"/>
        </w:trPr>
        <w:tc>
          <w:tcPr>
            <w:tcW w:w="1652" w:type="pct"/>
            <w:vMerge/>
            <w:tcBorders>
              <w:left w:val="single" w:sz="4" w:space="0" w:color="auto"/>
              <w:right w:val="single" w:sz="4" w:space="0" w:color="auto"/>
            </w:tcBorders>
            <w:vAlign w:val="center"/>
          </w:tcPr>
          <w:p w:rsidR="000D4674" w:rsidRPr="00262D52"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2011</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20,30</w:t>
            </w:r>
          </w:p>
        </w:tc>
      </w:tr>
      <w:tr w:rsidR="000D4674" w:rsidRPr="00262D52" w:rsidTr="008C1FD0">
        <w:trPr>
          <w:trHeight w:val="180"/>
          <w:jc w:val="center"/>
        </w:trPr>
        <w:tc>
          <w:tcPr>
            <w:tcW w:w="1652" w:type="pct"/>
            <w:vMerge/>
            <w:tcBorders>
              <w:left w:val="single" w:sz="4" w:space="0" w:color="auto"/>
              <w:bottom w:val="single" w:sz="4" w:space="0" w:color="auto"/>
              <w:right w:val="single" w:sz="4" w:space="0" w:color="auto"/>
            </w:tcBorders>
            <w:vAlign w:val="center"/>
          </w:tcPr>
          <w:p w:rsidR="000D4674" w:rsidRPr="00262D52" w:rsidRDefault="000D4674" w:rsidP="008C1FD0">
            <w:pPr>
              <w:ind w:firstLine="0"/>
              <w:jc w:val="both"/>
              <w:rPr>
                <w:rFonts w:cs="Times New Roman"/>
                <w:sz w:val="16"/>
                <w:szCs w:val="16"/>
              </w:rPr>
            </w:pPr>
          </w:p>
        </w:tc>
        <w:tc>
          <w:tcPr>
            <w:tcW w:w="1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2010</w:t>
            </w:r>
          </w:p>
        </w:tc>
        <w:tc>
          <w:tcPr>
            <w:tcW w:w="16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D4674" w:rsidRPr="00262D52" w:rsidRDefault="000D4674" w:rsidP="008C1FD0">
            <w:pPr>
              <w:ind w:firstLine="0"/>
              <w:jc w:val="both"/>
              <w:rPr>
                <w:rFonts w:cs="Times New Roman"/>
                <w:sz w:val="16"/>
                <w:szCs w:val="16"/>
              </w:rPr>
            </w:pPr>
            <w:r w:rsidRPr="00262D52">
              <w:rPr>
                <w:rFonts w:cs="Times New Roman"/>
                <w:sz w:val="16"/>
                <w:szCs w:val="16"/>
              </w:rPr>
              <w:t>15,70</w:t>
            </w:r>
          </w:p>
        </w:tc>
      </w:tr>
    </w:tbl>
    <w:p w:rsidR="000D4674" w:rsidRPr="00262D52" w:rsidRDefault="000D4674" w:rsidP="000D4674">
      <w:pPr>
        <w:ind w:firstLine="0"/>
        <w:jc w:val="both"/>
        <w:rPr>
          <w:rFonts w:cs="Times New Roman"/>
          <w:sz w:val="20"/>
          <w:szCs w:val="20"/>
        </w:rPr>
      </w:pPr>
      <w:r w:rsidRPr="00262D52">
        <w:rPr>
          <w:rFonts w:cs="Times New Roman"/>
          <w:sz w:val="20"/>
          <w:szCs w:val="20"/>
        </w:rPr>
        <w:t>Fonte e Consolidação: SISTEC/SETEC/</w:t>
      </w:r>
      <w:r w:rsidRPr="00D15CA1">
        <w:rPr>
          <w:rFonts w:cs="Times New Roman"/>
          <w:sz w:val="20"/>
          <w:szCs w:val="20"/>
        </w:rPr>
        <w:t>MEC</w:t>
      </w:r>
      <w:r w:rsidRPr="00262D52">
        <w:rPr>
          <w:rFonts w:cs="Times New Roman"/>
          <w:i/>
          <w:sz w:val="20"/>
          <w:szCs w:val="20"/>
        </w:rPr>
        <w:t xml:space="preserve">                                       </w:t>
      </w:r>
    </w:p>
    <w:p w:rsidR="000D4674" w:rsidRPr="00262D52" w:rsidRDefault="000D4674" w:rsidP="000D4674">
      <w:pPr>
        <w:ind w:firstLine="0"/>
        <w:jc w:val="both"/>
        <w:rPr>
          <w:rFonts w:cs="Times New Roman"/>
          <w:b/>
          <w:szCs w:val="24"/>
        </w:rPr>
      </w:pPr>
    </w:p>
    <w:p w:rsidR="000D4674" w:rsidRDefault="000D4674" w:rsidP="000D4674">
      <w:pPr>
        <w:spacing w:after="240"/>
        <w:ind w:firstLine="0"/>
        <w:jc w:val="both"/>
        <w:rPr>
          <w:rFonts w:cs="Times New Roman"/>
          <w:b/>
          <w:szCs w:val="24"/>
        </w:rPr>
      </w:pPr>
    </w:p>
    <w:p w:rsidR="000D4674" w:rsidRDefault="000D4674" w:rsidP="000D4674">
      <w:pPr>
        <w:spacing w:after="240"/>
        <w:ind w:firstLine="0"/>
        <w:jc w:val="both"/>
        <w:rPr>
          <w:rFonts w:cs="Times New Roman"/>
          <w:b/>
          <w:szCs w:val="24"/>
        </w:rPr>
      </w:pPr>
    </w:p>
    <w:p w:rsidR="000D4674" w:rsidRPr="00A52CDA" w:rsidRDefault="000D4674" w:rsidP="000D4674">
      <w:pPr>
        <w:spacing w:after="240"/>
        <w:ind w:firstLine="0"/>
        <w:jc w:val="both"/>
        <w:rPr>
          <w:rFonts w:cs="Times New Roman"/>
          <w:b/>
          <w:szCs w:val="24"/>
        </w:rPr>
      </w:pPr>
      <w:r w:rsidRPr="00A52CDA">
        <w:rPr>
          <w:rFonts w:cs="Times New Roman"/>
          <w:b/>
          <w:szCs w:val="24"/>
        </w:rPr>
        <w:lastRenderedPageBreak/>
        <w:t>Análise do indicador do IFMG em 2016</w:t>
      </w:r>
    </w:p>
    <w:p w:rsidR="000D4674" w:rsidRPr="00A52CDA" w:rsidRDefault="000D4674" w:rsidP="000D4674">
      <w:pPr>
        <w:spacing w:after="240"/>
        <w:ind w:firstLine="0"/>
        <w:jc w:val="both"/>
        <w:rPr>
          <w:rFonts w:cs="Times New Roman"/>
          <w:szCs w:val="24"/>
        </w:rPr>
      </w:pPr>
      <w:r w:rsidRPr="00A52CDA">
        <w:rPr>
          <w:rFonts w:cs="Times New Roman"/>
          <w:szCs w:val="24"/>
        </w:rPr>
        <w:t>No exercício 2016, o indicador demonstra que o IFMG atingiu a relação de 21,04 alunos por docente em regime de tempo integral.</w:t>
      </w:r>
    </w:p>
    <w:p w:rsidR="000D4674" w:rsidRPr="00A52CDA" w:rsidRDefault="00D15CA1" w:rsidP="000D4674">
      <w:pPr>
        <w:spacing w:after="240"/>
        <w:ind w:firstLine="0"/>
        <w:jc w:val="both"/>
        <w:rPr>
          <w:rFonts w:cs="Times New Roman"/>
          <w:b/>
          <w:szCs w:val="24"/>
        </w:rPr>
      </w:pPr>
      <w:r>
        <w:rPr>
          <w:rFonts w:cs="Times New Roman"/>
          <w:b/>
          <w:szCs w:val="24"/>
        </w:rPr>
        <w:t>Aná</w:t>
      </w:r>
      <w:r w:rsidR="000D4674" w:rsidRPr="00A52CDA">
        <w:rPr>
          <w:rFonts w:cs="Times New Roman"/>
          <w:b/>
          <w:szCs w:val="24"/>
        </w:rPr>
        <w:t>lise da série histórica do IFMG</w:t>
      </w:r>
    </w:p>
    <w:p w:rsidR="000D4674" w:rsidRPr="00A52CDA" w:rsidRDefault="000D4674" w:rsidP="000D4674">
      <w:pPr>
        <w:spacing w:after="240"/>
        <w:ind w:firstLine="0"/>
        <w:jc w:val="both"/>
        <w:rPr>
          <w:rFonts w:cs="Times New Roman"/>
          <w:szCs w:val="24"/>
        </w:rPr>
      </w:pPr>
      <w:r w:rsidRPr="00A52CDA">
        <w:rPr>
          <w:rFonts w:cs="Times New Roman"/>
          <w:szCs w:val="24"/>
        </w:rPr>
        <w:t xml:space="preserve">Apesar de o indicador mostrar oscilações nos últimos quatro anos, o mesmo encontra-se dentro da meta estabelecida no termo do acordo de metas SETEC-IFMG, que corresponde a 20 alunos para um professor, porém destaca-se que o índice mascara as particularidades existentes entre os </w:t>
      </w:r>
      <w:r w:rsidR="003746CD" w:rsidRPr="003746CD">
        <w:rPr>
          <w:rFonts w:cs="Times New Roman"/>
          <w:i/>
          <w:szCs w:val="24"/>
        </w:rPr>
        <w:t>Campi</w:t>
      </w:r>
      <w:r w:rsidRPr="00A52CDA">
        <w:rPr>
          <w:rFonts w:cs="Times New Roman"/>
          <w:szCs w:val="24"/>
        </w:rPr>
        <w:t>, pois alguns apresentam índice aquém da meta e outros superiores. No geral</w:t>
      </w:r>
      <w:r w:rsidR="00D15CA1">
        <w:rPr>
          <w:rFonts w:cs="Times New Roman"/>
          <w:szCs w:val="24"/>
        </w:rPr>
        <w:t>,</w:t>
      </w:r>
      <w:r w:rsidRPr="00A52CDA">
        <w:rPr>
          <w:rFonts w:cs="Times New Roman"/>
          <w:szCs w:val="24"/>
        </w:rPr>
        <w:t xml:space="preserve"> os </w:t>
      </w:r>
      <w:r w:rsidR="003746CD" w:rsidRPr="003746CD">
        <w:rPr>
          <w:rFonts w:cs="Times New Roman"/>
          <w:i/>
          <w:szCs w:val="24"/>
        </w:rPr>
        <w:t>Campi</w:t>
      </w:r>
      <w:r w:rsidRPr="00A52CDA">
        <w:rPr>
          <w:rFonts w:cs="Times New Roman"/>
          <w:szCs w:val="24"/>
        </w:rPr>
        <w:t xml:space="preserve"> que apresentam os índices aquém da meta, se encontram nesta situação devido </w:t>
      </w:r>
      <w:proofErr w:type="gramStart"/>
      <w:r w:rsidRPr="00A52CDA">
        <w:rPr>
          <w:rFonts w:cs="Times New Roman"/>
          <w:szCs w:val="24"/>
        </w:rPr>
        <w:t>a</w:t>
      </w:r>
      <w:proofErr w:type="gramEnd"/>
      <w:r w:rsidRPr="00A52CDA">
        <w:rPr>
          <w:rFonts w:cs="Times New Roman"/>
          <w:szCs w:val="24"/>
        </w:rPr>
        <w:t xml:space="preserve"> oferta de cursos novos que absorverão somente em períodos seguintes a carga horária dos professores. Com exceção do </w:t>
      </w:r>
      <w:r w:rsidR="003746CD" w:rsidRPr="003746CD">
        <w:rPr>
          <w:rFonts w:cs="Times New Roman"/>
          <w:i/>
          <w:szCs w:val="24"/>
        </w:rPr>
        <w:t>Campus</w:t>
      </w:r>
      <w:r w:rsidRPr="00A52CDA">
        <w:rPr>
          <w:rFonts w:cs="Times New Roman"/>
          <w:szCs w:val="24"/>
        </w:rPr>
        <w:t xml:space="preserve"> Itabirit</w:t>
      </w:r>
      <w:r w:rsidR="00D15CA1">
        <w:rPr>
          <w:rFonts w:cs="Times New Roman"/>
          <w:szCs w:val="24"/>
        </w:rPr>
        <w:t>o, que está acima da média, ness</w:t>
      </w:r>
      <w:r w:rsidRPr="00A52CDA">
        <w:rPr>
          <w:rFonts w:cs="Times New Roman"/>
          <w:szCs w:val="24"/>
        </w:rPr>
        <w:t xml:space="preserve">e item, devido ao fato de parceria com a Prefeitura local, os </w:t>
      </w:r>
      <w:r w:rsidR="003746CD" w:rsidRPr="003746CD">
        <w:rPr>
          <w:rFonts w:cs="Times New Roman"/>
          <w:i/>
          <w:szCs w:val="24"/>
        </w:rPr>
        <w:t>Campi</w:t>
      </w:r>
      <w:r w:rsidRPr="00A52CDA">
        <w:rPr>
          <w:rFonts w:cs="Times New Roman"/>
          <w:szCs w:val="24"/>
        </w:rPr>
        <w:t xml:space="preserve"> que estão com os seus índices acima da média, podem estar enfrentando dificuldades para o desenvolvimento de suas ações de pesquisa e extensão. </w:t>
      </w:r>
    </w:p>
    <w:p w:rsidR="000D4674" w:rsidRPr="0011152A" w:rsidRDefault="000D4674" w:rsidP="000D4674">
      <w:pPr>
        <w:spacing w:after="240"/>
        <w:ind w:firstLine="0"/>
        <w:jc w:val="both"/>
        <w:rPr>
          <w:rFonts w:cs="Times New Roman"/>
          <w:b/>
          <w:szCs w:val="24"/>
        </w:rPr>
      </w:pPr>
      <w:r w:rsidRPr="0011152A">
        <w:rPr>
          <w:rFonts w:cs="Times New Roman"/>
          <w:b/>
          <w:szCs w:val="24"/>
        </w:rPr>
        <w:t>Relação de alunos por docente em tempo integral</w:t>
      </w:r>
    </w:p>
    <w:p w:rsidR="000D4674" w:rsidRPr="00810892" w:rsidRDefault="000D4674" w:rsidP="000D4674">
      <w:pPr>
        <w:ind w:firstLine="0"/>
        <w:jc w:val="center"/>
        <w:rPr>
          <w:rFonts w:cs="Times New Roman"/>
          <w:szCs w:val="24"/>
        </w:rPr>
      </w:pPr>
      <w:r w:rsidRPr="00810892">
        <w:rPr>
          <w:noProof/>
          <w:lang w:eastAsia="pt-BR"/>
        </w:rPr>
        <w:drawing>
          <wp:inline distT="0" distB="0" distL="0" distR="0" wp14:anchorId="31802649" wp14:editId="1C498A20">
            <wp:extent cx="4572000" cy="2743200"/>
            <wp:effectExtent l="0" t="0" r="19050" b="1905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0D4674" w:rsidRPr="00810892" w:rsidRDefault="000D4674" w:rsidP="00804E80">
      <w:pPr>
        <w:pStyle w:val="Legenda"/>
      </w:pPr>
      <w:bookmarkStart w:id="649" w:name="_Toc415581036"/>
      <w:bookmarkStart w:id="650" w:name="_Toc416445828"/>
      <w:bookmarkStart w:id="651" w:name="_Toc416774753"/>
      <w:bookmarkStart w:id="652" w:name="_Toc480280034"/>
      <w:bookmarkStart w:id="653" w:name="_Toc481055484"/>
      <w:r w:rsidRPr="00810892">
        <w:t xml:space="preserve">Gráfico  </w:t>
      </w:r>
      <w:fldSimple w:instr=" SEQ Gráfico_ \* ARABIC ">
        <w:r w:rsidR="000E0B20">
          <w:rPr>
            <w:noProof/>
          </w:rPr>
          <w:t>7</w:t>
        </w:r>
      </w:fldSimple>
      <w:r w:rsidRPr="00810892">
        <w:t xml:space="preserve"> - Relação de alunos por docentes em tempo integral</w:t>
      </w:r>
      <w:bookmarkEnd w:id="649"/>
      <w:bookmarkEnd w:id="650"/>
      <w:bookmarkEnd w:id="651"/>
      <w:bookmarkEnd w:id="652"/>
      <w:bookmarkEnd w:id="653"/>
    </w:p>
    <w:p w:rsidR="000D4674" w:rsidRPr="00810892"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0D4674" w:rsidRDefault="000D4674" w:rsidP="000D4674">
      <w:pPr>
        <w:tabs>
          <w:tab w:val="left" w:pos="4320"/>
        </w:tabs>
        <w:ind w:firstLine="0"/>
        <w:jc w:val="both"/>
        <w:rPr>
          <w:rFonts w:cs="Times New Roman"/>
          <w:b/>
          <w:szCs w:val="24"/>
        </w:rPr>
      </w:pPr>
    </w:p>
    <w:p w:rsidR="00D15CA1" w:rsidRDefault="00D15CA1" w:rsidP="000D4674">
      <w:pPr>
        <w:tabs>
          <w:tab w:val="left" w:pos="4320"/>
        </w:tabs>
        <w:ind w:firstLine="0"/>
        <w:jc w:val="both"/>
        <w:rPr>
          <w:rFonts w:cs="Times New Roman"/>
          <w:b/>
          <w:szCs w:val="24"/>
        </w:rPr>
      </w:pPr>
    </w:p>
    <w:p w:rsidR="00D15CA1" w:rsidRDefault="00D15CA1" w:rsidP="000D4674">
      <w:pPr>
        <w:tabs>
          <w:tab w:val="left" w:pos="4320"/>
        </w:tabs>
        <w:ind w:firstLine="0"/>
        <w:jc w:val="both"/>
        <w:rPr>
          <w:rFonts w:cs="Times New Roman"/>
          <w:b/>
          <w:szCs w:val="24"/>
        </w:rPr>
      </w:pPr>
    </w:p>
    <w:p w:rsidR="00D15CA1" w:rsidRDefault="00D15CA1" w:rsidP="000D4674">
      <w:pPr>
        <w:tabs>
          <w:tab w:val="left" w:pos="4320"/>
        </w:tabs>
        <w:ind w:firstLine="0"/>
        <w:jc w:val="both"/>
        <w:rPr>
          <w:rFonts w:cs="Times New Roman"/>
          <w:b/>
          <w:szCs w:val="24"/>
        </w:rPr>
      </w:pPr>
    </w:p>
    <w:p w:rsidR="000D4674" w:rsidRPr="00810892" w:rsidRDefault="00D15CA1" w:rsidP="000D4674">
      <w:pPr>
        <w:ind w:firstLine="0"/>
        <w:jc w:val="both"/>
        <w:rPr>
          <w:rFonts w:cs="Times New Roman"/>
          <w:b/>
          <w:szCs w:val="24"/>
        </w:rPr>
      </w:pPr>
      <w:r>
        <w:rPr>
          <w:rFonts w:cs="Times New Roman"/>
          <w:b/>
          <w:szCs w:val="24"/>
        </w:rPr>
        <w:lastRenderedPageBreak/>
        <w:t>Aná</w:t>
      </w:r>
      <w:r w:rsidR="000D4674" w:rsidRPr="00810892">
        <w:rPr>
          <w:rFonts w:cs="Times New Roman"/>
          <w:b/>
          <w:szCs w:val="24"/>
        </w:rPr>
        <w:t xml:space="preserve">lise de série histórica dos </w:t>
      </w:r>
      <w:r w:rsidR="003746CD" w:rsidRPr="003746CD">
        <w:rPr>
          <w:rFonts w:cs="Times New Roman"/>
          <w:b/>
          <w:i/>
          <w:szCs w:val="24"/>
        </w:rPr>
        <w:t>Campi</w:t>
      </w:r>
    </w:p>
    <w:p w:rsidR="000D4674" w:rsidRPr="00810892" w:rsidRDefault="000D4674" w:rsidP="00804E80">
      <w:pPr>
        <w:pStyle w:val="Legenda"/>
      </w:pPr>
      <w:bookmarkStart w:id="654" w:name="_Toc415581037"/>
      <w:bookmarkStart w:id="655" w:name="_Toc416445829"/>
      <w:bookmarkStart w:id="656" w:name="_Toc416774746"/>
      <w:bookmarkStart w:id="657" w:name="_Toc480293089"/>
      <w:bookmarkStart w:id="658" w:name="_Toc481055547"/>
      <w:r w:rsidRPr="00810892">
        <w:t xml:space="preserve">Tabela </w:t>
      </w:r>
      <w:fldSimple w:instr=" SEQ Tabela \* ARABIC ">
        <w:r w:rsidR="000E0B20">
          <w:rPr>
            <w:noProof/>
          </w:rPr>
          <w:t>31</w:t>
        </w:r>
      </w:fldSimple>
      <w:r w:rsidRPr="00810892">
        <w:t xml:space="preserve"> </w:t>
      </w:r>
      <w:proofErr w:type="gramStart"/>
      <w:r w:rsidRPr="00810892">
        <w:t>-Relação</w:t>
      </w:r>
      <w:proofErr w:type="gramEnd"/>
      <w:r w:rsidRPr="00810892">
        <w:t xml:space="preserve"> de alunos por docentes em tempo integral – Série histórica</w:t>
      </w:r>
      <w:bookmarkEnd w:id="654"/>
      <w:bookmarkEnd w:id="655"/>
      <w:bookmarkEnd w:id="656"/>
      <w:bookmarkEnd w:id="657"/>
      <w:bookmarkEnd w:id="658"/>
    </w:p>
    <w:tbl>
      <w:tblPr>
        <w:tblW w:w="4999" w:type="pct"/>
        <w:jc w:val="center"/>
        <w:tblCellMar>
          <w:left w:w="0" w:type="dxa"/>
          <w:right w:w="0" w:type="dxa"/>
        </w:tblCellMar>
        <w:tblLook w:val="04A0" w:firstRow="1" w:lastRow="0" w:firstColumn="1" w:lastColumn="0" w:noHBand="0" w:noVBand="1"/>
      </w:tblPr>
      <w:tblGrid>
        <w:gridCol w:w="4807"/>
        <w:gridCol w:w="879"/>
        <w:gridCol w:w="736"/>
        <w:gridCol w:w="736"/>
        <w:gridCol w:w="736"/>
        <w:gridCol w:w="728"/>
      </w:tblGrid>
      <w:tr w:rsidR="000D4674" w:rsidRPr="00810892" w:rsidTr="008C1FD0">
        <w:trPr>
          <w:trHeight w:val="180"/>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10892" w:rsidRDefault="003746CD" w:rsidP="008C1FD0">
            <w:pPr>
              <w:ind w:firstLine="0"/>
              <w:jc w:val="both"/>
              <w:rPr>
                <w:rFonts w:cs="Times New Roman"/>
                <w:sz w:val="16"/>
                <w:szCs w:val="16"/>
              </w:rPr>
            </w:pPr>
            <w:r w:rsidRPr="003746CD">
              <w:rPr>
                <w:rFonts w:cs="Times New Roman"/>
                <w:b/>
                <w:bCs/>
                <w:i/>
                <w:sz w:val="16"/>
                <w:szCs w:val="16"/>
              </w:rPr>
              <w:t>Campus</w:t>
            </w:r>
          </w:p>
        </w:tc>
        <w:tc>
          <w:tcPr>
            <w:tcW w:w="510" w:type="pct"/>
            <w:tcBorders>
              <w:top w:val="single" w:sz="6" w:space="0" w:color="000000"/>
              <w:left w:val="single" w:sz="6" w:space="0" w:color="000000"/>
              <w:bottom w:val="single" w:sz="6" w:space="0" w:color="000000"/>
              <w:right w:val="single" w:sz="6" w:space="0" w:color="000000"/>
            </w:tcBorders>
            <w:shd w:val="clear" w:color="auto" w:fill="BEC0BF"/>
          </w:tcPr>
          <w:p w:rsidR="000D4674" w:rsidRPr="00810892" w:rsidRDefault="000D4674" w:rsidP="008C1FD0">
            <w:pPr>
              <w:ind w:firstLine="0"/>
              <w:jc w:val="both"/>
              <w:rPr>
                <w:rFonts w:cs="Times New Roman"/>
                <w:b/>
                <w:bCs/>
                <w:sz w:val="16"/>
                <w:szCs w:val="16"/>
              </w:rPr>
            </w:pPr>
            <w:r w:rsidRPr="00810892">
              <w:rPr>
                <w:rFonts w:cs="Times New Roman"/>
                <w:b/>
                <w:bCs/>
                <w:sz w:val="16"/>
                <w:szCs w:val="16"/>
              </w:rPr>
              <w:t>2016</w:t>
            </w:r>
          </w:p>
        </w:tc>
        <w:tc>
          <w:tcPr>
            <w:tcW w:w="427" w:type="pct"/>
            <w:tcBorders>
              <w:top w:val="single" w:sz="6" w:space="0" w:color="000000"/>
              <w:left w:val="single" w:sz="6" w:space="0" w:color="000000"/>
              <w:bottom w:val="single" w:sz="6" w:space="0" w:color="000000"/>
              <w:right w:val="single" w:sz="6" w:space="0" w:color="000000"/>
            </w:tcBorders>
            <w:shd w:val="clear" w:color="auto" w:fill="BEC0BF"/>
          </w:tcPr>
          <w:p w:rsidR="000D4674" w:rsidRPr="00810892" w:rsidRDefault="000D4674" w:rsidP="008C1FD0">
            <w:pPr>
              <w:ind w:firstLine="0"/>
              <w:jc w:val="both"/>
              <w:rPr>
                <w:rFonts w:cs="Times New Roman"/>
                <w:b/>
                <w:bCs/>
                <w:sz w:val="16"/>
                <w:szCs w:val="16"/>
              </w:rPr>
            </w:pPr>
            <w:r w:rsidRPr="00810892">
              <w:rPr>
                <w:rFonts w:cs="Times New Roman"/>
                <w:b/>
                <w:bCs/>
                <w:sz w:val="16"/>
                <w:szCs w:val="16"/>
              </w:rPr>
              <w:t>2015</w:t>
            </w:r>
          </w:p>
        </w:tc>
        <w:tc>
          <w:tcPr>
            <w:tcW w:w="427"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2014</w:t>
            </w:r>
          </w:p>
        </w:tc>
        <w:tc>
          <w:tcPr>
            <w:tcW w:w="427"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2013</w:t>
            </w:r>
          </w:p>
        </w:tc>
        <w:tc>
          <w:tcPr>
            <w:tcW w:w="423" w:type="pct"/>
            <w:tcBorders>
              <w:top w:val="single" w:sz="6" w:space="0" w:color="000000"/>
              <w:left w:val="single" w:sz="6" w:space="0" w:color="000000"/>
              <w:bottom w:val="single" w:sz="6" w:space="0" w:color="000000"/>
              <w:right w:val="single" w:sz="6" w:space="0" w:color="000000"/>
            </w:tcBorders>
            <w:shd w:val="clear" w:color="auto" w:fill="BEC0BF"/>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2012</w:t>
            </w: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810892" w:rsidRDefault="000D4674" w:rsidP="008C1FD0">
            <w:pPr>
              <w:ind w:firstLine="0"/>
              <w:jc w:val="both"/>
              <w:rPr>
                <w:rFonts w:cs="Times New Roman"/>
                <w:b/>
                <w:bCs/>
                <w:sz w:val="16"/>
                <w:szCs w:val="16"/>
              </w:rPr>
            </w:pPr>
            <w:r w:rsidRPr="00810892">
              <w:rPr>
                <w:rFonts w:cs="Times New Roman"/>
                <w:b/>
                <w:bCs/>
                <w:sz w:val="16"/>
                <w:szCs w:val="16"/>
              </w:rPr>
              <w:t>ARCOS</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16,67</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10892" w:rsidRDefault="000D4674" w:rsidP="008C1FD0">
            <w:pPr>
              <w:ind w:firstLine="0"/>
              <w:jc w:val="both"/>
              <w:rPr>
                <w:rFonts w:cs="Times New Roman"/>
                <w:sz w:val="16"/>
                <w:szCs w:val="16"/>
              </w:rPr>
            </w:pP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10892" w:rsidRDefault="000D4674" w:rsidP="008C1FD0">
            <w:pPr>
              <w:ind w:firstLine="0"/>
              <w:jc w:val="both"/>
              <w:rPr>
                <w:rFonts w:cs="Times New Roman"/>
                <w:sz w:val="16"/>
                <w:szCs w:val="16"/>
              </w:rPr>
            </w:pP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810892" w:rsidRDefault="000D4674" w:rsidP="008C1FD0">
            <w:pPr>
              <w:ind w:firstLine="0"/>
              <w:jc w:val="both"/>
              <w:rPr>
                <w:rFonts w:cs="Times New Roman"/>
                <w:b/>
                <w:bCs/>
                <w:sz w:val="16"/>
                <w:szCs w:val="16"/>
              </w:rPr>
            </w:pPr>
            <w:r w:rsidRPr="00810892">
              <w:rPr>
                <w:rFonts w:cs="Times New Roman"/>
                <w:b/>
                <w:bCs/>
                <w:sz w:val="16"/>
                <w:szCs w:val="16"/>
              </w:rPr>
              <w:t>IPATINGA</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11,36</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10892" w:rsidRDefault="000D4674" w:rsidP="008C1FD0">
            <w:pPr>
              <w:ind w:firstLine="0"/>
              <w:jc w:val="both"/>
              <w:rPr>
                <w:rFonts w:cs="Times New Roman"/>
                <w:sz w:val="16"/>
                <w:szCs w:val="16"/>
              </w:rPr>
            </w:pP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10892" w:rsidRDefault="000D4674" w:rsidP="008C1FD0">
            <w:pPr>
              <w:ind w:firstLine="0"/>
              <w:jc w:val="both"/>
              <w:rPr>
                <w:rFonts w:cs="Times New Roman"/>
                <w:sz w:val="16"/>
                <w:szCs w:val="16"/>
              </w:rPr>
            </w:pP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PIUMHI</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18,82</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16,00</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16,89</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10892" w:rsidRDefault="000D4674" w:rsidP="008C1FD0">
            <w:pPr>
              <w:ind w:firstLine="0"/>
              <w:jc w:val="both"/>
              <w:rPr>
                <w:rFonts w:cs="Times New Roman"/>
                <w:sz w:val="16"/>
                <w:szCs w:val="16"/>
              </w:rPr>
            </w:pP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10892" w:rsidRDefault="000D4674" w:rsidP="008C1FD0">
            <w:pPr>
              <w:ind w:firstLine="0"/>
              <w:jc w:val="both"/>
              <w:rPr>
                <w:rFonts w:cs="Times New Roman"/>
                <w:sz w:val="16"/>
                <w:szCs w:val="16"/>
              </w:rPr>
            </w:pP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PONTE NOVA</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19,47</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20,47</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17,56</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10892" w:rsidRDefault="000D4674" w:rsidP="008C1FD0">
            <w:pPr>
              <w:ind w:firstLine="0"/>
              <w:jc w:val="both"/>
              <w:rPr>
                <w:rFonts w:cs="Times New Roman"/>
                <w:sz w:val="16"/>
                <w:szCs w:val="16"/>
              </w:rPr>
            </w:pP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0D4674" w:rsidRPr="00810892" w:rsidRDefault="000D4674" w:rsidP="008C1FD0">
            <w:pPr>
              <w:ind w:firstLine="0"/>
              <w:jc w:val="both"/>
              <w:rPr>
                <w:rFonts w:cs="Times New Roman"/>
                <w:sz w:val="16"/>
                <w:szCs w:val="16"/>
              </w:rPr>
            </w:pPr>
          </w:p>
        </w:tc>
      </w:tr>
      <w:tr w:rsidR="000D4674" w:rsidRPr="00810892" w:rsidTr="008C1FD0">
        <w:trPr>
          <w:trHeight w:val="180"/>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BAMBUÍ</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17,43</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19,22</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22,79</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27,10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37,90</w:t>
            </w: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BETIM</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14,15</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18,13</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18,07</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22,70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22,00</w:t>
            </w:r>
          </w:p>
        </w:tc>
      </w:tr>
      <w:tr w:rsidR="000D4674" w:rsidRPr="00810892" w:rsidTr="008C1FD0">
        <w:trPr>
          <w:trHeight w:val="180"/>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810892" w:rsidRDefault="000D4674" w:rsidP="008C1FD0">
            <w:pPr>
              <w:ind w:firstLine="0"/>
              <w:jc w:val="both"/>
              <w:rPr>
                <w:rFonts w:cs="Times New Roman"/>
                <w:b/>
                <w:bCs/>
                <w:sz w:val="16"/>
                <w:szCs w:val="16"/>
              </w:rPr>
            </w:pPr>
            <w:r w:rsidRPr="00810892">
              <w:rPr>
                <w:rFonts w:cs="Times New Roman"/>
                <w:b/>
                <w:bCs/>
                <w:sz w:val="16"/>
                <w:szCs w:val="16"/>
              </w:rPr>
              <w:t>CONSELHEIRO LAFAIETE</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18,95</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18,47</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r>
      <w:tr w:rsidR="000D4674" w:rsidRPr="00810892" w:rsidTr="008C1FD0">
        <w:trPr>
          <w:trHeight w:val="180"/>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CONGONHAS</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23,87</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21,59</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18,55</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23,10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22,60</w:t>
            </w: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FORMIGA</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15,94</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19,78</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21,67</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22,90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19,10</w:t>
            </w: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GOVERNADOR VALADARES</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22,80</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26,22</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22,00</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24,00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23,70</w:t>
            </w:r>
          </w:p>
        </w:tc>
      </w:tr>
      <w:tr w:rsidR="000D4674" w:rsidRPr="00810892" w:rsidTr="008C1FD0">
        <w:trPr>
          <w:trHeight w:val="180"/>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tcPr>
          <w:p w:rsidR="000D4674" w:rsidRPr="00810892" w:rsidRDefault="000D4674" w:rsidP="008C1FD0">
            <w:pPr>
              <w:ind w:firstLine="0"/>
              <w:jc w:val="both"/>
              <w:rPr>
                <w:rFonts w:cs="Times New Roman"/>
                <w:b/>
                <w:bCs/>
                <w:sz w:val="16"/>
                <w:szCs w:val="16"/>
              </w:rPr>
            </w:pPr>
            <w:r w:rsidRPr="00810892">
              <w:rPr>
                <w:rFonts w:cs="Times New Roman"/>
                <w:b/>
                <w:bCs/>
                <w:sz w:val="16"/>
                <w:szCs w:val="16"/>
              </w:rPr>
              <w:t>ITABIRITO</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36,71</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53,11</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r>
      <w:tr w:rsidR="000D4674" w:rsidRPr="00810892" w:rsidTr="008C1FD0">
        <w:trPr>
          <w:trHeight w:val="180"/>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OURO BRANCO</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17,74</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20,06</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20,00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21,80</w:t>
            </w: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OURO PRETO</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29,42</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19,90</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17,71</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30,60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21,60</w:t>
            </w: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RIBEIRÃO DAS NEVES</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33,80</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27,86</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18,28</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39,20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17,30</w:t>
            </w:r>
          </w:p>
        </w:tc>
      </w:tr>
      <w:tr w:rsidR="000D4674" w:rsidRPr="00810892" w:rsidTr="008C1FD0">
        <w:trPr>
          <w:trHeight w:val="180"/>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SABARÁ</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14,00</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13,13</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18,67</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20,90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19,10</w:t>
            </w: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SANTA LUZIA</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17,76</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14,40</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10,43</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p>
        </w:tc>
      </w:tr>
      <w:tr w:rsidR="000D4674" w:rsidRPr="00810892" w:rsidTr="008C1FD0">
        <w:trPr>
          <w:trHeight w:val="165"/>
          <w:jc w:val="center"/>
        </w:trPr>
        <w:tc>
          <w:tcPr>
            <w:tcW w:w="2787" w:type="pct"/>
            <w:tcBorders>
              <w:top w:val="single" w:sz="6" w:space="0" w:color="000000"/>
              <w:left w:val="single" w:sz="6" w:space="0" w:color="000000"/>
              <w:bottom w:val="single" w:sz="6" w:space="0" w:color="000000"/>
              <w:right w:val="single" w:sz="6" w:space="0" w:color="000000"/>
            </w:tcBorders>
            <w:shd w:val="clear" w:color="auto" w:fill="DCDCDC"/>
            <w:tcMar>
              <w:top w:w="60" w:type="dxa"/>
              <w:left w:w="60" w:type="dxa"/>
              <w:bottom w:w="60" w:type="dxa"/>
              <w:right w:w="60" w:type="dxa"/>
            </w:tcMar>
            <w:vAlign w:val="center"/>
            <w:hideMark/>
          </w:tcPr>
          <w:p w:rsidR="000D4674" w:rsidRPr="00810892" w:rsidRDefault="000D4674" w:rsidP="008C1FD0">
            <w:pPr>
              <w:ind w:firstLine="0"/>
              <w:jc w:val="both"/>
              <w:rPr>
                <w:rFonts w:cs="Times New Roman"/>
                <w:sz w:val="16"/>
                <w:szCs w:val="16"/>
              </w:rPr>
            </w:pPr>
            <w:r w:rsidRPr="00810892">
              <w:rPr>
                <w:rFonts w:cs="Times New Roman"/>
                <w:b/>
                <w:bCs/>
                <w:sz w:val="16"/>
                <w:szCs w:val="16"/>
              </w:rPr>
              <w:t>SÃO JOÃO EVANGELISTA</w:t>
            </w:r>
          </w:p>
        </w:tc>
        <w:tc>
          <w:tcPr>
            <w:tcW w:w="510"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18,86</w:t>
            </w:r>
          </w:p>
        </w:tc>
        <w:tc>
          <w:tcPr>
            <w:tcW w:w="427" w:type="pct"/>
            <w:tcBorders>
              <w:top w:val="single" w:sz="6" w:space="0" w:color="000000"/>
              <w:left w:val="single" w:sz="6" w:space="0" w:color="000000"/>
              <w:bottom w:val="single" w:sz="6" w:space="0" w:color="000000"/>
              <w:right w:val="single" w:sz="6" w:space="0" w:color="000000"/>
            </w:tcBorders>
          </w:tcPr>
          <w:p w:rsidR="000D4674" w:rsidRPr="00810892" w:rsidRDefault="000D4674" w:rsidP="008C1FD0">
            <w:pPr>
              <w:ind w:firstLine="0"/>
              <w:jc w:val="both"/>
              <w:rPr>
                <w:rFonts w:cs="Times New Roman"/>
                <w:sz w:val="16"/>
                <w:szCs w:val="16"/>
              </w:rPr>
            </w:pPr>
            <w:r w:rsidRPr="00810892">
              <w:rPr>
                <w:rFonts w:cs="Times New Roman"/>
                <w:sz w:val="16"/>
                <w:szCs w:val="16"/>
              </w:rPr>
              <w:t>14,43</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13,63</w:t>
            </w:r>
          </w:p>
        </w:tc>
        <w:tc>
          <w:tcPr>
            <w:tcW w:w="427"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18,10</w:t>
            </w:r>
          </w:p>
        </w:tc>
        <w:tc>
          <w:tcPr>
            <w:tcW w:w="423"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0D4674" w:rsidRPr="00810892" w:rsidRDefault="000D4674" w:rsidP="008C1FD0">
            <w:pPr>
              <w:ind w:firstLine="0"/>
              <w:jc w:val="both"/>
              <w:rPr>
                <w:rFonts w:cs="Times New Roman"/>
                <w:sz w:val="16"/>
                <w:szCs w:val="16"/>
              </w:rPr>
            </w:pPr>
            <w:r w:rsidRPr="00810892">
              <w:rPr>
                <w:rFonts w:cs="Times New Roman"/>
                <w:sz w:val="16"/>
                <w:szCs w:val="16"/>
              </w:rPr>
              <w:t>20,50</w:t>
            </w:r>
          </w:p>
        </w:tc>
      </w:tr>
    </w:tbl>
    <w:p w:rsidR="000D4674" w:rsidRPr="00810892" w:rsidRDefault="000D4674" w:rsidP="000D4674">
      <w:pPr>
        <w:pStyle w:val="PargrafodaLista"/>
        <w:ind w:left="0" w:firstLine="0"/>
        <w:jc w:val="both"/>
        <w:rPr>
          <w:rFonts w:cs="Times New Roman"/>
          <w:szCs w:val="24"/>
        </w:rPr>
      </w:pPr>
    </w:p>
    <w:p w:rsidR="000D4674" w:rsidRPr="00810892" w:rsidRDefault="000D4674" w:rsidP="000D4674">
      <w:pPr>
        <w:ind w:firstLine="0"/>
        <w:jc w:val="both"/>
        <w:rPr>
          <w:rFonts w:cs="Times New Roman"/>
          <w:szCs w:val="24"/>
        </w:rPr>
      </w:pPr>
      <w:r w:rsidRPr="00810892">
        <w:rPr>
          <w:rFonts w:cs="Times New Roman"/>
          <w:szCs w:val="24"/>
        </w:rPr>
        <w:t xml:space="preserve">Com base na análise dos dados dos anos de 2015 e 2016 percebe-se: </w:t>
      </w:r>
    </w:p>
    <w:p w:rsidR="000D4674" w:rsidRPr="00810892" w:rsidRDefault="000D4674" w:rsidP="000D4674">
      <w:pPr>
        <w:pStyle w:val="PargrafodaLista"/>
        <w:ind w:left="0" w:firstLine="0"/>
        <w:jc w:val="both"/>
        <w:rPr>
          <w:rFonts w:cs="Times New Roman"/>
          <w:szCs w:val="24"/>
        </w:rPr>
      </w:pP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São João Evangelista – </w:t>
      </w:r>
      <w:r w:rsidR="000D4674" w:rsidRPr="00810892">
        <w:rPr>
          <w:rFonts w:cs="Times New Roman"/>
          <w:szCs w:val="24"/>
        </w:rPr>
        <w:t xml:space="preserve">Aumento de 4,43%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i/>
          <w:szCs w:val="24"/>
          <w:u w:val="single"/>
        </w:rPr>
        <w:t xml:space="preserve"> </w:t>
      </w:r>
      <w:r w:rsidR="000D4674" w:rsidRPr="00810892">
        <w:rPr>
          <w:rFonts w:cs="Times New Roman"/>
          <w:szCs w:val="24"/>
          <w:u w:val="single"/>
        </w:rPr>
        <w:t>Sabará</w:t>
      </w:r>
      <w:r w:rsidR="000D4674" w:rsidRPr="00810892">
        <w:rPr>
          <w:rFonts w:cs="Times New Roman"/>
          <w:szCs w:val="24"/>
        </w:rPr>
        <w:t xml:space="preserve"> – Aumento de 0,87% nesse indicador.</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Ribeirão das Neves</w:t>
      </w:r>
      <w:r w:rsidR="000D4674" w:rsidRPr="00810892">
        <w:rPr>
          <w:rFonts w:cs="Times New Roman"/>
          <w:szCs w:val="24"/>
        </w:rPr>
        <w:t xml:space="preserve"> – Aumento de 5,94%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Ouro Preto</w:t>
      </w:r>
      <w:r w:rsidR="000D4674" w:rsidRPr="00810892">
        <w:rPr>
          <w:rFonts w:cs="Times New Roman"/>
          <w:szCs w:val="24"/>
        </w:rPr>
        <w:t xml:space="preserve"> – Aumento de 9,52 %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Ouro Branco</w:t>
      </w:r>
      <w:r w:rsidR="000D4674" w:rsidRPr="00810892">
        <w:rPr>
          <w:rFonts w:cs="Times New Roman"/>
          <w:szCs w:val="24"/>
        </w:rPr>
        <w:t xml:space="preserve"> – Redução de 2,32%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Governador Valadares</w:t>
      </w:r>
      <w:proofErr w:type="gramStart"/>
      <w:r w:rsidR="000D4674" w:rsidRPr="00810892">
        <w:rPr>
          <w:rFonts w:cs="Times New Roman"/>
          <w:szCs w:val="24"/>
        </w:rPr>
        <w:t xml:space="preserve">  </w:t>
      </w:r>
      <w:proofErr w:type="gramEnd"/>
      <w:r w:rsidR="000D4674" w:rsidRPr="00810892">
        <w:rPr>
          <w:rFonts w:cs="Times New Roman"/>
          <w:szCs w:val="24"/>
        </w:rPr>
        <w:t xml:space="preserve">– Redução de 3,42%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Formiga</w:t>
      </w:r>
      <w:r w:rsidR="000D4674" w:rsidRPr="00810892">
        <w:rPr>
          <w:rFonts w:cs="Times New Roman"/>
          <w:szCs w:val="24"/>
        </w:rPr>
        <w:t xml:space="preserve"> – Redução de 3,84%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Congonhas</w:t>
      </w:r>
      <w:r w:rsidR="000D4674" w:rsidRPr="00810892">
        <w:rPr>
          <w:rFonts w:cs="Times New Roman"/>
          <w:szCs w:val="24"/>
        </w:rPr>
        <w:t xml:space="preserve"> – Aumento de 2,28%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Piumhi </w:t>
      </w:r>
      <w:r w:rsidR="000D4674" w:rsidRPr="00810892">
        <w:rPr>
          <w:rFonts w:cs="Times New Roman"/>
          <w:szCs w:val="24"/>
        </w:rPr>
        <w:t xml:space="preserve">– Aumento de 2,82%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Ponte Nova </w:t>
      </w:r>
      <w:r w:rsidR="000D4674" w:rsidRPr="00810892">
        <w:rPr>
          <w:rFonts w:cs="Times New Roman"/>
          <w:szCs w:val="24"/>
        </w:rPr>
        <w:t xml:space="preserve">– Aumento de 1% nesse indicador. </w:t>
      </w:r>
    </w:p>
    <w:p w:rsidR="000D4674" w:rsidRPr="00810892" w:rsidRDefault="003746CD" w:rsidP="000D4674">
      <w:pPr>
        <w:pStyle w:val="PargrafodaLista"/>
        <w:numPr>
          <w:ilvl w:val="0"/>
          <w:numId w:val="97"/>
        </w:numPr>
        <w:jc w:val="both"/>
        <w:rPr>
          <w:rFonts w:cs="Times New Roman"/>
          <w:szCs w:val="24"/>
        </w:rPr>
      </w:pPr>
      <w:r w:rsidRPr="003746CD">
        <w:rPr>
          <w:rFonts w:cs="Times New Roman"/>
          <w:i/>
          <w:szCs w:val="24"/>
          <w:u w:val="single"/>
        </w:rPr>
        <w:t>Campus</w:t>
      </w:r>
      <w:r w:rsidR="000D4674" w:rsidRPr="00810892">
        <w:rPr>
          <w:rFonts w:cs="Times New Roman"/>
          <w:szCs w:val="24"/>
          <w:u w:val="single"/>
        </w:rPr>
        <w:t xml:space="preserve"> Santa Luzia</w:t>
      </w:r>
      <w:r w:rsidR="000D4674" w:rsidRPr="00810892">
        <w:rPr>
          <w:rFonts w:cs="Times New Roman"/>
          <w:szCs w:val="24"/>
        </w:rPr>
        <w:t xml:space="preserve"> - Aumento de 3,36% nesse indicador.  </w:t>
      </w:r>
    </w:p>
    <w:p w:rsidR="000D4674" w:rsidRDefault="000D4674" w:rsidP="000D4674"/>
    <w:p w:rsidR="000D4674" w:rsidRDefault="000D4674" w:rsidP="000D4674"/>
    <w:p w:rsidR="000D4674" w:rsidRDefault="000D4674" w:rsidP="000D4674"/>
    <w:p w:rsidR="000D4674" w:rsidRDefault="000D4674" w:rsidP="000D4674"/>
    <w:p w:rsidR="000D4674" w:rsidRDefault="000D4674" w:rsidP="000D4674"/>
    <w:p w:rsidR="000D4674" w:rsidRDefault="000D4674" w:rsidP="000D4674"/>
    <w:p w:rsidR="000D4674" w:rsidRDefault="000D4674" w:rsidP="000D4674"/>
    <w:p w:rsidR="000D4674" w:rsidRDefault="000D4674" w:rsidP="000D4674"/>
    <w:p w:rsidR="000D4674" w:rsidRDefault="000D4674" w:rsidP="000D4674"/>
    <w:p w:rsidR="000D4674" w:rsidRPr="000D4674" w:rsidRDefault="000D4674" w:rsidP="000D4674"/>
    <w:p w:rsidR="000D4674" w:rsidRPr="000D4674" w:rsidRDefault="000D4674" w:rsidP="000D4674">
      <w:pPr>
        <w:ind w:left="709" w:firstLine="0"/>
      </w:pPr>
    </w:p>
    <w:p w:rsidR="004C5D28" w:rsidRPr="009201A3" w:rsidRDefault="004C5D28" w:rsidP="00165D1E">
      <w:pPr>
        <w:pStyle w:val="Ttulo1"/>
      </w:pPr>
      <w:bookmarkStart w:id="659" w:name="_Toc481055713"/>
      <w:r w:rsidRPr="009201A3">
        <w:lastRenderedPageBreak/>
        <w:t>CONFORMIDADE DA GESTÃO E DEMANDAS DE ÓRGÃOS DE CONTROLE</w:t>
      </w:r>
      <w:bookmarkEnd w:id="562"/>
      <w:bookmarkEnd w:id="563"/>
      <w:bookmarkEnd w:id="566"/>
      <w:bookmarkEnd w:id="659"/>
    </w:p>
    <w:p w:rsidR="004C5D28" w:rsidRPr="009201A3" w:rsidRDefault="004C5D28" w:rsidP="0014709A">
      <w:pPr>
        <w:ind w:firstLine="0"/>
        <w:jc w:val="both"/>
        <w:rPr>
          <w:rFonts w:cs="Times New Roman"/>
          <w:szCs w:val="24"/>
        </w:rPr>
      </w:pPr>
      <w:r w:rsidRPr="009201A3">
        <w:rPr>
          <w:rFonts w:cs="Times New Roman"/>
          <w:szCs w:val="24"/>
        </w:rPr>
        <w:t xml:space="preserve"> </w:t>
      </w:r>
    </w:p>
    <w:p w:rsidR="004C5D28" w:rsidRPr="006B353B" w:rsidRDefault="004C5D28" w:rsidP="006B353B">
      <w:pPr>
        <w:pStyle w:val="Ttulo2"/>
      </w:pPr>
      <w:bookmarkStart w:id="660" w:name="_Toc480971095"/>
      <w:bookmarkStart w:id="661" w:name="_Toc480985118"/>
      <w:bookmarkStart w:id="662" w:name="_Toc481055714"/>
      <w:r w:rsidRPr="006B353B">
        <w:t>Tratamento de determinações e recomendações do TCU</w:t>
      </w:r>
      <w:bookmarkEnd w:id="660"/>
      <w:bookmarkEnd w:id="661"/>
      <w:bookmarkEnd w:id="662"/>
    </w:p>
    <w:p w:rsidR="004C5D28" w:rsidRPr="009201A3" w:rsidRDefault="004C5D28" w:rsidP="00732623">
      <w:pPr>
        <w:spacing w:after="240"/>
        <w:ind w:firstLine="0"/>
        <w:jc w:val="both"/>
        <w:rPr>
          <w:rFonts w:cs="Times New Roman"/>
          <w:color w:val="000000"/>
          <w:szCs w:val="24"/>
        </w:rPr>
      </w:pPr>
      <w:r w:rsidRPr="009201A3">
        <w:rPr>
          <w:rFonts w:cs="Times New Roman"/>
          <w:color w:val="000000"/>
          <w:szCs w:val="24"/>
        </w:rPr>
        <w:t xml:space="preserve">O IFMG não possui nenhuma determinação ou recomendação em aberto. </w:t>
      </w:r>
    </w:p>
    <w:p w:rsidR="004C5D28" w:rsidRPr="009201A3" w:rsidRDefault="004C5D28" w:rsidP="006B353B">
      <w:pPr>
        <w:pStyle w:val="Ttulo2"/>
      </w:pPr>
      <w:bookmarkStart w:id="663" w:name="_Toc480971096"/>
      <w:bookmarkStart w:id="664" w:name="_Toc480985119"/>
      <w:bookmarkStart w:id="665" w:name="_Toc481055715"/>
      <w:r w:rsidRPr="009201A3">
        <w:t>Tratamento de recomendações do órgão de Controle Interno</w:t>
      </w:r>
      <w:bookmarkEnd w:id="663"/>
      <w:bookmarkEnd w:id="664"/>
      <w:bookmarkEnd w:id="665"/>
    </w:p>
    <w:p w:rsidR="004C5D28" w:rsidRDefault="004C5D28" w:rsidP="00732623">
      <w:pPr>
        <w:spacing w:after="240"/>
        <w:ind w:firstLine="0"/>
        <w:jc w:val="both"/>
        <w:rPr>
          <w:rFonts w:cs="Times New Roman"/>
          <w:color w:val="000000"/>
          <w:szCs w:val="24"/>
        </w:rPr>
      </w:pPr>
      <w:r w:rsidRPr="009201A3">
        <w:rPr>
          <w:rFonts w:cs="Times New Roman"/>
          <w:color w:val="000000"/>
          <w:szCs w:val="24"/>
        </w:rPr>
        <w:t>O IFMG possui 54 recomendações no Sistema Monitor da CGU, sendo que 15 já foram implantadas e em análise pela CGU e 39 em implantação. Segue abaixo listado algumas das 39 recomendações que se não sanadas trarão prejuízos ao erário público.</w:t>
      </w:r>
    </w:p>
    <w:tbl>
      <w:tblPr>
        <w:tblW w:w="5000" w:type="pct"/>
        <w:tblCellMar>
          <w:left w:w="70" w:type="dxa"/>
          <w:right w:w="70" w:type="dxa"/>
        </w:tblCellMar>
        <w:tblLook w:val="04A0" w:firstRow="1" w:lastRow="0" w:firstColumn="1" w:lastColumn="0" w:noHBand="0" w:noVBand="1"/>
      </w:tblPr>
      <w:tblGrid>
        <w:gridCol w:w="1438"/>
        <w:gridCol w:w="199"/>
        <w:gridCol w:w="1677"/>
        <w:gridCol w:w="5330"/>
      </w:tblGrid>
      <w:tr w:rsidR="00B05366" w:rsidRPr="00B05366" w:rsidTr="00B05366">
        <w:trPr>
          <w:trHeight w:val="6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b/>
                <w:bCs/>
                <w:color w:val="000000"/>
                <w:sz w:val="20"/>
                <w:szCs w:val="20"/>
                <w:u w:val="single"/>
                <w:lang w:eastAsia="pt-BR"/>
              </w:rPr>
            </w:pPr>
            <w:r w:rsidRPr="00B05366">
              <w:rPr>
                <w:rFonts w:eastAsia="Times New Roman" w:cs="Times New Roman"/>
                <w:b/>
                <w:bCs/>
                <w:color w:val="000000"/>
                <w:sz w:val="20"/>
                <w:szCs w:val="20"/>
                <w:u w:val="single"/>
                <w:lang w:eastAsia="pt-BR"/>
              </w:rPr>
              <w:t>RELATÓRIO DE ACOMPANHAMENTO RECOMENDAÇÕES</w:t>
            </w:r>
          </w:p>
        </w:tc>
      </w:tr>
      <w:tr w:rsidR="00B05366" w:rsidRPr="00B05366" w:rsidTr="00B05366">
        <w:trPr>
          <w:trHeight w:val="6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Chars="100" w:firstLine="201"/>
              <w:rPr>
                <w:rFonts w:eastAsia="Times New Roman" w:cs="Times New Roman"/>
                <w:b/>
                <w:bCs/>
                <w:color w:val="000000"/>
                <w:sz w:val="20"/>
                <w:szCs w:val="20"/>
                <w:lang w:eastAsia="pt-BR"/>
              </w:rPr>
            </w:pPr>
            <w:r w:rsidRPr="00B05366">
              <w:rPr>
                <w:rFonts w:eastAsia="Times New Roman" w:cs="Times New Roman"/>
                <w:b/>
                <w:bCs/>
                <w:color w:val="000000"/>
                <w:sz w:val="20"/>
                <w:szCs w:val="20"/>
                <w:lang w:eastAsia="pt-BR"/>
              </w:rPr>
              <w:t>Recomendações na Situação Monitorando - Quantidade: 21</w:t>
            </w:r>
          </w:p>
        </w:tc>
      </w:tr>
      <w:tr w:rsidR="00B05366" w:rsidRPr="00B05366" w:rsidTr="00B05366">
        <w:trPr>
          <w:trHeight w:val="600"/>
        </w:trPr>
        <w:tc>
          <w:tcPr>
            <w:tcW w:w="832" w:type="pct"/>
            <w:tcBorders>
              <w:top w:val="single" w:sz="4" w:space="0" w:color="auto"/>
              <w:left w:val="single" w:sz="4" w:space="0" w:color="auto"/>
              <w:bottom w:val="single" w:sz="4" w:space="0" w:color="auto"/>
              <w:right w:val="single" w:sz="4" w:space="0" w:color="auto"/>
            </w:tcBorders>
            <w:shd w:val="clear" w:color="000000" w:fill="CFCFCF"/>
            <w:vAlign w:val="center"/>
            <w:hideMark/>
          </w:tcPr>
          <w:p w:rsidR="00B05366" w:rsidRPr="00B05366" w:rsidRDefault="00B05366" w:rsidP="00B05366">
            <w:pPr>
              <w:ind w:firstLine="0"/>
              <w:jc w:val="center"/>
              <w:rPr>
                <w:rFonts w:eastAsia="Times New Roman" w:cs="Times New Roman"/>
                <w:b/>
                <w:bCs/>
                <w:color w:val="000000"/>
                <w:sz w:val="20"/>
                <w:szCs w:val="20"/>
                <w:lang w:eastAsia="pt-BR"/>
              </w:rPr>
            </w:pPr>
            <w:r w:rsidRPr="00B05366">
              <w:rPr>
                <w:rFonts w:eastAsia="Times New Roman" w:cs="Times New Roman"/>
                <w:b/>
                <w:bCs/>
                <w:color w:val="000000"/>
                <w:sz w:val="20"/>
                <w:szCs w:val="20"/>
                <w:lang w:eastAsia="pt-BR"/>
              </w:rPr>
              <w:t>Documento</w:t>
            </w:r>
          </w:p>
        </w:tc>
        <w:tc>
          <w:tcPr>
            <w:tcW w:w="1085" w:type="pct"/>
            <w:gridSpan w:val="2"/>
            <w:tcBorders>
              <w:top w:val="single" w:sz="4" w:space="0" w:color="auto"/>
              <w:left w:val="nil"/>
              <w:bottom w:val="single" w:sz="4" w:space="0" w:color="auto"/>
              <w:right w:val="single" w:sz="4" w:space="0" w:color="auto"/>
            </w:tcBorders>
            <w:shd w:val="clear" w:color="000000" w:fill="CFCFCF"/>
            <w:vAlign w:val="center"/>
            <w:hideMark/>
          </w:tcPr>
          <w:p w:rsidR="00B05366" w:rsidRPr="00B05366" w:rsidRDefault="00B05366" w:rsidP="00B05366">
            <w:pPr>
              <w:ind w:firstLine="0"/>
              <w:jc w:val="center"/>
              <w:rPr>
                <w:rFonts w:eastAsia="Times New Roman" w:cs="Times New Roman"/>
                <w:b/>
                <w:bCs/>
                <w:color w:val="000000"/>
                <w:sz w:val="20"/>
                <w:szCs w:val="20"/>
                <w:lang w:eastAsia="pt-BR"/>
              </w:rPr>
            </w:pPr>
            <w:r w:rsidRPr="00B05366">
              <w:rPr>
                <w:rFonts w:eastAsia="Times New Roman" w:cs="Times New Roman"/>
                <w:b/>
                <w:bCs/>
                <w:color w:val="000000"/>
                <w:sz w:val="20"/>
                <w:szCs w:val="20"/>
                <w:lang w:eastAsia="pt-BR"/>
              </w:rPr>
              <w:t>Identificação</w:t>
            </w:r>
          </w:p>
        </w:tc>
        <w:tc>
          <w:tcPr>
            <w:tcW w:w="3083" w:type="pct"/>
            <w:tcBorders>
              <w:top w:val="single" w:sz="4" w:space="0" w:color="auto"/>
              <w:left w:val="nil"/>
              <w:bottom w:val="single" w:sz="4" w:space="0" w:color="auto"/>
              <w:right w:val="single" w:sz="4" w:space="0" w:color="auto"/>
            </w:tcBorders>
            <w:shd w:val="clear" w:color="000000" w:fill="CFCFCF"/>
            <w:vAlign w:val="center"/>
            <w:hideMark/>
          </w:tcPr>
          <w:p w:rsidR="00B05366" w:rsidRPr="00B05366" w:rsidRDefault="00B05366" w:rsidP="00B05366">
            <w:pPr>
              <w:ind w:firstLine="0"/>
              <w:jc w:val="center"/>
              <w:rPr>
                <w:rFonts w:eastAsia="Times New Roman" w:cs="Times New Roman"/>
                <w:b/>
                <w:bCs/>
                <w:color w:val="000000"/>
                <w:sz w:val="20"/>
                <w:szCs w:val="20"/>
                <w:lang w:eastAsia="pt-BR"/>
              </w:rPr>
            </w:pPr>
            <w:r w:rsidRPr="00B05366">
              <w:rPr>
                <w:rFonts w:eastAsia="Times New Roman" w:cs="Times New Roman"/>
                <w:b/>
                <w:bCs/>
                <w:color w:val="000000"/>
                <w:sz w:val="20"/>
                <w:szCs w:val="20"/>
                <w:lang w:eastAsia="pt-BR"/>
              </w:rPr>
              <w:t>Recomendação</w:t>
            </w: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w:t>
            </w:r>
            <w:proofErr w:type="gramStart"/>
            <w:r w:rsidRPr="00B05366">
              <w:rPr>
                <w:rFonts w:eastAsia="Times New Roman" w:cs="Times New Roman"/>
                <w:color w:val="000000"/>
                <w:sz w:val="20"/>
                <w:szCs w:val="20"/>
                <w:lang w:eastAsia="pt-BR"/>
              </w:rPr>
              <w:t>201305712 Constatação</w:t>
            </w:r>
            <w:proofErr w:type="gramEnd"/>
            <w:r w:rsidRPr="00B05366">
              <w:rPr>
                <w:rFonts w:eastAsia="Times New Roman" w:cs="Times New Roman"/>
                <w:color w:val="000000"/>
                <w:sz w:val="20"/>
                <w:szCs w:val="20"/>
                <w:lang w:eastAsia="pt-BR"/>
              </w:rPr>
              <w:t>: 36</w:t>
            </w: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10579</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Findos os prazos destinados ao contraditório e ampla defesa dos servidores de CPF nº ***</w:t>
            </w:r>
            <w:proofErr w:type="gramStart"/>
            <w:r w:rsidRPr="00B05366">
              <w:rPr>
                <w:rFonts w:eastAsia="Times New Roman" w:cs="Times New Roman"/>
                <w:color w:val="000000"/>
                <w:sz w:val="20"/>
                <w:szCs w:val="20"/>
                <w:lang w:eastAsia="pt-BR"/>
              </w:rPr>
              <w:t>.</w:t>
            </w:r>
            <w:proofErr w:type="gramEnd"/>
            <w:r w:rsidRPr="00B05366">
              <w:rPr>
                <w:rFonts w:eastAsia="Times New Roman" w:cs="Times New Roman"/>
                <w:color w:val="000000"/>
                <w:sz w:val="20"/>
                <w:szCs w:val="20"/>
                <w:lang w:eastAsia="pt-BR"/>
              </w:rPr>
              <w:t>265.876-** e ***.722.346-**, proceder ao desconto em folha de pagamentos do valor devido, observando-se a Orientação Normativa nº 5/2013 da Secretaria de Gestão Pública do Ministério do Planejamento, de 22/02/2013 e o art. 46 da Lei nº 8112/90.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2</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156544</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Instituir procedimentos administrativos destinados a aprimorar a coordenação e o planejamento das obras, de modo que se cumpram todas as obrigações necessárias junto ao IPHAN, quando se tratar de construções que interfiram no conjunto arquitetônico no município de Ouro Preto.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2</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156545</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Apurar responsabilidades a fim de identificar o fluxo decisório que ensejou a realização da licitação para construção do Restaurante Escolar, sabendo-se da necessidade de autorização do IPHAN para intervenções no conjunto arquitetônico do município de Ouro Preto.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3</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156546</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Orientar formalmente os setores responsáveis pela formalização de contratos administrativos, respeitando os preceitos da Lei nº 8666/93, principalmente no que se refere a não prorrogação de contratos expirados e de forma retroativa.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9</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156547</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Incluir no manual de licitações e contratos a proibição de realizar licitação sem planilha orçamentária que detalhe os custos unitários dos serviços, com a previsão inclusive das penalidades cabíveis em caso de descumprimento, a fim de dar cumprimento ao art. 7º, § 2º, II da Lei nº 8.666/1993.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5</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156548</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Apurar responsabilidades a fim de identificar o fluxo decisório que ensejou a supressão de itens fundamentais e o acréscimo de outros na obra do Restaurante Escolar e que demandarão a realização de novo certame para conclusão da obra licitada por meio da Tomada de Preços nº 015/2008.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94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B05366" w:rsidRPr="00B05366" w:rsidRDefault="00B05366" w:rsidP="00B05366">
            <w:pPr>
              <w:ind w:firstLine="0"/>
              <w:jc w:val="center"/>
              <w:rPr>
                <w:rFonts w:eastAsia="Times New Roman" w:cs="Times New Roman"/>
                <w:b/>
                <w:bCs/>
                <w:i/>
                <w:iCs/>
                <w:color w:val="000000"/>
                <w:sz w:val="20"/>
                <w:szCs w:val="20"/>
                <w:lang w:eastAsia="pt-BR"/>
              </w:rPr>
            </w:pPr>
            <w:r w:rsidRPr="00B05366">
              <w:rPr>
                <w:rFonts w:eastAsia="SansSerif" w:cs="Times New Roman"/>
                <w:b/>
                <w:bCs/>
                <w:i/>
                <w:iCs/>
                <w:color w:val="000000"/>
                <w:sz w:val="20"/>
                <w:szCs w:val="20"/>
                <w:lang w:eastAsia="pt-BR"/>
              </w:rPr>
              <w:t>Dinheiro público é da sua conta</w:t>
            </w:r>
          </w:p>
        </w:tc>
        <w:tc>
          <w:tcPr>
            <w:tcW w:w="4053" w:type="pct"/>
            <w:gridSpan w:val="2"/>
            <w:tcBorders>
              <w:top w:val="single" w:sz="4" w:space="0" w:color="auto"/>
              <w:left w:val="nil"/>
              <w:bottom w:val="single" w:sz="4" w:space="0" w:color="auto"/>
              <w:right w:val="single" w:sz="4" w:space="0" w:color="000000"/>
            </w:tcBorders>
            <w:shd w:val="clear" w:color="auto" w:fill="auto"/>
            <w:vAlign w:val="center"/>
            <w:hideMark/>
          </w:tcPr>
          <w:p w:rsidR="00B05366" w:rsidRPr="00B05366" w:rsidRDefault="00B05366" w:rsidP="00B05366">
            <w:pPr>
              <w:ind w:firstLine="0"/>
              <w:jc w:val="center"/>
              <w:rPr>
                <w:rFonts w:eastAsia="Times New Roman" w:cs="Times New Roman"/>
                <w:b/>
                <w:bCs/>
                <w:i/>
                <w:iCs/>
                <w:color w:val="000000"/>
                <w:sz w:val="20"/>
                <w:szCs w:val="20"/>
                <w:lang w:eastAsia="pt-BR"/>
              </w:rPr>
            </w:pPr>
            <w:r w:rsidRPr="00B05366">
              <w:rPr>
                <w:rFonts w:eastAsia="SansSerif" w:cs="Times New Roman"/>
                <w:b/>
                <w:bCs/>
                <w:i/>
                <w:iCs/>
                <w:color w:val="000000"/>
                <w:sz w:val="20"/>
                <w:szCs w:val="20"/>
                <w:lang w:eastAsia="pt-BR"/>
              </w:rPr>
              <w:t>www.portaldatransparencia.gov.br</w:t>
            </w: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lastRenderedPageBreak/>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6</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156549</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Realizar a licitação da obra somente quando dispuser dos elementos necessários à caracterização e quantificação de serviços componentes do projeto, por serem itens necessários para realizar o orçamento do empreendimento, conforme previsto no art. 6º, IX, da Lei n.º 8.666/1993.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7</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156550</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Orientar formalmente o setor responsável para que planeje adequadamente a execução da obra com seus elementos e quantitativos, a fim de evitar incompatibilidades que se refletem nos custos dos serviços.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7</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156551</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Realizar um levantamento detalhado de cada serviço medido na obra, com a apresentação de memória de cálculo informando o local onde foi aplicado, a fim de aferir todos os pagamentos realizados e evitar que na segunda licitação para finalização da obra do restaurante ocorra contratação por itens de serviços que já tenham sido faturados no contrato anterior.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5</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156552</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Realizar levantamento detalhado de todas as etapas da obra do Restaurante Escolar que já tenham sido concluídas, a fim de se realizar nova licitação para os serviços residuais, de forma que se evite a contratação de serviços que já tenham sido medidos no âmbito do Contrato nº 013/2009.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6</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156553</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Orientar formalmente o setor responsável para que os orçamentos realizados nas contratações de obras, bem como planilhas apresentadas pelos participantes da licitação, não apresentem a unidade Verba (</w:t>
            </w:r>
            <w:proofErr w:type="spellStart"/>
            <w:r w:rsidRPr="00B05366">
              <w:rPr>
                <w:rFonts w:eastAsia="Times New Roman" w:cs="Times New Roman"/>
                <w:color w:val="000000"/>
                <w:sz w:val="20"/>
                <w:szCs w:val="20"/>
                <w:lang w:eastAsia="pt-BR"/>
              </w:rPr>
              <w:t>Vb</w:t>
            </w:r>
            <w:proofErr w:type="spellEnd"/>
            <w:r w:rsidRPr="00B05366">
              <w:rPr>
                <w:rFonts w:eastAsia="Times New Roman" w:cs="Times New Roman"/>
                <w:color w:val="000000"/>
                <w:sz w:val="20"/>
                <w:szCs w:val="20"/>
                <w:lang w:eastAsia="pt-BR"/>
              </w:rPr>
              <w:t>) para serviços mensuráveis.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5</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156554</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Realizar levantamento detalhado dos serviços previstos, executados e pagos para verificar se a empresa cumpriu com todas as obrigações contratuais. Em caso negativo, instaurar procedimento administrativo com vistas ao ressarcimento ao erário dos serviços pagos por antecipação de despesa e não realizados, contrariando os </w:t>
            </w:r>
            <w:proofErr w:type="spellStart"/>
            <w:r w:rsidRPr="00B05366">
              <w:rPr>
                <w:rFonts w:eastAsia="Times New Roman" w:cs="Times New Roman"/>
                <w:color w:val="000000"/>
                <w:sz w:val="20"/>
                <w:szCs w:val="20"/>
                <w:lang w:eastAsia="pt-BR"/>
              </w:rPr>
              <w:t>arts</w:t>
            </w:r>
            <w:proofErr w:type="spellEnd"/>
            <w:r w:rsidRPr="00B05366">
              <w:rPr>
                <w:rFonts w:eastAsia="Times New Roman" w:cs="Times New Roman"/>
                <w:color w:val="000000"/>
                <w:sz w:val="20"/>
                <w:szCs w:val="20"/>
                <w:lang w:eastAsia="pt-BR"/>
              </w:rPr>
              <w:t>. 62 e 63 da Lei nº 4.320/64.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94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B05366" w:rsidRPr="00B05366" w:rsidRDefault="00B05366" w:rsidP="00B05366">
            <w:pPr>
              <w:ind w:firstLine="0"/>
              <w:jc w:val="center"/>
              <w:rPr>
                <w:rFonts w:eastAsia="Times New Roman" w:cs="Times New Roman"/>
                <w:b/>
                <w:bCs/>
                <w:i/>
                <w:iCs/>
                <w:color w:val="000000"/>
                <w:sz w:val="20"/>
                <w:szCs w:val="20"/>
                <w:lang w:eastAsia="pt-BR"/>
              </w:rPr>
            </w:pPr>
            <w:r w:rsidRPr="00B05366">
              <w:rPr>
                <w:rFonts w:eastAsia="SansSerif" w:cs="Times New Roman"/>
                <w:b/>
                <w:bCs/>
                <w:i/>
                <w:iCs/>
                <w:color w:val="000000"/>
                <w:sz w:val="20"/>
                <w:szCs w:val="20"/>
                <w:lang w:eastAsia="pt-BR"/>
              </w:rPr>
              <w:t>Dinheiro público é da sua conta</w:t>
            </w:r>
          </w:p>
        </w:tc>
        <w:tc>
          <w:tcPr>
            <w:tcW w:w="4053" w:type="pct"/>
            <w:gridSpan w:val="2"/>
            <w:tcBorders>
              <w:top w:val="single" w:sz="4" w:space="0" w:color="auto"/>
              <w:left w:val="nil"/>
              <w:bottom w:val="single" w:sz="4" w:space="0" w:color="auto"/>
              <w:right w:val="single" w:sz="4" w:space="0" w:color="000000"/>
            </w:tcBorders>
            <w:shd w:val="clear" w:color="auto" w:fill="auto"/>
            <w:vAlign w:val="center"/>
            <w:hideMark/>
          </w:tcPr>
          <w:p w:rsidR="00B05366" w:rsidRPr="00B05366" w:rsidRDefault="00B05366" w:rsidP="00B05366">
            <w:pPr>
              <w:ind w:firstLine="0"/>
              <w:jc w:val="center"/>
              <w:rPr>
                <w:rFonts w:eastAsia="Times New Roman" w:cs="Times New Roman"/>
                <w:b/>
                <w:bCs/>
                <w:i/>
                <w:iCs/>
                <w:color w:val="000000"/>
                <w:sz w:val="20"/>
                <w:szCs w:val="20"/>
                <w:lang w:eastAsia="pt-BR"/>
              </w:rPr>
            </w:pPr>
            <w:r w:rsidRPr="00B05366">
              <w:rPr>
                <w:rFonts w:eastAsia="SansSerif" w:cs="Times New Roman"/>
                <w:b/>
                <w:bCs/>
                <w:i/>
                <w:iCs/>
                <w:color w:val="000000"/>
                <w:sz w:val="20"/>
                <w:szCs w:val="20"/>
                <w:lang w:eastAsia="pt-BR"/>
              </w:rPr>
              <w:t>www.portaldatransparencia.gov.br</w:t>
            </w: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7</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156555</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Realizar visita técnica ao local com o objetivo de identificar as causas dos problemas constatados e exigir providências pertinentes. Em caso de prejuízo constatado, exigir a devolução dos recursos recebidos e não aplicados, devidamente atualizados na forma da legislação vigente. Se necessário, instaurar o devido processo de Tomada de Contas Especial.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201412535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3</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156556</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Capacitar o setor responsável para que sejam elaborados e cumpridos os procedimentos, rotinas inerentes à correta condução dos processos licitatórios.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9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201505065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3</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158382</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Dar ciência aos professores CPF ***</w:t>
            </w:r>
            <w:proofErr w:type="gramStart"/>
            <w:r w:rsidRPr="00B05366">
              <w:rPr>
                <w:rFonts w:eastAsia="Times New Roman" w:cs="Times New Roman"/>
                <w:color w:val="000000"/>
                <w:sz w:val="20"/>
                <w:szCs w:val="20"/>
                <w:lang w:eastAsia="pt-BR"/>
              </w:rPr>
              <w:t>.</w:t>
            </w:r>
            <w:proofErr w:type="gramEnd"/>
            <w:r w:rsidRPr="00B05366">
              <w:rPr>
                <w:rFonts w:eastAsia="Times New Roman" w:cs="Times New Roman"/>
                <w:color w:val="000000"/>
                <w:sz w:val="20"/>
                <w:szCs w:val="20"/>
                <w:lang w:eastAsia="pt-BR"/>
              </w:rPr>
              <w:t>568.806-** e ***.705.856-** dos questionamentos deste relatório, dando-lhes a opção de interpor recurso, conforme previsão do art. 28 da Resolução 010/2014, de 13/05/2014. Caso não sejam apresentados fatos novos que façam com que a pontuação dos servidores atinja os 25 pontos nos critérios de RSC-III, alterar o pagamento do RT dos servidores para o correspondente ao mestrado e realizar o ressarcimento dos valores pagos indevidamente, observando os princípios do contraditório e da ampla defesa.           </w:t>
            </w:r>
          </w:p>
        </w:tc>
      </w:tr>
      <w:tr w:rsidR="00B05366" w:rsidRPr="00B05366" w:rsidTr="00B05366">
        <w:trPr>
          <w:trHeight w:val="111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(13/11/2016)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201505065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3</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158383</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Comunicar formalmente aos avaliadores sobre as situações apresentadas, solicitando maior criticidade nas próximas </w:t>
            </w:r>
            <w:r w:rsidRPr="00B05366">
              <w:rPr>
                <w:rFonts w:eastAsia="Times New Roman" w:cs="Times New Roman"/>
                <w:color w:val="000000"/>
                <w:sz w:val="20"/>
                <w:szCs w:val="20"/>
                <w:lang w:eastAsia="pt-BR"/>
              </w:rPr>
              <w:lastRenderedPageBreak/>
              <w:t>avaliações.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(15/08/2016)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lastRenderedPageBreak/>
              <w:t xml:space="preserve">OS: 201601458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xml:space="preserve">: </w:t>
            </w:r>
            <w:proofErr w:type="gramStart"/>
            <w:r w:rsidRPr="00B05366">
              <w:rPr>
                <w:rFonts w:eastAsia="Times New Roman" w:cs="Times New Roman"/>
                <w:color w:val="000000"/>
                <w:sz w:val="20"/>
                <w:szCs w:val="20"/>
                <w:lang w:eastAsia="pt-BR"/>
              </w:rPr>
              <w:t>8</w:t>
            </w:r>
            <w:proofErr w:type="gramEnd"/>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163066</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Elaborar estudo sobre o quantitativo necessário de servidores no cargo Assistente de Alunos em cada </w:t>
            </w:r>
            <w:r w:rsidR="003746CD" w:rsidRPr="003746CD">
              <w:rPr>
                <w:rFonts w:eastAsia="Times New Roman" w:cs="Times New Roman"/>
                <w:i/>
                <w:color w:val="000000"/>
                <w:sz w:val="20"/>
                <w:szCs w:val="20"/>
                <w:lang w:eastAsia="pt-BR"/>
              </w:rPr>
              <w:t>Campus</w:t>
            </w:r>
            <w:r w:rsidRPr="00B05366">
              <w:rPr>
                <w:rFonts w:eastAsia="Times New Roman" w:cs="Times New Roman"/>
                <w:color w:val="000000"/>
                <w:sz w:val="20"/>
                <w:szCs w:val="20"/>
                <w:lang w:eastAsia="pt-BR"/>
              </w:rPr>
              <w:t xml:space="preserve">. Em consequência, providenciar a relocação de servidores ou contratação de novos, por meio de concurso público, de forma a substituir gradualmente os terceirizados contratados em desacordo com o § 2º do art. 1º do Decreto </w:t>
            </w:r>
            <w:proofErr w:type="gramStart"/>
            <w:r w:rsidRPr="00B05366">
              <w:rPr>
                <w:rFonts w:eastAsia="Times New Roman" w:cs="Times New Roman"/>
                <w:color w:val="000000"/>
                <w:sz w:val="20"/>
                <w:szCs w:val="20"/>
                <w:lang w:eastAsia="pt-BR"/>
              </w:rPr>
              <w:t>nº2.</w:t>
            </w:r>
            <w:proofErr w:type="gramEnd"/>
            <w:r w:rsidRPr="00B05366">
              <w:rPr>
                <w:rFonts w:eastAsia="Times New Roman" w:cs="Times New Roman"/>
                <w:color w:val="000000"/>
                <w:sz w:val="20"/>
                <w:szCs w:val="20"/>
                <w:lang w:eastAsia="pt-BR"/>
              </w:rPr>
              <w:t>271/1997.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(14/02/2017)</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201601458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11</w:t>
            </w: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163070</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Providenciar o repasse da assistência estudantil aos beneficiários do </w:t>
            </w:r>
            <w:proofErr w:type="spellStart"/>
            <w:r w:rsidRPr="00B05366">
              <w:rPr>
                <w:rFonts w:eastAsia="Times New Roman" w:cs="Times New Roman"/>
                <w:color w:val="000000"/>
                <w:sz w:val="20"/>
                <w:szCs w:val="20"/>
                <w:lang w:eastAsia="pt-BR"/>
              </w:rPr>
              <w:t>Pronatec</w:t>
            </w:r>
            <w:proofErr w:type="spellEnd"/>
            <w:r w:rsidRPr="00B05366">
              <w:rPr>
                <w:rFonts w:eastAsia="Times New Roman" w:cs="Times New Roman"/>
                <w:color w:val="000000"/>
                <w:sz w:val="20"/>
                <w:szCs w:val="20"/>
                <w:lang w:eastAsia="pt-BR"/>
              </w:rPr>
              <w:t xml:space="preserve"> Bolsa-Formação em valores suficientes para fazer frente a despesas com alimentação e transporte dos alunos, desde que comprovada e validada com documentação específica.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(17/09/2016)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94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B05366" w:rsidRPr="00B05366" w:rsidRDefault="00B05366" w:rsidP="00B05366">
            <w:pPr>
              <w:ind w:firstLine="0"/>
              <w:jc w:val="center"/>
              <w:rPr>
                <w:rFonts w:eastAsia="Times New Roman" w:cs="Times New Roman"/>
                <w:b/>
                <w:bCs/>
                <w:i/>
                <w:iCs/>
                <w:color w:val="000000"/>
                <w:sz w:val="20"/>
                <w:szCs w:val="20"/>
                <w:lang w:eastAsia="pt-BR"/>
              </w:rPr>
            </w:pPr>
            <w:r w:rsidRPr="00B05366">
              <w:rPr>
                <w:rFonts w:eastAsia="SansSerif" w:cs="Times New Roman"/>
                <w:b/>
                <w:bCs/>
                <w:i/>
                <w:iCs/>
                <w:color w:val="000000"/>
                <w:sz w:val="20"/>
                <w:szCs w:val="20"/>
                <w:lang w:eastAsia="pt-BR"/>
              </w:rPr>
              <w:t>Dinheiro público é da sua conta</w:t>
            </w:r>
          </w:p>
        </w:tc>
        <w:tc>
          <w:tcPr>
            <w:tcW w:w="4053" w:type="pct"/>
            <w:gridSpan w:val="2"/>
            <w:tcBorders>
              <w:top w:val="single" w:sz="4" w:space="0" w:color="auto"/>
              <w:left w:val="nil"/>
              <w:bottom w:val="single" w:sz="4" w:space="0" w:color="auto"/>
              <w:right w:val="single" w:sz="4" w:space="0" w:color="000000"/>
            </w:tcBorders>
            <w:shd w:val="clear" w:color="auto" w:fill="auto"/>
            <w:vAlign w:val="center"/>
            <w:hideMark/>
          </w:tcPr>
          <w:p w:rsidR="00B05366" w:rsidRPr="00B05366" w:rsidRDefault="00B05366" w:rsidP="00B05366">
            <w:pPr>
              <w:ind w:firstLine="0"/>
              <w:jc w:val="center"/>
              <w:rPr>
                <w:rFonts w:eastAsia="Times New Roman" w:cs="Times New Roman"/>
                <w:b/>
                <w:bCs/>
                <w:i/>
                <w:iCs/>
                <w:color w:val="000000"/>
                <w:sz w:val="20"/>
                <w:szCs w:val="20"/>
                <w:lang w:eastAsia="pt-BR"/>
              </w:rPr>
            </w:pPr>
            <w:r w:rsidRPr="00B05366">
              <w:rPr>
                <w:rFonts w:eastAsia="SansSerif" w:cs="Times New Roman"/>
                <w:b/>
                <w:bCs/>
                <w:i/>
                <w:iCs/>
                <w:color w:val="000000"/>
                <w:sz w:val="20"/>
                <w:szCs w:val="20"/>
                <w:lang w:eastAsia="pt-BR"/>
              </w:rPr>
              <w:t>www.portaldatransparencia.gov.br</w:t>
            </w: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201601458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12</w:t>
            </w: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163071</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Providenciar equipe para acompanhamento pedagógico dos estudantes, principalmente daqueles que necessitam de reforço escolar extraclasse para suprir demandas específicas no âmbito da aprendizagem.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(17/09/2016)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201601458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12</w:t>
            </w: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163072</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Normatizar o acompanhamento pedagógico de estudantes da Bolsa-Formação e elaborar procedimentos específicos para orientação dos profissionais.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(17/09/2016)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600"/>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 xml:space="preserve">OS: 201601458 </w:t>
            </w:r>
            <w:proofErr w:type="spellStart"/>
            <w:r w:rsidRPr="00B05366">
              <w:rPr>
                <w:rFonts w:eastAsia="Times New Roman" w:cs="Times New Roman"/>
                <w:color w:val="000000"/>
                <w:sz w:val="20"/>
                <w:szCs w:val="20"/>
                <w:lang w:eastAsia="pt-BR"/>
              </w:rPr>
              <w:t>Constatacao</w:t>
            </w:r>
            <w:proofErr w:type="spellEnd"/>
            <w:r w:rsidRPr="00B05366">
              <w:rPr>
                <w:rFonts w:eastAsia="Times New Roman" w:cs="Times New Roman"/>
                <w:color w:val="000000"/>
                <w:sz w:val="20"/>
                <w:szCs w:val="20"/>
                <w:lang w:eastAsia="pt-BR"/>
              </w:rPr>
              <w:t>: 12</w:t>
            </w: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163073</w:t>
            </w:r>
          </w:p>
        </w:tc>
        <w:tc>
          <w:tcPr>
            <w:tcW w:w="3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0"/>
              <w:jc w:val="both"/>
              <w:rPr>
                <w:rFonts w:eastAsia="Times New Roman" w:cs="Times New Roman"/>
                <w:color w:val="000000"/>
                <w:sz w:val="20"/>
                <w:szCs w:val="20"/>
                <w:lang w:eastAsia="pt-BR"/>
              </w:rPr>
            </w:pPr>
            <w:r w:rsidRPr="00B05366">
              <w:rPr>
                <w:rFonts w:eastAsia="Times New Roman" w:cs="Times New Roman"/>
                <w:color w:val="000000"/>
                <w:sz w:val="20"/>
                <w:szCs w:val="20"/>
                <w:lang w:eastAsia="pt-BR"/>
              </w:rPr>
              <w:t>Dispor de recursos materiais e humanos necessários à realização do acompanhamento pedagógico e à execução de possíveis intervenções, desde que estejam alinhadas à capacidade operacional da instituição de ensino.           </w:t>
            </w:r>
          </w:p>
        </w:tc>
      </w:tr>
      <w:tr w:rsidR="00B05366" w:rsidRPr="00B05366" w:rsidTr="00B05366">
        <w:trPr>
          <w:trHeight w:val="600"/>
        </w:trPr>
        <w:tc>
          <w:tcPr>
            <w:tcW w:w="832"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c>
          <w:tcPr>
            <w:tcW w:w="1085" w:type="pct"/>
            <w:gridSpan w:val="2"/>
            <w:tcBorders>
              <w:top w:val="single" w:sz="4" w:space="0" w:color="auto"/>
              <w:left w:val="nil"/>
              <w:bottom w:val="single" w:sz="4" w:space="0" w:color="auto"/>
              <w:right w:val="single" w:sz="4" w:space="0" w:color="auto"/>
            </w:tcBorders>
            <w:shd w:val="clear" w:color="auto" w:fill="auto"/>
            <w:vAlign w:val="center"/>
            <w:hideMark/>
          </w:tcPr>
          <w:p w:rsidR="00B05366" w:rsidRPr="00B05366" w:rsidRDefault="00B05366" w:rsidP="00B05366">
            <w:pPr>
              <w:ind w:firstLine="0"/>
              <w:jc w:val="center"/>
              <w:rPr>
                <w:rFonts w:eastAsia="Times New Roman" w:cs="Times New Roman"/>
                <w:color w:val="000000"/>
                <w:sz w:val="20"/>
                <w:szCs w:val="20"/>
                <w:lang w:eastAsia="pt-BR"/>
              </w:rPr>
            </w:pPr>
            <w:r w:rsidRPr="00B05366">
              <w:rPr>
                <w:rFonts w:eastAsia="Times New Roman" w:cs="Times New Roman"/>
                <w:color w:val="000000"/>
                <w:sz w:val="20"/>
                <w:szCs w:val="20"/>
                <w:lang w:eastAsia="pt-BR"/>
              </w:rPr>
              <w:t>(17/09/2016)</w:t>
            </w:r>
          </w:p>
        </w:tc>
        <w:tc>
          <w:tcPr>
            <w:tcW w:w="3083" w:type="pct"/>
            <w:vMerge/>
            <w:tcBorders>
              <w:top w:val="single" w:sz="4" w:space="0" w:color="auto"/>
              <w:left w:val="single" w:sz="4" w:space="0" w:color="auto"/>
              <w:bottom w:val="single" w:sz="4" w:space="0" w:color="auto"/>
              <w:right w:val="single" w:sz="4" w:space="0" w:color="auto"/>
            </w:tcBorders>
            <w:vAlign w:val="center"/>
            <w:hideMark/>
          </w:tcPr>
          <w:p w:rsidR="00B05366" w:rsidRPr="00B05366" w:rsidRDefault="00B05366" w:rsidP="00B05366">
            <w:pPr>
              <w:ind w:firstLine="0"/>
              <w:rPr>
                <w:rFonts w:eastAsia="Times New Roman" w:cs="Times New Roman"/>
                <w:color w:val="000000"/>
                <w:sz w:val="20"/>
                <w:szCs w:val="20"/>
                <w:lang w:eastAsia="pt-BR"/>
              </w:rPr>
            </w:pPr>
          </w:p>
        </w:tc>
      </w:tr>
      <w:tr w:rsidR="00B05366" w:rsidRPr="00B05366" w:rsidTr="00B05366">
        <w:trPr>
          <w:trHeight w:val="499"/>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05366" w:rsidRPr="00B05366" w:rsidRDefault="00B05366" w:rsidP="00B05366">
            <w:pPr>
              <w:ind w:firstLineChars="100" w:firstLine="201"/>
              <w:rPr>
                <w:rFonts w:eastAsia="Times New Roman" w:cs="Times New Roman"/>
                <w:b/>
                <w:bCs/>
                <w:color w:val="000000"/>
                <w:sz w:val="20"/>
                <w:szCs w:val="20"/>
                <w:lang w:eastAsia="pt-BR"/>
              </w:rPr>
            </w:pPr>
            <w:r w:rsidRPr="00B05366">
              <w:rPr>
                <w:rFonts w:eastAsia="Times New Roman" w:cs="Times New Roman"/>
                <w:b/>
                <w:bCs/>
                <w:color w:val="000000"/>
                <w:sz w:val="20"/>
                <w:szCs w:val="20"/>
                <w:lang w:eastAsia="pt-BR"/>
              </w:rPr>
              <w:t>Total de Recomendações: 21</w:t>
            </w:r>
          </w:p>
        </w:tc>
      </w:tr>
      <w:tr w:rsidR="00B05366" w:rsidRPr="00B05366" w:rsidTr="00B05366">
        <w:trPr>
          <w:trHeight w:val="499"/>
        </w:trPr>
        <w:tc>
          <w:tcPr>
            <w:tcW w:w="5000"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05366" w:rsidRPr="00B05366" w:rsidRDefault="00B05366" w:rsidP="00B05366">
            <w:pPr>
              <w:ind w:firstLine="0"/>
              <w:jc w:val="right"/>
              <w:rPr>
                <w:rFonts w:eastAsia="Times New Roman" w:cs="Times New Roman"/>
                <w:i/>
                <w:iCs/>
                <w:color w:val="000000"/>
                <w:sz w:val="20"/>
                <w:szCs w:val="20"/>
                <w:lang w:eastAsia="pt-BR"/>
              </w:rPr>
            </w:pPr>
            <w:r w:rsidRPr="00B05366">
              <w:rPr>
                <w:rFonts w:eastAsia="Times New Roman" w:cs="Times New Roman"/>
                <w:i/>
                <w:iCs/>
                <w:color w:val="000000"/>
                <w:sz w:val="20"/>
                <w:szCs w:val="20"/>
                <w:lang w:eastAsia="pt-BR"/>
              </w:rPr>
              <w:t xml:space="preserve">Posição do Sistema Monitor em 10/04/2017 às </w:t>
            </w:r>
            <w:proofErr w:type="gramStart"/>
            <w:r w:rsidRPr="00B05366">
              <w:rPr>
                <w:rFonts w:eastAsia="Times New Roman" w:cs="Times New Roman"/>
                <w:i/>
                <w:iCs/>
                <w:color w:val="000000"/>
                <w:sz w:val="20"/>
                <w:szCs w:val="20"/>
                <w:lang w:eastAsia="pt-BR"/>
              </w:rPr>
              <w:t>04:51</w:t>
            </w:r>
            <w:proofErr w:type="gramEnd"/>
            <w:r w:rsidRPr="00B05366">
              <w:rPr>
                <w:rFonts w:eastAsia="Times New Roman" w:cs="Times New Roman"/>
                <w:i/>
                <w:iCs/>
                <w:color w:val="000000"/>
                <w:sz w:val="20"/>
                <w:szCs w:val="20"/>
                <w:lang w:eastAsia="pt-BR"/>
              </w:rPr>
              <w:t>h.</w:t>
            </w:r>
          </w:p>
        </w:tc>
      </w:tr>
      <w:tr w:rsidR="00B05366" w:rsidRPr="00B05366" w:rsidTr="00B05366">
        <w:trPr>
          <w:trHeight w:val="499"/>
        </w:trPr>
        <w:tc>
          <w:tcPr>
            <w:tcW w:w="5000" w:type="pct"/>
            <w:gridSpan w:val="4"/>
            <w:vMerge/>
            <w:tcBorders>
              <w:top w:val="single" w:sz="4" w:space="0" w:color="auto"/>
              <w:left w:val="single" w:sz="4" w:space="0" w:color="auto"/>
              <w:bottom w:val="single" w:sz="4" w:space="0" w:color="000000"/>
              <w:right w:val="single" w:sz="4" w:space="0" w:color="000000"/>
            </w:tcBorders>
            <w:vAlign w:val="center"/>
            <w:hideMark/>
          </w:tcPr>
          <w:p w:rsidR="00B05366" w:rsidRPr="00B05366" w:rsidRDefault="00B05366" w:rsidP="00B05366">
            <w:pPr>
              <w:ind w:firstLine="0"/>
              <w:rPr>
                <w:rFonts w:eastAsia="Times New Roman" w:cs="Times New Roman"/>
                <w:i/>
                <w:iCs/>
                <w:color w:val="000000"/>
                <w:sz w:val="20"/>
                <w:szCs w:val="20"/>
                <w:lang w:eastAsia="pt-BR"/>
              </w:rPr>
            </w:pPr>
          </w:p>
        </w:tc>
      </w:tr>
    </w:tbl>
    <w:p w:rsidR="00B05366" w:rsidRPr="009201A3" w:rsidRDefault="00B05366" w:rsidP="00732623">
      <w:pPr>
        <w:spacing w:after="240"/>
        <w:ind w:firstLine="0"/>
        <w:jc w:val="both"/>
        <w:rPr>
          <w:rFonts w:cs="Times New Roman"/>
          <w:color w:val="000000"/>
          <w:szCs w:val="24"/>
        </w:rPr>
      </w:pPr>
    </w:p>
    <w:p w:rsidR="004C5D28" w:rsidRPr="009201A3" w:rsidRDefault="004C5D28" w:rsidP="006B353B">
      <w:pPr>
        <w:pStyle w:val="Ttulo2"/>
      </w:pPr>
      <w:bookmarkStart w:id="666" w:name="_Toc447198907"/>
      <w:bookmarkStart w:id="667" w:name="_Toc448490081"/>
      <w:bookmarkStart w:id="668" w:name="_Toc480971097"/>
      <w:bookmarkStart w:id="669" w:name="_Toc480985120"/>
      <w:bookmarkStart w:id="670" w:name="_Toc481055716"/>
      <w:bookmarkStart w:id="671" w:name="_Toc447198904"/>
      <w:r w:rsidRPr="009201A3">
        <w:t>Medidas administrativas para a apuração de responsabilidade por dano ao Erário</w:t>
      </w:r>
      <w:bookmarkEnd w:id="666"/>
      <w:bookmarkEnd w:id="667"/>
      <w:bookmarkEnd w:id="668"/>
      <w:bookmarkEnd w:id="669"/>
      <w:bookmarkEnd w:id="670"/>
    </w:p>
    <w:p w:rsidR="004C5D28" w:rsidRPr="0015104D" w:rsidRDefault="004C5D28" w:rsidP="0014709A">
      <w:pPr>
        <w:ind w:firstLine="0"/>
        <w:jc w:val="both"/>
        <w:rPr>
          <w:rFonts w:cs="Times New Roman"/>
        </w:rPr>
      </w:pPr>
      <w:r w:rsidRPr="0015104D">
        <w:rPr>
          <w:rFonts w:cs="Times New Roman"/>
        </w:rPr>
        <w:t>No âmbito do IFMG não houve tomadas de contas especiais instauradas e remetidas ao TCU.</w:t>
      </w:r>
    </w:p>
    <w:p w:rsidR="004C5D28" w:rsidRPr="009201A3" w:rsidRDefault="004C5D28" w:rsidP="0014709A">
      <w:pPr>
        <w:ind w:firstLine="0"/>
        <w:jc w:val="both"/>
        <w:rPr>
          <w:rFonts w:cs="Times New Roman"/>
          <w:lang w:eastAsia="pt-BR"/>
        </w:rPr>
      </w:pPr>
    </w:p>
    <w:p w:rsidR="00535F5E" w:rsidRDefault="004C5D28" w:rsidP="006B353B">
      <w:pPr>
        <w:pStyle w:val="Ttulo2"/>
      </w:pPr>
      <w:bookmarkStart w:id="672" w:name="_Toc480971098"/>
      <w:bookmarkStart w:id="673" w:name="_Toc480985121"/>
      <w:bookmarkStart w:id="674" w:name="_Toc481055717"/>
      <w:bookmarkEnd w:id="671"/>
      <w:r w:rsidRPr="00535F5E">
        <w:lastRenderedPageBreak/>
        <w:t>Demonstração da conformidade do cronograma de pagamentos de obrigações com o disposto no art. 5º da Lei 8.666/1993</w:t>
      </w:r>
      <w:r w:rsidR="00535F5E" w:rsidRPr="00535F5E">
        <w:t>.</w:t>
      </w:r>
      <w:bookmarkEnd w:id="672"/>
      <w:bookmarkEnd w:id="673"/>
      <w:bookmarkEnd w:id="674"/>
      <w:r w:rsidR="00732623" w:rsidRPr="00535F5E">
        <w:t xml:space="preserve"> </w:t>
      </w:r>
    </w:p>
    <w:p w:rsidR="004C5D28" w:rsidRPr="006B353B" w:rsidRDefault="00535F5E" w:rsidP="006B353B">
      <w:pPr>
        <w:pStyle w:val="Ttulo2"/>
        <w:rPr>
          <w:b w:val="0"/>
        </w:rPr>
      </w:pPr>
      <w:bookmarkStart w:id="675" w:name="_Toc480971099"/>
      <w:bookmarkStart w:id="676" w:name="_Toc480985122"/>
      <w:bookmarkStart w:id="677" w:name="_Toc481055718"/>
      <w:r w:rsidRPr="006B353B">
        <w:rPr>
          <w:b w:val="0"/>
        </w:rPr>
        <w:t>O IFMG atendeu o cronograma de liquidações, conforme prevê o art. 5° da Lei 8.666/1993, considerando as necessidades de manutenção dos serviços básicos para manutenção do funcionamento como despesas com os serviços terceirizados, água, Luz</w:t>
      </w:r>
      <w:r w:rsidR="006B353B" w:rsidRPr="006B353B">
        <w:rPr>
          <w:b w:val="0"/>
        </w:rPr>
        <w:t xml:space="preserve"> e obras.</w:t>
      </w:r>
      <w:bookmarkEnd w:id="675"/>
      <w:bookmarkEnd w:id="676"/>
      <w:bookmarkEnd w:id="677"/>
    </w:p>
    <w:p w:rsidR="008B03FC" w:rsidRDefault="004C5D28" w:rsidP="006B353B">
      <w:pPr>
        <w:pStyle w:val="Ttulo2"/>
      </w:pPr>
      <w:bookmarkStart w:id="678" w:name="_Toc480971100"/>
      <w:bookmarkStart w:id="679" w:name="_Toc480985123"/>
      <w:bookmarkStart w:id="680" w:name="_Toc481055719"/>
      <w:r w:rsidRPr="008B03FC">
        <w:t>Informações sobre a revisão dos contratos vigentes firmados com empresas beneficiadas pela desoneração da folha de pagamento</w:t>
      </w:r>
      <w:bookmarkEnd w:id="678"/>
      <w:bookmarkEnd w:id="679"/>
      <w:bookmarkEnd w:id="680"/>
    </w:p>
    <w:p w:rsidR="008B03FC" w:rsidRDefault="008B03FC" w:rsidP="002A30BE">
      <w:pPr>
        <w:ind w:firstLine="0"/>
        <w:jc w:val="both"/>
      </w:pPr>
      <w:r w:rsidRPr="00363DB8">
        <w:t xml:space="preserve">O IFMG não realizou a revisão dos contratos vigentes firmados com empresas beneficiadas pela desoneração da folha de pagamento propiciada pelo art. 7º da </w:t>
      </w:r>
      <w:r w:rsidR="002A30BE">
        <w:t>L</w:t>
      </w:r>
      <w:r w:rsidRPr="00363DB8">
        <w:t>ei</w:t>
      </w:r>
      <w:r w:rsidR="0037518B">
        <w:t xml:space="preserve"> 12.546/2011 e pelo art. 2º do D</w:t>
      </w:r>
      <w:r w:rsidRPr="00363DB8">
        <w:t>ecreto 7.828/2012, por outro lado, os novos editais publicados já est</w:t>
      </w:r>
      <w:r>
        <w:t>ão</w:t>
      </w:r>
      <w:r w:rsidRPr="00363DB8">
        <w:t xml:space="preserve"> adequados à legislação.</w:t>
      </w:r>
    </w:p>
    <w:p w:rsidR="0015104D" w:rsidRDefault="0015104D" w:rsidP="006B353B">
      <w:pPr>
        <w:pStyle w:val="Ttulo2"/>
      </w:pPr>
    </w:p>
    <w:p w:rsidR="004C5D28" w:rsidRPr="009201A3" w:rsidRDefault="004C5D28" w:rsidP="006B353B">
      <w:pPr>
        <w:pStyle w:val="Ttulo2"/>
      </w:pPr>
      <w:bookmarkStart w:id="681" w:name="_Toc447198909"/>
      <w:bookmarkStart w:id="682" w:name="_Toc448490092"/>
      <w:bookmarkStart w:id="683" w:name="_Toc480971101"/>
      <w:bookmarkStart w:id="684" w:name="_Toc480985124"/>
      <w:bookmarkStart w:id="685" w:name="_Toc481055720"/>
      <w:r w:rsidRPr="009201A3">
        <w:t>Informações sobre as ações de publicidade e propaganda</w:t>
      </w:r>
      <w:bookmarkEnd w:id="681"/>
      <w:bookmarkEnd w:id="682"/>
      <w:bookmarkEnd w:id="683"/>
      <w:bookmarkEnd w:id="684"/>
      <w:bookmarkEnd w:id="685"/>
    </w:p>
    <w:p w:rsidR="004C5D28" w:rsidRPr="009201A3" w:rsidRDefault="00CD13EF" w:rsidP="00804E80">
      <w:pPr>
        <w:pStyle w:val="Legenda"/>
      </w:pPr>
      <w:bookmarkStart w:id="686" w:name="_Toc377032923"/>
      <w:bookmarkStart w:id="687" w:name="_Toc440553072"/>
      <w:bookmarkStart w:id="688" w:name="_Toc481055500"/>
      <w:r>
        <w:t xml:space="preserve">Quadro  </w:t>
      </w:r>
      <w:fldSimple w:instr=" SEQ Quadro_ \* ARABIC ">
        <w:r w:rsidR="000E0B20">
          <w:rPr>
            <w:noProof/>
          </w:rPr>
          <w:t>13</w:t>
        </w:r>
      </w:fldSimple>
      <w:r>
        <w:t xml:space="preserve"> - </w:t>
      </w:r>
      <w:r w:rsidR="004C5D28" w:rsidRPr="009201A3">
        <w:t>Despesas com publicidade</w:t>
      </w:r>
      <w:bookmarkEnd w:id="686"/>
      <w:bookmarkEnd w:id="687"/>
      <w:bookmarkEnd w:id="6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7"/>
        <w:gridCol w:w="4460"/>
        <w:gridCol w:w="1703"/>
        <w:gridCol w:w="1264"/>
      </w:tblGrid>
      <w:tr w:rsidR="004C5D28" w:rsidRPr="009201A3" w:rsidTr="0015104D">
        <w:trPr>
          <w:trHeight w:val="396"/>
        </w:trPr>
        <w:tc>
          <w:tcPr>
            <w:tcW w:w="5000" w:type="pct"/>
            <w:gridSpan w:val="4"/>
            <w:shd w:val="clear" w:color="000000" w:fill="C0C0C0"/>
            <w:vAlign w:val="center"/>
          </w:tcPr>
          <w:p w:rsidR="004C5D28" w:rsidRPr="009201A3" w:rsidRDefault="004C5D28" w:rsidP="0015104D">
            <w:pPr>
              <w:ind w:firstLine="0"/>
              <w:jc w:val="center"/>
              <w:rPr>
                <w:rFonts w:eastAsia="Times New Roman" w:cs="Times New Roman"/>
                <w:b/>
                <w:bCs/>
                <w:sz w:val="16"/>
                <w:szCs w:val="16"/>
                <w:lang w:eastAsia="pt-BR"/>
              </w:rPr>
            </w:pPr>
            <w:r w:rsidRPr="009201A3">
              <w:rPr>
                <w:rFonts w:eastAsia="Times New Roman" w:cs="Times New Roman"/>
                <w:b/>
                <w:bCs/>
                <w:sz w:val="16"/>
                <w:szCs w:val="16"/>
                <w:lang w:eastAsia="pt-BR"/>
              </w:rPr>
              <w:t>Programa 2031 – Ação Orçamentária 20RL – Funcionamento da Educação</w:t>
            </w:r>
          </w:p>
        </w:tc>
      </w:tr>
      <w:tr w:rsidR="004C5D28" w:rsidRPr="009201A3" w:rsidTr="0015104D">
        <w:trPr>
          <w:trHeight w:val="347"/>
        </w:trPr>
        <w:tc>
          <w:tcPr>
            <w:tcW w:w="3284" w:type="pct"/>
            <w:gridSpan w:val="2"/>
            <w:shd w:val="clear" w:color="000000" w:fill="C0C0C0"/>
            <w:vAlign w:val="center"/>
            <w:hideMark/>
          </w:tcPr>
          <w:p w:rsidR="004C5D28" w:rsidRPr="009201A3" w:rsidRDefault="004C5D28" w:rsidP="0015104D">
            <w:pPr>
              <w:ind w:firstLine="0"/>
              <w:jc w:val="center"/>
              <w:rPr>
                <w:rFonts w:eastAsia="Times New Roman" w:cs="Times New Roman"/>
                <w:b/>
                <w:bCs/>
                <w:sz w:val="16"/>
                <w:szCs w:val="16"/>
                <w:lang w:eastAsia="pt-BR"/>
              </w:rPr>
            </w:pPr>
            <w:r w:rsidRPr="009201A3">
              <w:rPr>
                <w:rFonts w:eastAsia="Times New Roman" w:cs="Times New Roman"/>
                <w:b/>
                <w:bCs/>
                <w:sz w:val="16"/>
                <w:szCs w:val="16"/>
                <w:lang w:eastAsia="pt-BR"/>
              </w:rPr>
              <w:t>Natureza Despesa Detalhada</w:t>
            </w:r>
          </w:p>
        </w:tc>
        <w:tc>
          <w:tcPr>
            <w:tcW w:w="985" w:type="pct"/>
            <w:shd w:val="clear" w:color="000000" w:fill="C0C0C0"/>
            <w:vAlign w:val="center"/>
            <w:hideMark/>
          </w:tcPr>
          <w:p w:rsidR="004C5D28" w:rsidRPr="009201A3" w:rsidRDefault="004C5D28" w:rsidP="0015104D">
            <w:pPr>
              <w:ind w:firstLine="0"/>
              <w:jc w:val="center"/>
              <w:rPr>
                <w:rFonts w:eastAsia="Times New Roman" w:cs="Times New Roman"/>
                <w:b/>
                <w:bCs/>
                <w:sz w:val="16"/>
                <w:szCs w:val="16"/>
                <w:lang w:eastAsia="pt-BR"/>
              </w:rPr>
            </w:pPr>
            <w:r w:rsidRPr="009201A3">
              <w:rPr>
                <w:rFonts w:eastAsia="Times New Roman" w:cs="Times New Roman"/>
                <w:b/>
                <w:bCs/>
                <w:sz w:val="16"/>
                <w:szCs w:val="16"/>
                <w:lang w:eastAsia="pt-BR"/>
              </w:rPr>
              <w:t>Despesas empenhadas</w:t>
            </w:r>
          </w:p>
        </w:tc>
        <w:tc>
          <w:tcPr>
            <w:tcW w:w="731" w:type="pct"/>
            <w:shd w:val="clear" w:color="000000" w:fill="C0C0C0"/>
            <w:vAlign w:val="center"/>
            <w:hideMark/>
          </w:tcPr>
          <w:p w:rsidR="004C5D28" w:rsidRPr="009201A3" w:rsidRDefault="004C5D28" w:rsidP="0015104D">
            <w:pPr>
              <w:ind w:firstLine="0"/>
              <w:jc w:val="center"/>
              <w:rPr>
                <w:rFonts w:eastAsia="Times New Roman" w:cs="Times New Roman"/>
                <w:b/>
                <w:bCs/>
                <w:sz w:val="16"/>
                <w:szCs w:val="16"/>
                <w:lang w:eastAsia="pt-BR"/>
              </w:rPr>
            </w:pPr>
            <w:r w:rsidRPr="009201A3">
              <w:rPr>
                <w:rFonts w:eastAsia="Times New Roman" w:cs="Times New Roman"/>
                <w:b/>
                <w:bCs/>
                <w:sz w:val="16"/>
                <w:szCs w:val="16"/>
                <w:lang w:eastAsia="pt-BR"/>
              </w:rPr>
              <w:t>Despesas pagas</w:t>
            </w:r>
          </w:p>
        </w:tc>
      </w:tr>
      <w:tr w:rsidR="004C5D28" w:rsidRPr="009201A3" w:rsidTr="0015104D">
        <w:trPr>
          <w:trHeight w:val="255"/>
        </w:trPr>
        <w:tc>
          <w:tcPr>
            <w:tcW w:w="704" w:type="pct"/>
            <w:shd w:val="clear" w:color="000000" w:fill="FFFFFF"/>
            <w:vAlign w:val="center"/>
            <w:hideMark/>
          </w:tcPr>
          <w:p w:rsidR="004C5D28" w:rsidRPr="009201A3" w:rsidRDefault="004C5D28"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33903209</w:t>
            </w:r>
          </w:p>
        </w:tc>
        <w:tc>
          <w:tcPr>
            <w:tcW w:w="2580" w:type="pct"/>
            <w:shd w:val="clear" w:color="000000" w:fill="FFFFFF"/>
            <w:vAlign w:val="center"/>
            <w:hideMark/>
          </w:tcPr>
          <w:p w:rsidR="004C5D28" w:rsidRPr="009201A3" w:rsidRDefault="004C5D28"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Material para divulgação</w:t>
            </w:r>
          </w:p>
        </w:tc>
        <w:tc>
          <w:tcPr>
            <w:tcW w:w="985" w:type="pct"/>
            <w:shd w:val="clear" w:color="000000" w:fill="FFFFFF"/>
            <w:noWrap/>
            <w:vAlign w:val="bottom"/>
          </w:tcPr>
          <w:p w:rsidR="004C5D28" w:rsidRPr="009201A3" w:rsidRDefault="004C5D28" w:rsidP="0015104D">
            <w:pPr>
              <w:ind w:firstLine="0"/>
              <w:jc w:val="right"/>
              <w:rPr>
                <w:rFonts w:eastAsia="Times New Roman" w:cs="Times New Roman"/>
                <w:sz w:val="16"/>
                <w:szCs w:val="16"/>
                <w:lang w:eastAsia="pt-BR"/>
              </w:rPr>
            </w:pPr>
            <w:r w:rsidRPr="009201A3">
              <w:rPr>
                <w:rFonts w:eastAsia="Times New Roman" w:cs="Times New Roman"/>
                <w:sz w:val="16"/>
                <w:szCs w:val="16"/>
                <w:lang w:eastAsia="pt-BR"/>
              </w:rPr>
              <w:t>228.430,38</w:t>
            </w:r>
          </w:p>
        </w:tc>
        <w:tc>
          <w:tcPr>
            <w:tcW w:w="731" w:type="pct"/>
            <w:shd w:val="clear" w:color="000000" w:fill="FFFFFF"/>
            <w:noWrap/>
            <w:vAlign w:val="bottom"/>
          </w:tcPr>
          <w:p w:rsidR="004C5D28" w:rsidRPr="009201A3" w:rsidRDefault="004C5D28" w:rsidP="0015104D">
            <w:pPr>
              <w:ind w:firstLine="0"/>
              <w:jc w:val="right"/>
              <w:rPr>
                <w:rFonts w:eastAsia="Times New Roman" w:cs="Times New Roman"/>
                <w:sz w:val="16"/>
                <w:szCs w:val="16"/>
                <w:lang w:eastAsia="pt-BR"/>
              </w:rPr>
            </w:pPr>
            <w:r w:rsidRPr="009201A3">
              <w:rPr>
                <w:rFonts w:eastAsia="Times New Roman" w:cs="Times New Roman"/>
                <w:sz w:val="16"/>
                <w:szCs w:val="16"/>
                <w:lang w:eastAsia="pt-BR"/>
              </w:rPr>
              <w:t>90.215,86</w:t>
            </w:r>
          </w:p>
        </w:tc>
      </w:tr>
      <w:tr w:rsidR="004C5D28" w:rsidRPr="009201A3" w:rsidTr="0015104D">
        <w:trPr>
          <w:trHeight w:val="255"/>
        </w:trPr>
        <w:tc>
          <w:tcPr>
            <w:tcW w:w="704" w:type="pct"/>
            <w:shd w:val="clear" w:color="000000" w:fill="FFFFFF"/>
            <w:vAlign w:val="center"/>
            <w:hideMark/>
          </w:tcPr>
          <w:p w:rsidR="004C5D28" w:rsidRPr="009201A3" w:rsidRDefault="004C5D28"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33903990</w:t>
            </w:r>
          </w:p>
        </w:tc>
        <w:tc>
          <w:tcPr>
            <w:tcW w:w="2580" w:type="pct"/>
            <w:shd w:val="clear" w:color="000000" w:fill="FFFFFF"/>
            <w:vAlign w:val="center"/>
            <w:hideMark/>
          </w:tcPr>
          <w:p w:rsidR="004C5D28" w:rsidRPr="009201A3" w:rsidRDefault="004C5D28"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Serviços de publicidade legal</w:t>
            </w:r>
          </w:p>
        </w:tc>
        <w:tc>
          <w:tcPr>
            <w:tcW w:w="985" w:type="pct"/>
            <w:shd w:val="clear" w:color="000000" w:fill="FFFFFF"/>
            <w:noWrap/>
            <w:vAlign w:val="bottom"/>
          </w:tcPr>
          <w:p w:rsidR="004C5D28" w:rsidRPr="009201A3" w:rsidRDefault="004C5D28" w:rsidP="0015104D">
            <w:pPr>
              <w:ind w:firstLine="0"/>
              <w:jc w:val="right"/>
              <w:rPr>
                <w:rFonts w:eastAsia="Times New Roman" w:cs="Times New Roman"/>
                <w:sz w:val="16"/>
                <w:szCs w:val="16"/>
                <w:lang w:eastAsia="pt-BR"/>
              </w:rPr>
            </w:pPr>
            <w:r w:rsidRPr="009201A3">
              <w:rPr>
                <w:rFonts w:eastAsia="Times New Roman" w:cs="Times New Roman"/>
                <w:sz w:val="16"/>
                <w:szCs w:val="16"/>
                <w:lang w:eastAsia="pt-BR"/>
              </w:rPr>
              <w:t>111.692,94</w:t>
            </w:r>
          </w:p>
        </w:tc>
        <w:tc>
          <w:tcPr>
            <w:tcW w:w="731" w:type="pct"/>
            <w:shd w:val="clear" w:color="000000" w:fill="FFFFFF"/>
            <w:noWrap/>
            <w:vAlign w:val="bottom"/>
            <w:hideMark/>
          </w:tcPr>
          <w:p w:rsidR="004C5D28" w:rsidRPr="009201A3" w:rsidRDefault="004C5D28" w:rsidP="0015104D">
            <w:pPr>
              <w:ind w:firstLine="0"/>
              <w:jc w:val="right"/>
              <w:rPr>
                <w:rFonts w:eastAsia="Times New Roman" w:cs="Times New Roman"/>
                <w:sz w:val="16"/>
                <w:szCs w:val="16"/>
                <w:lang w:eastAsia="pt-BR"/>
              </w:rPr>
            </w:pPr>
            <w:r w:rsidRPr="009201A3">
              <w:rPr>
                <w:rFonts w:eastAsia="Times New Roman" w:cs="Times New Roman"/>
                <w:sz w:val="16"/>
                <w:szCs w:val="16"/>
                <w:lang w:eastAsia="pt-BR"/>
              </w:rPr>
              <w:t>110.406,28</w:t>
            </w:r>
          </w:p>
        </w:tc>
      </w:tr>
      <w:tr w:rsidR="004C5D28" w:rsidRPr="009201A3" w:rsidTr="0015104D">
        <w:trPr>
          <w:trHeight w:val="255"/>
        </w:trPr>
        <w:tc>
          <w:tcPr>
            <w:tcW w:w="704" w:type="pct"/>
            <w:shd w:val="clear" w:color="000000" w:fill="FFFFFF"/>
            <w:vAlign w:val="center"/>
            <w:hideMark/>
          </w:tcPr>
          <w:p w:rsidR="004C5D28" w:rsidRPr="009201A3" w:rsidRDefault="004C5D28"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33903992</w:t>
            </w:r>
          </w:p>
        </w:tc>
        <w:tc>
          <w:tcPr>
            <w:tcW w:w="2580" w:type="pct"/>
            <w:shd w:val="clear" w:color="000000" w:fill="FFFFFF"/>
            <w:vAlign w:val="center"/>
            <w:hideMark/>
          </w:tcPr>
          <w:p w:rsidR="004C5D28" w:rsidRPr="009201A3" w:rsidRDefault="004C5D28"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Serviços de publicidade institucional</w:t>
            </w:r>
          </w:p>
        </w:tc>
        <w:tc>
          <w:tcPr>
            <w:tcW w:w="985" w:type="pct"/>
            <w:shd w:val="clear" w:color="000000" w:fill="FFFFFF"/>
            <w:noWrap/>
            <w:vAlign w:val="bottom"/>
          </w:tcPr>
          <w:p w:rsidR="004C5D28" w:rsidRPr="009201A3" w:rsidRDefault="004C5D28" w:rsidP="0015104D">
            <w:pPr>
              <w:ind w:firstLine="0"/>
              <w:jc w:val="right"/>
              <w:rPr>
                <w:rFonts w:eastAsia="Times New Roman" w:cs="Times New Roman"/>
                <w:sz w:val="16"/>
                <w:szCs w:val="16"/>
                <w:lang w:eastAsia="pt-BR"/>
              </w:rPr>
            </w:pPr>
            <w:r w:rsidRPr="009201A3">
              <w:rPr>
                <w:rFonts w:eastAsia="Times New Roman" w:cs="Times New Roman"/>
                <w:sz w:val="16"/>
                <w:szCs w:val="16"/>
                <w:lang w:eastAsia="pt-BR"/>
              </w:rPr>
              <w:t>1.305,90</w:t>
            </w:r>
          </w:p>
        </w:tc>
        <w:tc>
          <w:tcPr>
            <w:tcW w:w="731" w:type="pct"/>
            <w:shd w:val="clear" w:color="000000" w:fill="FFFFFF"/>
            <w:noWrap/>
            <w:vAlign w:val="bottom"/>
          </w:tcPr>
          <w:p w:rsidR="004C5D28" w:rsidRPr="009201A3" w:rsidRDefault="004C5D28" w:rsidP="0015104D">
            <w:pPr>
              <w:ind w:firstLine="0"/>
              <w:jc w:val="right"/>
              <w:rPr>
                <w:rFonts w:eastAsia="Times New Roman" w:cs="Times New Roman"/>
                <w:sz w:val="16"/>
                <w:szCs w:val="16"/>
                <w:lang w:eastAsia="pt-BR"/>
              </w:rPr>
            </w:pPr>
            <w:r w:rsidRPr="009201A3">
              <w:rPr>
                <w:rFonts w:eastAsia="Times New Roman" w:cs="Times New Roman"/>
                <w:sz w:val="16"/>
                <w:szCs w:val="16"/>
                <w:lang w:eastAsia="pt-BR"/>
              </w:rPr>
              <w:t>500,00</w:t>
            </w:r>
          </w:p>
        </w:tc>
      </w:tr>
      <w:tr w:rsidR="004C5D28" w:rsidRPr="009201A3" w:rsidTr="0015104D">
        <w:trPr>
          <w:trHeight w:val="255"/>
        </w:trPr>
        <w:tc>
          <w:tcPr>
            <w:tcW w:w="704" w:type="pct"/>
            <w:shd w:val="clear" w:color="000000" w:fill="FFFFFF"/>
            <w:vAlign w:val="center"/>
            <w:hideMark/>
          </w:tcPr>
          <w:p w:rsidR="004C5D28" w:rsidRPr="009201A3" w:rsidRDefault="004C5D28"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33913990</w:t>
            </w:r>
          </w:p>
        </w:tc>
        <w:tc>
          <w:tcPr>
            <w:tcW w:w="2580" w:type="pct"/>
            <w:shd w:val="clear" w:color="000000" w:fill="FFFFFF"/>
            <w:vAlign w:val="center"/>
            <w:hideMark/>
          </w:tcPr>
          <w:p w:rsidR="004C5D28" w:rsidRPr="009201A3" w:rsidRDefault="004C5D28"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Serviços de publicidade legal – </w:t>
            </w:r>
            <w:proofErr w:type="spellStart"/>
            <w:proofErr w:type="gramStart"/>
            <w:r w:rsidRPr="009201A3">
              <w:rPr>
                <w:rFonts w:eastAsia="Times New Roman" w:cs="Times New Roman"/>
                <w:sz w:val="16"/>
                <w:szCs w:val="16"/>
                <w:lang w:eastAsia="pt-BR"/>
              </w:rPr>
              <w:t>Intra-orçamentário</w:t>
            </w:r>
            <w:proofErr w:type="spellEnd"/>
            <w:proofErr w:type="gramEnd"/>
          </w:p>
        </w:tc>
        <w:tc>
          <w:tcPr>
            <w:tcW w:w="985" w:type="pct"/>
            <w:shd w:val="clear" w:color="000000" w:fill="FFFFFF"/>
            <w:noWrap/>
            <w:vAlign w:val="bottom"/>
          </w:tcPr>
          <w:p w:rsidR="004C5D28" w:rsidRPr="009201A3" w:rsidRDefault="004C5D28" w:rsidP="0015104D">
            <w:pPr>
              <w:ind w:firstLine="0"/>
              <w:jc w:val="right"/>
              <w:rPr>
                <w:rFonts w:eastAsia="Times New Roman" w:cs="Times New Roman"/>
                <w:sz w:val="16"/>
                <w:szCs w:val="16"/>
                <w:lang w:eastAsia="pt-BR"/>
              </w:rPr>
            </w:pPr>
            <w:r w:rsidRPr="009201A3">
              <w:rPr>
                <w:rFonts w:eastAsia="Times New Roman" w:cs="Times New Roman"/>
                <w:sz w:val="16"/>
                <w:szCs w:val="16"/>
                <w:lang w:eastAsia="pt-BR"/>
              </w:rPr>
              <w:t>973.767,17</w:t>
            </w:r>
          </w:p>
        </w:tc>
        <w:tc>
          <w:tcPr>
            <w:tcW w:w="731" w:type="pct"/>
            <w:shd w:val="clear" w:color="000000" w:fill="FFFFFF"/>
            <w:noWrap/>
            <w:vAlign w:val="bottom"/>
          </w:tcPr>
          <w:p w:rsidR="004C5D28" w:rsidRPr="009201A3" w:rsidRDefault="004C5D28" w:rsidP="0015104D">
            <w:pPr>
              <w:ind w:firstLine="0"/>
              <w:jc w:val="right"/>
              <w:rPr>
                <w:rFonts w:eastAsia="Times New Roman" w:cs="Times New Roman"/>
                <w:sz w:val="16"/>
                <w:szCs w:val="16"/>
                <w:lang w:eastAsia="pt-BR"/>
              </w:rPr>
            </w:pPr>
            <w:r w:rsidRPr="009201A3">
              <w:rPr>
                <w:rFonts w:eastAsia="Times New Roman" w:cs="Times New Roman"/>
                <w:sz w:val="16"/>
                <w:szCs w:val="16"/>
                <w:lang w:eastAsia="pt-BR"/>
              </w:rPr>
              <w:t>496.028,64</w:t>
            </w:r>
          </w:p>
        </w:tc>
      </w:tr>
      <w:tr w:rsidR="004C5D28" w:rsidRPr="009201A3" w:rsidTr="0015104D">
        <w:trPr>
          <w:trHeight w:val="255"/>
        </w:trPr>
        <w:tc>
          <w:tcPr>
            <w:tcW w:w="3284" w:type="pct"/>
            <w:gridSpan w:val="2"/>
            <w:shd w:val="clear" w:color="auto" w:fill="D9D9D9" w:themeFill="background1" w:themeFillShade="D9"/>
            <w:noWrap/>
            <w:vAlign w:val="center"/>
            <w:hideMark/>
          </w:tcPr>
          <w:p w:rsidR="004C5D28" w:rsidRPr="009201A3" w:rsidRDefault="004C5D28" w:rsidP="0015104D">
            <w:pPr>
              <w:ind w:firstLine="0"/>
              <w:jc w:val="center"/>
              <w:rPr>
                <w:rFonts w:eastAsia="Times New Roman" w:cs="Times New Roman"/>
                <w:b/>
                <w:bCs/>
                <w:sz w:val="16"/>
                <w:szCs w:val="16"/>
                <w:lang w:eastAsia="pt-BR"/>
              </w:rPr>
            </w:pPr>
            <w:r w:rsidRPr="009201A3">
              <w:rPr>
                <w:rFonts w:eastAsia="Times New Roman" w:cs="Times New Roman"/>
                <w:b/>
                <w:bCs/>
                <w:sz w:val="16"/>
                <w:szCs w:val="16"/>
                <w:lang w:eastAsia="pt-BR"/>
              </w:rPr>
              <w:t>Total</w:t>
            </w:r>
          </w:p>
        </w:tc>
        <w:tc>
          <w:tcPr>
            <w:tcW w:w="985" w:type="pct"/>
            <w:shd w:val="clear" w:color="auto" w:fill="D9D9D9" w:themeFill="background1" w:themeFillShade="D9"/>
            <w:noWrap/>
            <w:vAlign w:val="bottom"/>
          </w:tcPr>
          <w:p w:rsidR="004C5D28" w:rsidRPr="009201A3" w:rsidRDefault="004C5D28" w:rsidP="0015104D">
            <w:pPr>
              <w:ind w:firstLine="0"/>
              <w:jc w:val="right"/>
              <w:rPr>
                <w:rFonts w:eastAsia="Times New Roman" w:cs="Times New Roman"/>
                <w:b/>
                <w:bCs/>
                <w:sz w:val="16"/>
                <w:szCs w:val="16"/>
                <w:lang w:eastAsia="pt-BR"/>
              </w:rPr>
            </w:pPr>
            <w:r w:rsidRPr="009201A3">
              <w:rPr>
                <w:rFonts w:eastAsia="Times New Roman" w:cs="Times New Roman"/>
                <w:b/>
                <w:bCs/>
                <w:sz w:val="16"/>
                <w:szCs w:val="16"/>
                <w:lang w:eastAsia="pt-BR"/>
              </w:rPr>
              <w:t>1.315.196,39</w:t>
            </w:r>
          </w:p>
        </w:tc>
        <w:tc>
          <w:tcPr>
            <w:tcW w:w="731" w:type="pct"/>
            <w:shd w:val="clear" w:color="auto" w:fill="D9D9D9" w:themeFill="background1" w:themeFillShade="D9"/>
            <w:noWrap/>
            <w:vAlign w:val="bottom"/>
            <w:hideMark/>
          </w:tcPr>
          <w:p w:rsidR="004C5D28" w:rsidRPr="009201A3" w:rsidRDefault="004C5D28" w:rsidP="0015104D">
            <w:pPr>
              <w:ind w:firstLine="0"/>
              <w:jc w:val="right"/>
              <w:rPr>
                <w:rFonts w:eastAsia="Times New Roman" w:cs="Times New Roman"/>
                <w:b/>
                <w:bCs/>
                <w:sz w:val="16"/>
                <w:szCs w:val="16"/>
                <w:lang w:eastAsia="pt-BR"/>
              </w:rPr>
            </w:pPr>
            <w:r w:rsidRPr="009201A3">
              <w:rPr>
                <w:rFonts w:eastAsia="Times New Roman" w:cs="Times New Roman"/>
                <w:b/>
                <w:bCs/>
                <w:sz w:val="16"/>
                <w:szCs w:val="16"/>
                <w:lang w:eastAsia="pt-BR"/>
              </w:rPr>
              <w:t>697.150,78</w:t>
            </w:r>
          </w:p>
        </w:tc>
      </w:tr>
    </w:tbl>
    <w:p w:rsidR="004C5D28" w:rsidRPr="009201A3" w:rsidRDefault="004C5D28" w:rsidP="0014709A">
      <w:pPr>
        <w:ind w:firstLine="0"/>
        <w:jc w:val="both"/>
        <w:rPr>
          <w:rFonts w:cs="Times New Roman"/>
          <w:b/>
        </w:rPr>
      </w:pPr>
    </w:p>
    <w:p w:rsidR="004C5D28" w:rsidRPr="009201A3" w:rsidRDefault="004C5D28" w:rsidP="00732623">
      <w:pPr>
        <w:spacing w:after="240"/>
        <w:ind w:firstLine="0"/>
        <w:jc w:val="both"/>
        <w:rPr>
          <w:rFonts w:cs="Times New Roman"/>
          <w:b/>
        </w:rPr>
      </w:pPr>
      <w:r w:rsidRPr="009201A3">
        <w:rPr>
          <w:rFonts w:cs="Times New Roman"/>
          <w:b/>
        </w:rPr>
        <w:t>Análise Crítica</w:t>
      </w:r>
    </w:p>
    <w:p w:rsidR="004C5D28" w:rsidRPr="009201A3" w:rsidRDefault="004C5D28" w:rsidP="00732623">
      <w:pPr>
        <w:spacing w:after="240"/>
        <w:ind w:firstLine="0"/>
        <w:jc w:val="both"/>
        <w:rPr>
          <w:rFonts w:cs="Times New Roman"/>
          <w:szCs w:val="24"/>
        </w:rPr>
      </w:pPr>
      <w:r w:rsidRPr="009201A3">
        <w:rPr>
          <w:rFonts w:cs="Times New Roman"/>
        </w:rPr>
        <w:t xml:space="preserve">O IFMG, diante de sua plena expansão, vem realizando diversos concursos para preenchimento dos códigos de vagas. Como há a obrigatoriedade da publicação do edital no Diário Oficial da União, o IFMG vem destinando boa parte do orçamento ao Fundo de Imprensa </w:t>
      </w:r>
      <w:r w:rsidRPr="009201A3">
        <w:rPr>
          <w:rFonts w:cs="Times New Roman"/>
          <w:szCs w:val="24"/>
        </w:rPr>
        <w:t>Nacional, entidade responsável pelo serviço de publicação. Além dos editais de concursos, são publicados os extratos de contratos e avisos ligados à área de licitações.</w:t>
      </w:r>
    </w:p>
    <w:p w:rsidR="004C5D28" w:rsidRPr="009201A3" w:rsidRDefault="004C5D28" w:rsidP="00732623">
      <w:pPr>
        <w:spacing w:after="240"/>
        <w:ind w:firstLine="0"/>
        <w:jc w:val="both"/>
        <w:rPr>
          <w:rFonts w:cs="Times New Roman"/>
          <w:szCs w:val="24"/>
        </w:rPr>
      </w:pPr>
      <w:r w:rsidRPr="009201A3">
        <w:rPr>
          <w:rFonts w:cs="Times New Roman"/>
          <w:szCs w:val="24"/>
        </w:rPr>
        <w:t>Nas demais naturezas de despesa, somam-se os valores relativos à publicidade para os dois processos seletivos/</w:t>
      </w:r>
      <w:proofErr w:type="gramStart"/>
      <w:r w:rsidRPr="009201A3">
        <w:rPr>
          <w:rFonts w:cs="Times New Roman"/>
          <w:szCs w:val="24"/>
        </w:rPr>
        <w:t>vestibular realizados</w:t>
      </w:r>
      <w:proofErr w:type="gramEnd"/>
      <w:r w:rsidRPr="009201A3">
        <w:rPr>
          <w:rFonts w:cs="Times New Roman"/>
          <w:szCs w:val="24"/>
        </w:rPr>
        <w:t xml:space="preserve"> pelo IFMG, sendo um para ingresso de alunos no primeiro semestre e outro para ingresso de alunos no segundo semestre além de materiais de divulgação de eventos como feiras científicas, extensão e pesquisa.</w:t>
      </w:r>
    </w:p>
    <w:p w:rsidR="004C5D28" w:rsidRPr="009201A3" w:rsidRDefault="004C5D28" w:rsidP="006B353B">
      <w:pPr>
        <w:pStyle w:val="Ttulo2"/>
      </w:pPr>
      <w:bookmarkStart w:id="689" w:name="_Toc480971102"/>
      <w:bookmarkStart w:id="690" w:name="_Toc480985125"/>
      <w:bookmarkStart w:id="691" w:name="_Toc481055721"/>
      <w:r w:rsidRPr="009201A3">
        <w:t xml:space="preserve">Demonstração da conformidade com o disposto no art. 3º do Decreto 5.626/2005 </w:t>
      </w:r>
      <w:proofErr w:type="gramStart"/>
      <w:r w:rsidRPr="009201A3">
        <w:t xml:space="preserve">( </w:t>
      </w:r>
      <w:proofErr w:type="spellStart"/>
      <w:proofErr w:type="gramEnd"/>
      <w:r w:rsidRPr="009201A3">
        <w:t>Lingua</w:t>
      </w:r>
      <w:proofErr w:type="spellEnd"/>
      <w:r w:rsidRPr="009201A3">
        <w:t xml:space="preserve"> Brasileira de Sinais)</w:t>
      </w:r>
      <w:bookmarkEnd w:id="689"/>
      <w:bookmarkEnd w:id="690"/>
      <w:bookmarkEnd w:id="691"/>
    </w:p>
    <w:p w:rsidR="004C5D28" w:rsidRPr="009201A3" w:rsidRDefault="004C5D28" w:rsidP="00732623">
      <w:pPr>
        <w:spacing w:after="240"/>
        <w:ind w:firstLine="0"/>
        <w:jc w:val="both"/>
        <w:rPr>
          <w:rFonts w:eastAsia="Times New Roman" w:cs="Times New Roman"/>
          <w:szCs w:val="24"/>
          <w:lang w:eastAsia="pt-BR"/>
        </w:rPr>
      </w:pPr>
      <w:r w:rsidRPr="009201A3">
        <w:rPr>
          <w:rFonts w:eastAsia="Times New Roman" w:cs="Times New Roman"/>
          <w:noProof/>
          <w:szCs w:val="24"/>
          <w:lang w:eastAsia="pt-BR"/>
        </w:rPr>
        <w:drawing>
          <wp:inline distT="0" distB="0" distL="0" distR="0" wp14:anchorId="4C44ABAA" wp14:editId="017A81E3">
            <wp:extent cx="9525" cy="9525"/>
            <wp:effectExtent l="0" t="0" r="0" b="0"/>
            <wp:docPr id="16" name="Imagem 16" descr="https://ci6.googleusercontent.com/proxy/RnNZfQn2o2xpggJQqefCOervMbPIci5mujDPJnvl43kv6Rtxjyh5gHN_JKVzeU-aaGz3pePFgxfoAAtZJZNx8mveVTc-11j98EfuAJVcumUenA=s0-d-e1-ft#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i6.googleusercontent.com/proxy/RnNZfQn2o2xpggJQqefCOervMbPIci5mujDPJnvl43kv6Rtxjyh5gHN_JKVzeU-aaGz3pePFgxfoAAtZJZNx8mveVTc-11j98EfuAJVcumUenA=s0-d-e1-ft#https://ssl.gstatic.com/ui/v1/icons/mail/images/cleardot.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9201A3">
        <w:rPr>
          <w:rFonts w:eastAsia="Times New Roman" w:cs="Times New Roman"/>
          <w:color w:val="000000"/>
          <w:szCs w:val="24"/>
          <w:lang w:eastAsia="pt-BR"/>
        </w:rPr>
        <w:t>O artigo</w:t>
      </w:r>
      <w:proofErr w:type="gramStart"/>
      <w:r w:rsidRPr="009201A3">
        <w:rPr>
          <w:rFonts w:eastAsia="Times New Roman" w:cs="Times New Roman"/>
          <w:color w:val="000000"/>
          <w:szCs w:val="24"/>
          <w:lang w:eastAsia="pt-BR"/>
        </w:rPr>
        <w:t xml:space="preserve">  </w:t>
      </w:r>
      <w:proofErr w:type="gramEnd"/>
      <w:r w:rsidRPr="009201A3">
        <w:rPr>
          <w:rFonts w:eastAsia="Times New Roman" w:cs="Times New Roman"/>
          <w:color w:val="000000"/>
          <w:szCs w:val="24"/>
          <w:lang w:eastAsia="pt-BR"/>
        </w:rPr>
        <w:t>3º  do Decreto 5626/2005</w:t>
      </w:r>
      <w:r w:rsidR="002A30BE">
        <w:rPr>
          <w:rFonts w:eastAsia="Times New Roman" w:cs="Times New Roman"/>
          <w:color w:val="000000"/>
          <w:szCs w:val="24"/>
          <w:lang w:eastAsia="pt-BR"/>
        </w:rPr>
        <w:t xml:space="preserve">, conforme descrito abaixo, </w:t>
      </w:r>
      <w:r w:rsidRPr="009201A3">
        <w:rPr>
          <w:rFonts w:eastAsia="Times New Roman" w:cs="Times New Roman"/>
          <w:color w:val="000000"/>
          <w:szCs w:val="24"/>
          <w:lang w:eastAsia="pt-BR"/>
        </w:rPr>
        <w:t>estabelece que a Libras deve ser inserida como disciplina curricular obrigatória nos cursos de formação de professores para o exercício do magistério, em nível médio e superior, e nos cursos de Fonoaudiologia, de instituições de ensino, públicas e privadas, do sistema federal de ensino e dos sistemas de ensino dos Estados, do Distrito Federal e dos Municípios.</w:t>
      </w:r>
    </w:p>
    <w:p w:rsidR="004C5D28" w:rsidRPr="009201A3" w:rsidRDefault="004C5D28" w:rsidP="00732623">
      <w:pPr>
        <w:shd w:val="clear" w:color="auto" w:fill="FFFFFF"/>
        <w:spacing w:after="240"/>
        <w:ind w:firstLine="0"/>
        <w:jc w:val="both"/>
        <w:rPr>
          <w:rFonts w:eastAsia="Times New Roman" w:cs="Times New Roman"/>
          <w:color w:val="000000"/>
          <w:szCs w:val="24"/>
          <w:lang w:eastAsia="pt-BR"/>
        </w:rPr>
      </w:pPr>
      <w:r w:rsidRPr="009201A3">
        <w:rPr>
          <w:rFonts w:eastAsia="Times New Roman" w:cs="Times New Roman"/>
          <w:color w:val="000000"/>
          <w:szCs w:val="24"/>
          <w:lang w:eastAsia="pt-BR"/>
        </w:rPr>
        <w:lastRenderedPageBreak/>
        <w:t>        § 1</w:t>
      </w:r>
      <w:r w:rsidRPr="009201A3">
        <w:rPr>
          <w:rFonts w:eastAsia="Times New Roman" w:cs="Times New Roman"/>
          <w:color w:val="000000"/>
          <w:szCs w:val="24"/>
          <w:u w:val="single"/>
          <w:vertAlign w:val="superscript"/>
          <w:lang w:eastAsia="pt-BR"/>
        </w:rPr>
        <w:t>o</w:t>
      </w:r>
      <w:r w:rsidRPr="009201A3">
        <w:rPr>
          <w:rFonts w:eastAsia="Times New Roman" w:cs="Times New Roman"/>
          <w:color w:val="000000"/>
          <w:szCs w:val="24"/>
          <w:lang w:eastAsia="pt-BR"/>
        </w:rPr>
        <w:t>  Todos os cursos de licenciatura, nas diferentes áreas do conhecimento, o curso normal de nível médio, o curso normal superior, o curso de Pedagogia e o curso de Educação Especial são considerados cursos de formação de professores e profissionais da educação para o exercício do magistério.</w:t>
      </w:r>
    </w:p>
    <w:p w:rsidR="004C5D28" w:rsidRDefault="004C5D28" w:rsidP="00732623">
      <w:pPr>
        <w:shd w:val="clear" w:color="auto" w:fill="FFFFFF"/>
        <w:spacing w:after="240"/>
        <w:ind w:firstLine="0"/>
        <w:jc w:val="both"/>
        <w:rPr>
          <w:rFonts w:eastAsia="Times New Roman" w:cs="Times New Roman"/>
          <w:color w:val="000000"/>
          <w:szCs w:val="24"/>
          <w:lang w:eastAsia="pt-BR"/>
        </w:rPr>
      </w:pPr>
      <w:r w:rsidRPr="009201A3">
        <w:rPr>
          <w:rFonts w:eastAsia="Times New Roman" w:cs="Times New Roman"/>
          <w:color w:val="000000"/>
          <w:szCs w:val="24"/>
          <w:lang w:eastAsia="pt-BR"/>
        </w:rPr>
        <w:t>        § 2</w:t>
      </w:r>
      <w:r w:rsidRPr="009201A3">
        <w:rPr>
          <w:rFonts w:eastAsia="Times New Roman" w:cs="Times New Roman"/>
          <w:color w:val="000000"/>
          <w:szCs w:val="24"/>
          <w:u w:val="single"/>
          <w:vertAlign w:val="superscript"/>
          <w:lang w:eastAsia="pt-BR"/>
        </w:rPr>
        <w:t>o</w:t>
      </w:r>
      <w:r w:rsidRPr="009201A3">
        <w:rPr>
          <w:rFonts w:eastAsia="Times New Roman" w:cs="Times New Roman"/>
          <w:color w:val="000000"/>
          <w:szCs w:val="24"/>
          <w:lang w:eastAsia="pt-BR"/>
        </w:rPr>
        <w:t>  A Libras constituir-se-á em disciplina curricular optativa nos demais cursos de educação superior e na educação profissional, a partir de um ano da publicação deste Decreto.</w:t>
      </w:r>
    </w:p>
    <w:p w:rsidR="008B03FC" w:rsidRPr="009201A3" w:rsidRDefault="008B03FC" w:rsidP="008B03FC">
      <w:pPr>
        <w:spacing w:after="240"/>
        <w:ind w:firstLine="0"/>
        <w:jc w:val="both"/>
        <w:rPr>
          <w:rFonts w:cs="Times New Roman"/>
          <w:bCs/>
        </w:rPr>
      </w:pPr>
      <w:r w:rsidRPr="009201A3">
        <w:rPr>
          <w:rFonts w:cs="Times New Roman"/>
          <w:bCs/>
        </w:rPr>
        <w:t>O IFMG tem trabalhado no cumprimento do Decreto 5.626/2005, principalmente com relação à inserção de Tradutores e Intérprete de Libras em seu quadro de servidores. Nes</w:t>
      </w:r>
      <w:r w:rsidR="002A30BE">
        <w:rPr>
          <w:rFonts w:cs="Times New Roman"/>
          <w:bCs/>
        </w:rPr>
        <w:t>s</w:t>
      </w:r>
      <w:r w:rsidRPr="009201A3">
        <w:rPr>
          <w:rFonts w:cs="Times New Roman"/>
          <w:bCs/>
        </w:rPr>
        <w:t xml:space="preserve">e sentido, o IFMG possui um total de 16 (dezesseis) servidores efetivos e </w:t>
      </w:r>
      <w:proofErr w:type="gramStart"/>
      <w:r w:rsidRPr="009201A3">
        <w:rPr>
          <w:rFonts w:cs="Times New Roman"/>
          <w:bCs/>
        </w:rPr>
        <w:t>1</w:t>
      </w:r>
      <w:proofErr w:type="gramEnd"/>
      <w:r w:rsidRPr="009201A3">
        <w:rPr>
          <w:rFonts w:cs="Times New Roman"/>
          <w:bCs/>
        </w:rPr>
        <w:t xml:space="preserve"> (um) servidor contratado em seu quadro para atender aos </w:t>
      </w:r>
      <w:r w:rsidR="003746CD" w:rsidRPr="003746CD">
        <w:rPr>
          <w:rFonts w:cs="Times New Roman"/>
          <w:bCs/>
          <w:i/>
        </w:rPr>
        <w:t>Campi</w:t>
      </w:r>
      <w:r w:rsidRPr="009201A3">
        <w:rPr>
          <w:rFonts w:cs="Times New Roman"/>
          <w:bCs/>
        </w:rPr>
        <w:t xml:space="preserve"> e à Reitoria.</w:t>
      </w:r>
    </w:p>
    <w:p w:rsidR="008B03FC" w:rsidRPr="009201A3" w:rsidRDefault="008B03FC" w:rsidP="008B03FC">
      <w:pPr>
        <w:spacing w:after="240"/>
        <w:ind w:firstLine="0"/>
        <w:jc w:val="both"/>
        <w:rPr>
          <w:rFonts w:cs="Times New Roman"/>
          <w:bCs/>
        </w:rPr>
      </w:pPr>
      <w:r w:rsidRPr="009201A3">
        <w:rPr>
          <w:rFonts w:cs="Times New Roman"/>
          <w:bCs/>
        </w:rPr>
        <w:t xml:space="preserve">Atualmente o IFMG é composto por 17 (dezessete) </w:t>
      </w:r>
      <w:r w:rsidR="003746CD" w:rsidRPr="003746CD">
        <w:rPr>
          <w:rFonts w:cs="Times New Roman"/>
          <w:bCs/>
          <w:i/>
        </w:rPr>
        <w:t>Campi</w:t>
      </w:r>
      <w:r w:rsidRPr="009201A3">
        <w:rPr>
          <w:rFonts w:cs="Times New Roman"/>
          <w:bCs/>
        </w:rPr>
        <w:t xml:space="preserve"> vinculados a uma Reitoria, sediada em Belo Horizonte. Dos 17 (dezessete) </w:t>
      </w:r>
      <w:r w:rsidR="003746CD" w:rsidRPr="003746CD">
        <w:rPr>
          <w:rFonts w:cs="Times New Roman"/>
          <w:bCs/>
          <w:i/>
        </w:rPr>
        <w:t>Campi</w:t>
      </w:r>
      <w:r w:rsidRPr="009201A3">
        <w:rPr>
          <w:rFonts w:cs="Times New Roman"/>
          <w:bCs/>
          <w:i/>
        </w:rPr>
        <w:t>,</w:t>
      </w:r>
      <w:r w:rsidRPr="009201A3">
        <w:rPr>
          <w:rFonts w:cs="Times New Roman"/>
          <w:bCs/>
        </w:rPr>
        <w:t xml:space="preserve"> </w:t>
      </w:r>
      <w:proofErr w:type="gramStart"/>
      <w:r w:rsidRPr="009201A3">
        <w:rPr>
          <w:rFonts w:cs="Times New Roman"/>
          <w:bCs/>
        </w:rPr>
        <w:t>6</w:t>
      </w:r>
      <w:proofErr w:type="gramEnd"/>
      <w:r w:rsidRPr="009201A3">
        <w:rPr>
          <w:rFonts w:cs="Times New Roman"/>
          <w:bCs/>
        </w:rPr>
        <w:t xml:space="preserve"> (seis) são </w:t>
      </w:r>
      <w:r w:rsidR="003746CD" w:rsidRPr="003746CD">
        <w:rPr>
          <w:rFonts w:cs="Times New Roman"/>
          <w:bCs/>
          <w:i/>
        </w:rPr>
        <w:t>Campi</w:t>
      </w:r>
      <w:r w:rsidRPr="009201A3">
        <w:rPr>
          <w:rFonts w:cs="Times New Roman"/>
          <w:bCs/>
        </w:rPr>
        <w:t xml:space="preserve"> avançados. </w:t>
      </w:r>
    </w:p>
    <w:p w:rsidR="008B03FC" w:rsidRPr="009201A3" w:rsidRDefault="008B03FC" w:rsidP="008B03FC">
      <w:pPr>
        <w:spacing w:after="240"/>
        <w:ind w:firstLine="0"/>
        <w:jc w:val="both"/>
        <w:rPr>
          <w:rFonts w:cs="Times New Roman"/>
          <w:shd w:val="clear" w:color="auto" w:fill="FFFFFF"/>
        </w:rPr>
      </w:pPr>
      <w:r w:rsidRPr="009201A3">
        <w:rPr>
          <w:rFonts w:cs="Times New Roman"/>
          <w:shd w:val="clear" w:color="auto" w:fill="FFFFFF"/>
        </w:rPr>
        <w:t xml:space="preserve">Além disso, o </w:t>
      </w:r>
      <w:r w:rsidR="003746CD" w:rsidRPr="003746CD">
        <w:rPr>
          <w:rStyle w:val="nfase"/>
          <w:rFonts w:cs="Times New Roman"/>
          <w:shd w:val="clear" w:color="auto" w:fill="FFFFFF"/>
        </w:rPr>
        <w:t>Campus</w:t>
      </w:r>
      <w:r w:rsidRPr="009201A3">
        <w:rPr>
          <w:rFonts w:cs="Times New Roman"/>
          <w:shd w:val="clear" w:color="auto" w:fill="FFFFFF"/>
        </w:rPr>
        <w:t xml:space="preserve"> Ribeirão das Neves, por meio de parceria com a Universidade Federal de Santa Catarina </w:t>
      </w:r>
      <w:r w:rsidRPr="009201A3">
        <w:rPr>
          <w:rFonts w:cs="Times New Roman"/>
          <w:bCs/>
        </w:rPr>
        <w:t>(UFSC) oferta</w:t>
      </w:r>
      <w:r w:rsidRPr="009201A3">
        <w:rPr>
          <w:rFonts w:cs="Times New Roman"/>
          <w:shd w:val="clear" w:color="auto" w:fill="FFFFFF"/>
        </w:rPr>
        <w:t xml:space="preserve"> o Curso de Letras/Libras. O Curso iniciou-se em agosto de 2016 sendo ofertadas 60 vagas em duas modalidades: o bacharelado, que visa formar o profissional tradutor e intérprete de Libras, e a licenciatura, que objetiva formar o professor de Libras.</w:t>
      </w:r>
    </w:p>
    <w:p w:rsidR="004C5D28" w:rsidRDefault="004C5D28" w:rsidP="0014709A">
      <w:pPr>
        <w:ind w:firstLine="0"/>
        <w:jc w:val="both"/>
        <w:rPr>
          <w:rFonts w:cs="Times New Roman"/>
        </w:rPr>
      </w:pPr>
    </w:p>
    <w:p w:rsidR="00FD6C1B" w:rsidRDefault="00FD6C1B"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742AB3" w:rsidRDefault="00742AB3" w:rsidP="0014709A">
      <w:pPr>
        <w:ind w:firstLine="0"/>
        <w:jc w:val="both"/>
        <w:rPr>
          <w:rFonts w:cs="Times New Roman"/>
        </w:rPr>
      </w:pPr>
    </w:p>
    <w:p w:rsidR="00CD13EF" w:rsidRDefault="00CD13EF" w:rsidP="0014709A">
      <w:pPr>
        <w:ind w:firstLine="0"/>
        <w:jc w:val="both"/>
        <w:rPr>
          <w:rFonts w:cs="Times New Roman"/>
        </w:rPr>
      </w:pPr>
    </w:p>
    <w:p w:rsidR="00FD6C1B" w:rsidRDefault="00FD6C1B" w:rsidP="0014709A">
      <w:pPr>
        <w:ind w:firstLine="0"/>
        <w:jc w:val="both"/>
        <w:rPr>
          <w:rFonts w:cs="Times New Roman"/>
        </w:rPr>
      </w:pPr>
    </w:p>
    <w:p w:rsidR="00FD6C1B" w:rsidRDefault="00FD6C1B" w:rsidP="0014709A">
      <w:pPr>
        <w:ind w:firstLine="0"/>
        <w:jc w:val="both"/>
        <w:rPr>
          <w:rFonts w:cs="Times New Roman"/>
        </w:rPr>
      </w:pPr>
    </w:p>
    <w:p w:rsidR="00FD6C1B" w:rsidRDefault="00FD6C1B" w:rsidP="0014709A">
      <w:pPr>
        <w:ind w:firstLine="0"/>
        <w:jc w:val="both"/>
        <w:rPr>
          <w:rFonts w:cs="Times New Roman"/>
        </w:rPr>
      </w:pPr>
    </w:p>
    <w:p w:rsidR="00FD6C1B" w:rsidRPr="009201A3" w:rsidRDefault="00FD6C1B" w:rsidP="0014709A">
      <w:pPr>
        <w:ind w:firstLine="0"/>
        <w:jc w:val="both"/>
        <w:rPr>
          <w:rFonts w:cs="Times New Roman"/>
        </w:rPr>
      </w:pPr>
    </w:p>
    <w:p w:rsidR="00E45249" w:rsidRPr="009201A3" w:rsidRDefault="00E45249" w:rsidP="00165D1E">
      <w:pPr>
        <w:pStyle w:val="Ttulo1"/>
      </w:pPr>
      <w:bookmarkStart w:id="692" w:name="_Toc447198877"/>
      <w:bookmarkStart w:id="693" w:name="_Toc448490040"/>
      <w:bookmarkStart w:id="694" w:name="_Toc480971103"/>
      <w:bookmarkStart w:id="695" w:name="_Toc480985126"/>
      <w:bookmarkStart w:id="696" w:name="_Toc481055722"/>
      <w:r w:rsidRPr="009201A3">
        <w:lastRenderedPageBreak/>
        <w:t>DESEMPENHO FINANCEIRO E INFORMAÇÕES CONTÁBEIS</w:t>
      </w:r>
      <w:bookmarkEnd w:id="692"/>
      <w:bookmarkEnd w:id="693"/>
      <w:bookmarkEnd w:id="694"/>
      <w:bookmarkEnd w:id="695"/>
      <w:bookmarkEnd w:id="696"/>
    </w:p>
    <w:p w:rsidR="004840A8" w:rsidRDefault="004840A8" w:rsidP="006B353B">
      <w:pPr>
        <w:pStyle w:val="Ttulo2"/>
      </w:pPr>
      <w:bookmarkStart w:id="697" w:name="_Toc447793388"/>
      <w:bookmarkStart w:id="698" w:name="_Toc447793852"/>
      <w:bookmarkStart w:id="699" w:name="_Toc447797953"/>
      <w:bookmarkStart w:id="700" w:name="_Toc447798516"/>
      <w:bookmarkStart w:id="701" w:name="_Toc447798993"/>
      <w:bookmarkStart w:id="702" w:name="_Toc447803483"/>
      <w:bookmarkStart w:id="703" w:name="_Toc448222486"/>
      <w:bookmarkStart w:id="704" w:name="_Toc448405062"/>
      <w:bookmarkStart w:id="705" w:name="_Toc448405472"/>
      <w:bookmarkStart w:id="706" w:name="_Toc448406082"/>
      <w:bookmarkStart w:id="707" w:name="_Toc448406457"/>
      <w:bookmarkStart w:id="708" w:name="_Toc448407029"/>
      <w:bookmarkStart w:id="709" w:name="_Toc480279870"/>
      <w:bookmarkStart w:id="710" w:name="_Toc480287362"/>
      <w:bookmarkStart w:id="711" w:name="_Toc480287542"/>
      <w:bookmarkStart w:id="712" w:name="_Toc480290464"/>
      <w:bookmarkStart w:id="713" w:name="_Toc480290589"/>
      <w:bookmarkStart w:id="714" w:name="_Toc480290699"/>
      <w:bookmarkStart w:id="715" w:name="_Toc480290943"/>
      <w:bookmarkStart w:id="716" w:name="_Toc480291242"/>
      <w:bookmarkStart w:id="717" w:name="_Toc480291349"/>
      <w:bookmarkStart w:id="718" w:name="_Toc480291645"/>
      <w:bookmarkStart w:id="719" w:name="_Toc480292113"/>
      <w:bookmarkStart w:id="720" w:name="_Toc480293001"/>
      <w:bookmarkStart w:id="721" w:name="_Toc480970982"/>
      <w:bookmarkStart w:id="722" w:name="_Toc480971104"/>
      <w:bookmarkStart w:id="723" w:name="_Toc480971106"/>
      <w:bookmarkStart w:id="724" w:name="_Toc480985127"/>
      <w:bookmarkStart w:id="725" w:name="_Toc481055723"/>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r>
        <w:t xml:space="preserve">Desempenho Financeiro no </w:t>
      </w:r>
      <w:proofErr w:type="spellStart"/>
      <w:r>
        <w:t>exercíco</w:t>
      </w:r>
      <w:bookmarkEnd w:id="723"/>
      <w:bookmarkEnd w:id="724"/>
      <w:bookmarkEnd w:id="725"/>
      <w:proofErr w:type="spellEnd"/>
    </w:p>
    <w:p w:rsidR="00E45249" w:rsidRPr="009201A3" w:rsidRDefault="00E45249" w:rsidP="004840A8">
      <w:pPr>
        <w:spacing w:after="240"/>
        <w:ind w:firstLine="0"/>
        <w:jc w:val="both"/>
        <w:rPr>
          <w:rFonts w:cs="Times New Roman"/>
        </w:rPr>
      </w:pPr>
      <w:r w:rsidRPr="009201A3">
        <w:rPr>
          <w:rFonts w:cs="Times New Roman"/>
        </w:rPr>
        <w:t xml:space="preserve">As despesas correntes do IFMG, realizadas com recursos do Tesouro Nacional, representaram </w:t>
      </w:r>
      <w:r w:rsidR="00425EC1">
        <w:rPr>
          <w:rFonts w:cs="Times New Roman"/>
        </w:rPr>
        <w:t>98,65% do total destas despesas</w:t>
      </w:r>
      <w:r w:rsidRPr="009201A3">
        <w:rPr>
          <w:rFonts w:cs="Times New Roman"/>
        </w:rPr>
        <w:t xml:space="preserve"> em 2016. O restante foi realizado com recursos diretamente ar</w:t>
      </w:r>
      <w:r w:rsidR="00425EC1">
        <w:rPr>
          <w:rFonts w:cs="Times New Roman"/>
        </w:rPr>
        <w:t>recadados pela Instituição. Ness</w:t>
      </w:r>
      <w:r w:rsidRPr="009201A3">
        <w:rPr>
          <w:rFonts w:cs="Times New Roman"/>
        </w:rPr>
        <w:t>e contexto, o IFMG depende fundamentalmente dos repasses financeiros do MEC para pagar seus compromissos.</w:t>
      </w:r>
    </w:p>
    <w:p w:rsidR="00E45249" w:rsidRPr="009201A3" w:rsidRDefault="00E45249" w:rsidP="004840A8">
      <w:pPr>
        <w:spacing w:after="240"/>
        <w:ind w:firstLine="0"/>
        <w:jc w:val="both"/>
        <w:rPr>
          <w:rFonts w:cs="Times New Roman"/>
        </w:rPr>
      </w:pPr>
      <w:r w:rsidRPr="009201A3">
        <w:rPr>
          <w:rFonts w:cs="Times New Roman"/>
        </w:rPr>
        <w:t xml:space="preserve">Ressaltamos que, em 31/12/2016, os repasses financeiros realizados foram suficientes </w:t>
      </w:r>
      <w:r w:rsidR="00425EC1">
        <w:rPr>
          <w:rFonts w:cs="Times New Roman"/>
        </w:rPr>
        <w:t>para o atendimento das despesas</w:t>
      </w:r>
      <w:r w:rsidRPr="009201A3">
        <w:rPr>
          <w:rFonts w:cs="Times New Roman"/>
        </w:rPr>
        <w:t xml:space="preserve"> quase em sua totalidade, excetuando-se as despesas relativas ao PRONATEC.</w:t>
      </w:r>
    </w:p>
    <w:p w:rsidR="00E45249" w:rsidRPr="009201A3" w:rsidRDefault="00E45249" w:rsidP="004840A8">
      <w:pPr>
        <w:spacing w:after="240"/>
        <w:ind w:firstLine="0"/>
        <w:jc w:val="both"/>
        <w:rPr>
          <w:rFonts w:cs="Times New Roman"/>
        </w:rPr>
      </w:pPr>
      <w:r w:rsidRPr="009201A3">
        <w:rPr>
          <w:rFonts w:cs="Times New Roman"/>
        </w:rPr>
        <w:t>No entanto, o cronograma de repasses de recursos financeiros do MEC para o IFMG não atendeu adequadamente o fluxo de liquidação de despesas. Es</w:t>
      </w:r>
      <w:r w:rsidR="00425EC1">
        <w:rPr>
          <w:rFonts w:cs="Times New Roman"/>
        </w:rPr>
        <w:t>s</w:t>
      </w:r>
      <w:r w:rsidRPr="009201A3">
        <w:rPr>
          <w:rFonts w:cs="Times New Roman"/>
        </w:rPr>
        <w:t xml:space="preserve">es repasses, para atendimento de despesas de custeio e capital, de maneira geral, ocorriam duas vezes por mês, sendo o primeiro repasse no início de cada mês e o segundo geralmente depois do dia 20. Ainda assim, nos meses de janeiro, fevereiro, março e abril, os repasses financeiros não aconteceram em valores suficientes para atender a integralidade das despesas liquidadas. </w:t>
      </w:r>
    </w:p>
    <w:p w:rsidR="00E45249" w:rsidRPr="009201A3" w:rsidRDefault="00425EC1" w:rsidP="004840A8">
      <w:pPr>
        <w:spacing w:after="240"/>
        <w:ind w:firstLine="0"/>
        <w:jc w:val="both"/>
        <w:rPr>
          <w:rFonts w:cs="Times New Roman"/>
        </w:rPr>
      </w:pPr>
      <w:r>
        <w:rPr>
          <w:rFonts w:cs="Times New Roman"/>
        </w:rPr>
        <w:t>Ess</w:t>
      </w:r>
      <w:r w:rsidR="00E45249" w:rsidRPr="009201A3">
        <w:rPr>
          <w:rFonts w:cs="Times New Roman"/>
        </w:rPr>
        <w:t>e espaço de tempo entre os dois repasses gerou descompasso entre ingressos e dispêndios. O pagamento de uma despesa cuja documentação foi protocolada no Setor Contábil na primeira semana do mês, logo após o primeiro repasse, só poderia acont</w:t>
      </w:r>
      <w:r>
        <w:rPr>
          <w:rFonts w:cs="Times New Roman"/>
        </w:rPr>
        <w:t>ecer no final do mesmo mês. Dess</w:t>
      </w:r>
      <w:r w:rsidR="00E45249" w:rsidRPr="009201A3">
        <w:rPr>
          <w:rFonts w:cs="Times New Roman"/>
        </w:rPr>
        <w:t>a forma, o cronograma de repasses do MEC gerou atrasos para fornecedores do IFMG, acarretando em reclamações por parte dos mesmos, principalmente as empresas que prestam serviços de locação de mão de obra (serviços terceirizados) e a execução de obras de infraestrutura.</w:t>
      </w:r>
    </w:p>
    <w:p w:rsidR="00E45249" w:rsidRPr="009201A3" w:rsidRDefault="00E45249" w:rsidP="004840A8">
      <w:pPr>
        <w:spacing w:after="240"/>
        <w:ind w:firstLine="0"/>
        <w:jc w:val="both"/>
        <w:rPr>
          <w:rFonts w:cs="Times New Roman"/>
        </w:rPr>
      </w:pPr>
      <w:r w:rsidRPr="009201A3">
        <w:rPr>
          <w:rFonts w:cs="Times New Roman"/>
        </w:rPr>
        <w:t>Es</w:t>
      </w:r>
      <w:r w:rsidR="00425EC1">
        <w:rPr>
          <w:rFonts w:cs="Times New Roman"/>
        </w:rPr>
        <w:t>s</w:t>
      </w:r>
      <w:r w:rsidRPr="009201A3">
        <w:rPr>
          <w:rFonts w:cs="Times New Roman"/>
        </w:rPr>
        <w:t>a situação foi ainda mais sentida em relação às despesas relacionadas ao programa PRONATEC.</w:t>
      </w:r>
    </w:p>
    <w:p w:rsidR="00E45249" w:rsidRPr="009201A3" w:rsidRDefault="00E45249" w:rsidP="006B353B">
      <w:pPr>
        <w:pStyle w:val="Ttulo2"/>
      </w:pPr>
      <w:bookmarkStart w:id="726" w:name="_Toc480971107"/>
      <w:bookmarkStart w:id="727" w:name="_Toc480985128"/>
      <w:bookmarkStart w:id="728" w:name="_Toc481055724"/>
      <w:r w:rsidRPr="009201A3">
        <w:t>Tratamento contábil da depreciação, da amortização e da exaustão de itens do patrimônio e avaliação e mensuração de ativos e passivos.</w:t>
      </w:r>
      <w:bookmarkEnd w:id="726"/>
      <w:bookmarkEnd w:id="727"/>
      <w:bookmarkEnd w:id="728"/>
    </w:p>
    <w:p w:rsidR="00E45249" w:rsidRPr="009201A3" w:rsidRDefault="00E45249" w:rsidP="004840A8">
      <w:pPr>
        <w:spacing w:after="240"/>
        <w:ind w:firstLine="0"/>
        <w:jc w:val="both"/>
        <w:rPr>
          <w:rFonts w:cs="Times New Roman"/>
          <w:szCs w:val="24"/>
        </w:rPr>
      </w:pPr>
      <w:r w:rsidRPr="009201A3">
        <w:rPr>
          <w:rFonts w:cs="Times New Roman"/>
          <w:szCs w:val="24"/>
        </w:rPr>
        <w:t xml:space="preserve">O IFMG ainda não dispõe de um sistema de controle unificado para registro e tratamento contábil de itens do patrimônio. Os </w:t>
      </w:r>
      <w:r w:rsidR="003746CD" w:rsidRPr="003746CD">
        <w:rPr>
          <w:rFonts w:cs="Times New Roman"/>
          <w:i/>
          <w:szCs w:val="24"/>
        </w:rPr>
        <w:t>Campi</w:t>
      </w:r>
      <w:r w:rsidRPr="009201A3">
        <w:rPr>
          <w:rFonts w:cs="Times New Roman"/>
          <w:szCs w:val="24"/>
        </w:rPr>
        <w:t xml:space="preserve"> Bambuí, Betim, Formiga e Governador Valadares utilizam o programa SCEAP – Sistema de Controle de Empenhos, Almoxarifado e Patrimônio, desenvolvido pelo </w:t>
      </w:r>
      <w:r w:rsidR="003746CD" w:rsidRPr="003746CD">
        <w:rPr>
          <w:rFonts w:cs="Times New Roman"/>
          <w:i/>
          <w:szCs w:val="24"/>
        </w:rPr>
        <w:t>Campus</w:t>
      </w:r>
      <w:r w:rsidRPr="009201A3">
        <w:rPr>
          <w:rFonts w:cs="Times New Roman"/>
          <w:szCs w:val="24"/>
        </w:rPr>
        <w:t xml:space="preserve"> Formiga, que faz o registro das entradas e saídas de materiais em estoque e de bens permanentes, mas não atende de forma satisfatória todos </w:t>
      </w:r>
      <w:r w:rsidR="00425EC1">
        <w:rPr>
          <w:rFonts w:cs="Times New Roman"/>
          <w:szCs w:val="24"/>
        </w:rPr>
        <w:t>os requisitos para controle dess</w:t>
      </w:r>
      <w:r w:rsidRPr="009201A3">
        <w:rPr>
          <w:rFonts w:cs="Times New Roman"/>
          <w:szCs w:val="24"/>
        </w:rPr>
        <w:t xml:space="preserve">es bens, em especial às situações relacionadas à depreciação, avaliação e exaustão. Os demais </w:t>
      </w:r>
      <w:r w:rsidR="003746CD" w:rsidRPr="003746CD">
        <w:rPr>
          <w:rFonts w:cs="Times New Roman"/>
          <w:i/>
          <w:szCs w:val="24"/>
        </w:rPr>
        <w:t>Campi</w:t>
      </w:r>
      <w:r w:rsidRPr="00425EC1">
        <w:rPr>
          <w:rFonts w:cs="Times New Roman"/>
          <w:i/>
          <w:szCs w:val="24"/>
        </w:rPr>
        <w:t xml:space="preserve"> </w:t>
      </w:r>
      <w:r w:rsidRPr="009201A3">
        <w:rPr>
          <w:rFonts w:cs="Times New Roman"/>
          <w:szCs w:val="24"/>
        </w:rPr>
        <w:t xml:space="preserve">utilizam de planilha tipo </w:t>
      </w:r>
      <w:proofErr w:type="spellStart"/>
      <w:r w:rsidRPr="009201A3">
        <w:rPr>
          <w:rFonts w:cs="Times New Roman"/>
          <w:szCs w:val="24"/>
        </w:rPr>
        <w:t>exccel</w:t>
      </w:r>
      <w:proofErr w:type="spellEnd"/>
      <w:r w:rsidRPr="009201A3">
        <w:rPr>
          <w:rFonts w:cs="Times New Roman"/>
          <w:szCs w:val="24"/>
        </w:rPr>
        <w:t xml:space="preserve"> para realização destes serviços. Desta forma, o IFMG não está aplicando os dispositivos contidos nas NBCT 16.9 e NBCT 16.10. De acordo com</w:t>
      </w:r>
      <w:r w:rsidR="00425EC1">
        <w:rPr>
          <w:rFonts w:cs="Times New Roman"/>
          <w:szCs w:val="24"/>
        </w:rPr>
        <w:t xml:space="preserve"> a Direção Superior do IFMG, essa situação será solucionada</w:t>
      </w:r>
      <w:r w:rsidRPr="009201A3">
        <w:rPr>
          <w:rFonts w:cs="Times New Roman"/>
          <w:szCs w:val="24"/>
        </w:rPr>
        <w:t xml:space="preserve"> </w:t>
      </w:r>
      <w:r w:rsidR="00425EC1">
        <w:rPr>
          <w:rFonts w:cs="Times New Roman"/>
          <w:szCs w:val="24"/>
        </w:rPr>
        <w:t>para todo o IFMG</w:t>
      </w:r>
      <w:r w:rsidRPr="009201A3">
        <w:rPr>
          <w:rFonts w:cs="Times New Roman"/>
          <w:szCs w:val="24"/>
        </w:rPr>
        <w:t xml:space="preserve"> a partir da implantação, prevista para ocorrer em 2017, do programa CONECTA, do tipo ERP, contratado e desenvolvido em conjunto com a empresa TOTVS S. A., que objetiva regularizar, sistematizar e integrar todos os serviços educacionais e administrativos do IFMG.</w:t>
      </w:r>
    </w:p>
    <w:p w:rsidR="00E45249" w:rsidRPr="009201A3" w:rsidRDefault="00E45249" w:rsidP="004840A8">
      <w:pPr>
        <w:spacing w:after="240"/>
        <w:ind w:firstLine="0"/>
        <w:jc w:val="both"/>
        <w:rPr>
          <w:rFonts w:cs="Times New Roman"/>
        </w:rPr>
      </w:pPr>
    </w:p>
    <w:p w:rsidR="00E45249" w:rsidRPr="009201A3" w:rsidRDefault="00E45249" w:rsidP="006B353B">
      <w:pPr>
        <w:pStyle w:val="Ttulo2"/>
      </w:pPr>
      <w:bookmarkStart w:id="729" w:name="_Toc480971108"/>
      <w:bookmarkStart w:id="730" w:name="_Toc480985129"/>
      <w:bookmarkStart w:id="731" w:name="_Toc481055725"/>
      <w:r w:rsidRPr="009201A3">
        <w:lastRenderedPageBreak/>
        <w:t>Sistemática de apuração de custos no âmbito da unidade</w:t>
      </w:r>
      <w:bookmarkEnd w:id="729"/>
      <w:bookmarkEnd w:id="730"/>
      <w:bookmarkEnd w:id="731"/>
    </w:p>
    <w:p w:rsidR="00E45249" w:rsidRPr="009201A3" w:rsidRDefault="00E45249" w:rsidP="004840A8">
      <w:pPr>
        <w:spacing w:after="240"/>
        <w:ind w:firstLine="0"/>
        <w:jc w:val="both"/>
        <w:rPr>
          <w:rFonts w:eastAsia="Times New Roman" w:cs="Times New Roman"/>
          <w:szCs w:val="24"/>
          <w:lang w:eastAsia="pt-BR"/>
        </w:rPr>
      </w:pPr>
      <w:r w:rsidRPr="009201A3">
        <w:rPr>
          <w:rFonts w:eastAsia="Times New Roman" w:cs="Times New Roman"/>
          <w:szCs w:val="24"/>
          <w:lang w:eastAsia="pt-BR"/>
        </w:rPr>
        <w:t>O programa Conecta IFMG, em fase de im</w:t>
      </w:r>
      <w:r w:rsidR="00425EC1">
        <w:rPr>
          <w:rFonts w:eastAsia="Times New Roman" w:cs="Times New Roman"/>
          <w:szCs w:val="24"/>
          <w:lang w:eastAsia="pt-BR"/>
        </w:rPr>
        <w:t>plantação, permitirá a apuração em tempo real</w:t>
      </w:r>
      <w:r w:rsidRPr="009201A3">
        <w:rPr>
          <w:rFonts w:eastAsia="Times New Roman" w:cs="Times New Roman"/>
          <w:szCs w:val="24"/>
          <w:lang w:eastAsia="pt-BR"/>
        </w:rPr>
        <w:t xml:space="preserve"> por centro de custos, dos programas e de suas unidades administrativas.</w:t>
      </w:r>
    </w:p>
    <w:p w:rsidR="00E45249" w:rsidRPr="009201A3" w:rsidRDefault="00E45249" w:rsidP="004840A8">
      <w:pPr>
        <w:spacing w:after="240"/>
        <w:ind w:firstLine="0"/>
        <w:jc w:val="both"/>
        <w:rPr>
          <w:rFonts w:eastAsia="Times New Roman" w:cs="Times New Roman"/>
          <w:szCs w:val="24"/>
          <w:lang w:eastAsia="pt-BR"/>
        </w:rPr>
      </w:pPr>
      <w:r w:rsidRPr="009201A3">
        <w:rPr>
          <w:rFonts w:eastAsia="Times New Roman" w:cs="Times New Roman"/>
          <w:szCs w:val="24"/>
          <w:lang w:eastAsia="pt-BR"/>
        </w:rPr>
        <w:t>Atualmente, a apu</w:t>
      </w:r>
      <w:r w:rsidR="00425EC1">
        <w:rPr>
          <w:rFonts w:eastAsia="Times New Roman" w:cs="Times New Roman"/>
          <w:szCs w:val="24"/>
          <w:lang w:eastAsia="pt-BR"/>
        </w:rPr>
        <w:t>ração de custos</w:t>
      </w:r>
      <w:r w:rsidRPr="009201A3">
        <w:rPr>
          <w:rFonts w:eastAsia="Times New Roman" w:cs="Times New Roman"/>
          <w:szCs w:val="24"/>
          <w:lang w:eastAsia="pt-BR"/>
        </w:rPr>
        <w:t xml:space="preserve"> é realizada pelo programa SISPLAN (Sistema de Planejamento Participativo) apenas em nível de planejamento</w:t>
      </w:r>
      <w:r w:rsidR="00425EC1">
        <w:rPr>
          <w:rFonts w:eastAsia="Times New Roman" w:cs="Times New Roman"/>
          <w:szCs w:val="24"/>
          <w:lang w:eastAsia="pt-BR"/>
        </w:rPr>
        <w:t>,</w:t>
      </w:r>
      <w:r w:rsidRPr="009201A3">
        <w:rPr>
          <w:rFonts w:eastAsia="Times New Roman" w:cs="Times New Roman"/>
          <w:szCs w:val="24"/>
          <w:lang w:eastAsia="pt-BR"/>
        </w:rPr>
        <w:t xml:space="preserve"> uma vez que não há integração em todas as fases de execução da despesa. O SISPLAN, por ser um software interno, depende de equipe de desenvolvedores, mas em seu projeto há a previsão.</w:t>
      </w:r>
    </w:p>
    <w:p w:rsidR="00E45249" w:rsidRPr="009201A3" w:rsidRDefault="00E45249" w:rsidP="004840A8">
      <w:pPr>
        <w:spacing w:after="240"/>
        <w:ind w:firstLine="0"/>
        <w:jc w:val="both"/>
        <w:rPr>
          <w:rFonts w:eastAsia="Times New Roman" w:cs="Times New Roman"/>
          <w:szCs w:val="24"/>
          <w:lang w:eastAsia="pt-BR"/>
        </w:rPr>
      </w:pPr>
      <w:r w:rsidRPr="009201A3">
        <w:rPr>
          <w:rFonts w:eastAsia="Times New Roman" w:cs="Times New Roman"/>
          <w:szCs w:val="24"/>
          <w:lang w:eastAsia="pt-BR"/>
        </w:rPr>
        <w:t>A estrutura de centros de cust</w:t>
      </w:r>
      <w:r w:rsidR="00425EC1">
        <w:rPr>
          <w:rFonts w:eastAsia="Times New Roman" w:cs="Times New Roman"/>
          <w:szCs w:val="24"/>
          <w:lang w:eastAsia="pt-BR"/>
        </w:rPr>
        <w:t>o do Projeto Conecta IFMG vai ao encontro d</w:t>
      </w:r>
      <w:r w:rsidRPr="009201A3">
        <w:rPr>
          <w:rFonts w:eastAsia="Times New Roman" w:cs="Times New Roman"/>
          <w:szCs w:val="24"/>
          <w:lang w:eastAsia="pt-BR"/>
        </w:rPr>
        <w:t>o proposto pela funç</w:t>
      </w:r>
      <w:r w:rsidR="00425EC1">
        <w:rPr>
          <w:rFonts w:eastAsia="Times New Roman" w:cs="Times New Roman"/>
          <w:szCs w:val="24"/>
          <w:lang w:eastAsia="pt-BR"/>
        </w:rPr>
        <w:t>ão de centro de custo do SIAFI. N</w:t>
      </w:r>
      <w:r w:rsidR="00F25532">
        <w:rPr>
          <w:rFonts w:eastAsia="Times New Roman" w:cs="Times New Roman"/>
          <w:szCs w:val="24"/>
          <w:lang w:eastAsia="pt-BR"/>
        </w:rPr>
        <w:t>o IFMG a composição da matriz</w:t>
      </w:r>
      <w:r w:rsidRPr="009201A3">
        <w:rPr>
          <w:rFonts w:eastAsia="Times New Roman" w:cs="Times New Roman"/>
          <w:szCs w:val="24"/>
          <w:lang w:eastAsia="pt-BR"/>
        </w:rPr>
        <w:t xml:space="preserve"> de custos será da seguinte forma:</w:t>
      </w:r>
    </w:p>
    <w:p w:rsidR="00E45249" w:rsidRPr="009201A3" w:rsidRDefault="00E45249" w:rsidP="0014709A">
      <w:pPr>
        <w:ind w:firstLine="0"/>
        <w:jc w:val="both"/>
        <w:rPr>
          <w:rFonts w:eastAsia="Times New Roman" w:cs="Times New Roman"/>
          <w:szCs w:val="24"/>
          <w:lang w:eastAsia="pt-BR"/>
        </w:rPr>
      </w:pP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123.4.56.89.</w:t>
      </w:r>
      <w:proofErr w:type="gramEnd"/>
      <w:r w:rsidRPr="009201A3">
        <w:rPr>
          <w:rFonts w:eastAsia="Times New Roman" w:cs="Times New Roman"/>
          <w:szCs w:val="24"/>
          <w:lang w:eastAsia="pt-BR"/>
        </w:rPr>
        <w:t>ABC</w:t>
      </w:r>
    </w:p>
    <w:p w:rsidR="00E45249" w:rsidRPr="009201A3" w:rsidRDefault="00E45249" w:rsidP="0014709A">
      <w:pPr>
        <w:ind w:firstLine="0"/>
        <w:jc w:val="both"/>
        <w:rPr>
          <w:rFonts w:eastAsia="Times New Roman" w:cs="Times New Roman"/>
          <w:szCs w:val="24"/>
          <w:lang w:eastAsia="pt-BR"/>
        </w:rPr>
      </w:pPr>
    </w:p>
    <w:p w:rsidR="00E45249" w:rsidRPr="009201A3" w:rsidRDefault="00E45249" w:rsidP="0014709A">
      <w:pPr>
        <w:ind w:firstLine="0"/>
        <w:jc w:val="both"/>
        <w:rPr>
          <w:rFonts w:eastAsia="Times New Roman" w:cs="Times New Roman"/>
          <w:szCs w:val="24"/>
          <w:lang w:eastAsia="pt-BR"/>
        </w:rPr>
      </w:pPr>
      <w:r w:rsidRPr="009201A3">
        <w:rPr>
          <w:rFonts w:eastAsia="Times New Roman" w:cs="Times New Roman"/>
          <w:szCs w:val="24"/>
          <w:lang w:eastAsia="pt-BR"/>
        </w:rPr>
        <w:t xml:space="preserve">Grupo </w:t>
      </w:r>
      <w:r w:rsidR="003746CD" w:rsidRPr="003746CD">
        <w:rPr>
          <w:rFonts w:eastAsia="Times New Roman" w:cs="Times New Roman"/>
          <w:i/>
          <w:szCs w:val="24"/>
          <w:lang w:eastAsia="pt-BR"/>
        </w:rPr>
        <w:t>Campus</w:t>
      </w:r>
      <w:r w:rsidRPr="009201A3">
        <w:rPr>
          <w:rFonts w:eastAsia="Times New Roman" w:cs="Times New Roman"/>
          <w:szCs w:val="24"/>
          <w:lang w:eastAsia="pt-BR"/>
        </w:rPr>
        <w:t xml:space="preserve"> – Três primeiros dígitos: </w:t>
      </w:r>
      <w:r w:rsidR="003746CD" w:rsidRPr="003746CD">
        <w:rPr>
          <w:rFonts w:eastAsia="Times New Roman" w:cs="Times New Roman"/>
          <w:i/>
          <w:szCs w:val="24"/>
          <w:lang w:eastAsia="pt-BR"/>
        </w:rPr>
        <w:t>Campus</w:t>
      </w:r>
      <w:r w:rsidRPr="009201A3">
        <w:rPr>
          <w:rFonts w:eastAsia="Times New Roman" w:cs="Times New Roman"/>
          <w:szCs w:val="24"/>
          <w:lang w:eastAsia="pt-BR"/>
        </w:rPr>
        <w:t>/Reitoria</w:t>
      </w:r>
    </w:p>
    <w:p w:rsidR="00E45249" w:rsidRPr="009201A3" w:rsidRDefault="00E45249" w:rsidP="0014709A">
      <w:pPr>
        <w:ind w:firstLine="0"/>
        <w:jc w:val="both"/>
        <w:rPr>
          <w:rFonts w:eastAsia="Times New Roman" w:cs="Times New Roman"/>
          <w:szCs w:val="24"/>
          <w:lang w:eastAsia="pt-BR"/>
        </w:rPr>
      </w:pPr>
    </w:p>
    <w:p w:rsidR="00E45249" w:rsidRPr="009201A3" w:rsidRDefault="00E45249" w:rsidP="0014709A">
      <w:pPr>
        <w:ind w:firstLine="0"/>
        <w:jc w:val="both"/>
        <w:rPr>
          <w:rFonts w:eastAsia="Times New Roman" w:cs="Times New Roman"/>
          <w:szCs w:val="24"/>
          <w:lang w:eastAsia="pt-BR"/>
        </w:rPr>
      </w:pPr>
      <w:r w:rsidRPr="009201A3">
        <w:rPr>
          <w:rFonts w:eastAsia="Times New Roman" w:cs="Times New Roman"/>
          <w:szCs w:val="24"/>
          <w:lang w:eastAsia="pt-BR"/>
        </w:rPr>
        <w:t>Atividade – Quarto dígito</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1.</w:t>
      </w:r>
      <w:proofErr w:type="gramEnd"/>
      <w:r w:rsidRPr="009201A3">
        <w:rPr>
          <w:rFonts w:eastAsia="Times New Roman" w:cs="Times New Roman"/>
          <w:szCs w:val="24"/>
          <w:lang w:eastAsia="pt-BR"/>
        </w:rPr>
        <w:t>IFMG</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2.</w:t>
      </w:r>
      <w:proofErr w:type="gramEnd"/>
      <w:r w:rsidRPr="009201A3">
        <w:rPr>
          <w:rFonts w:eastAsia="Times New Roman" w:cs="Times New Roman"/>
          <w:szCs w:val="24"/>
          <w:lang w:eastAsia="pt-BR"/>
        </w:rPr>
        <w:t>PRONATEC</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3.</w:t>
      </w:r>
      <w:proofErr w:type="gramEnd"/>
      <w:r w:rsidRPr="009201A3">
        <w:rPr>
          <w:rFonts w:eastAsia="Times New Roman" w:cs="Times New Roman"/>
          <w:szCs w:val="24"/>
          <w:lang w:eastAsia="pt-BR"/>
        </w:rPr>
        <w:t>Outras</w:t>
      </w:r>
    </w:p>
    <w:p w:rsidR="00E45249" w:rsidRPr="009201A3" w:rsidRDefault="00E45249" w:rsidP="0014709A">
      <w:pPr>
        <w:ind w:firstLine="0"/>
        <w:jc w:val="both"/>
        <w:rPr>
          <w:rFonts w:eastAsia="Times New Roman" w:cs="Times New Roman"/>
          <w:szCs w:val="24"/>
          <w:lang w:eastAsia="pt-BR"/>
        </w:rPr>
      </w:pPr>
    </w:p>
    <w:p w:rsidR="00E45249" w:rsidRPr="009201A3" w:rsidRDefault="00E45249" w:rsidP="0014709A">
      <w:pPr>
        <w:ind w:firstLine="0"/>
        <w:jc w:val="both"/>
        <w:rPr>
          <w:rFonts w:eastAsia="Times New Roman" w:cs="Times New Roman"/>
          <w:szCs w:val="24"/>
          <w:lang w:eastAsia="pt-BR"/>
        </w:rPr>
      </w:pPr>
      <w:r w:rsidRPr="009201A3">
        <w:rPr>
          <w:rFonts w:eastAsia="Times New Roman" w:cs="Times New Roman"/>
          <w:szCs w:val="24"/>
          <w:lang w:eastAsia="pt-BR"/>
        </w:rPr>
        <w:t>Grupo Área – Quinto dígito</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1.</w:t>
      </w:r>
      <w:proofErr w:type="gramEnd"/>
      <w:r w:rsidRPr="009201A3">
        <w:rPr>
          <w:rFonts w:eastAsia="Times New Roman" w:cs="Times New Roman"/>
          <w:szCs w:val="24"/>
          <w:lang w:eastAsia="pt-BR"/>
        </w:rPr>
        <w:t>Assessoria/Gabinete</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2.</w:t>
      </w:r>
      <w:proofErr w:type="gramEnd"/>
      <w:r w:rsidRPr="009201A3">
        <w:rPr>
          <w:rFonts w:eastAsia="Times New Roman" w:cs="Times New Roman"/>
          <w:szCs w:val="24"/>
          <w:lang w:eastAsia="pt-BR"/>
        </w:rPr>
        <w:t>Ensino</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3.</w:t>
      </w:r>
      <w:proofErr w:type="gramEnd"/>
      <w:r w:rsidRPr="009201A3">
        <w:rPr>
          <w:rFonts w:eastAsia="Times New Roman" w:cs="Times New Roman"/>
          <w:szCs w:val="24"/>
          <w:lang w:eastAsia="pt-BR"/>
        </w:rPr>
        <w:t>Pesquisa/Inovação/Pós</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4.</w:t>
      </w:r>
      <w:proofErr w:type="gramEnd"/>
      <w:r w:rsidRPr="009201A3">
        <w:rPr>
          <w:rFonts w:eastAsia="Times New Roman" w:cs="Times New Roman"/>
          <w:szCs w:val="24"/>
          <w:lang w:eastAsia="pt-BR"/>
        </w:rPr>
        <w:t>Extensão</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5.</w:t>
      </w:r>
      <w:proofErr w:type="gramEnd"/>
      <w:r w:rsidRPr="009201A3">
        <w:rPr>
          <w:rFonts w:eastAsia="Times New Roman" w:cs="Times New Roman"/>
          <w:szCs w:val="24"/>
          <w:lang w:eastAsia="pt-BR"/>
        </w:rPr>
        <w:t>Planejamento e Orçamento</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6.</w:t>
      </w:r>
      <w:proofErr w:type="gramEnd"/>
      <w:r w:rsidRPr="009201A3">
        <w:rPr>
          <w:rFonts w:eastAsia="Times New Roman" w:cs="Times New Roman"/>
          <w:szCs w:val="24"/>
          <w:lang w:eastAsia="pt-BR"/>
        </w:rPr>
        <w:t>Administração</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7.</w:t>
      </w:r>
      <w:proofErr w:type="gramEnd"/>
      <w:r w:rsidRPr="009201A3">
        <w:rPr>
          <w:rFonts w:eastAsia="Times New Roman" w:cs="Times New Roman"/>
          <w:szCs w:val="24"/>
          <w:lang w:eastAsia="pt-BR"/>
        </w:rPr>
        <w:t>TI</w:t>
      </w:r>
    </w:p>
    <w:p w:rsidR="00E45249" w:rsidRPr="009201A3" w:rsidRDefault="00E45249" w:rsidP="0014709A">
      <w:pPr>
        <w:ind w:firstLine="0"/>
        <w:jc w:val="both"/>
        <w:rPr>
          <w:rFonts w:eastAsia="Times New Roman" w:cs="Times New Roman"/>
          <w:szCs w:val="24"/>
          <w:lang w:eastAsia="pt-BR"/>
        </w:rPr>
      </w:pPr>
    </w:p>
    <w:p w:rsidR="00E45249" w:rsidRPr="009201A3" w:rsidRDefault="00E45249" w:rsidP="0014709A">
      <w:pPr>
        <w:ind w:firstLine="0"/>
        <w:jc w:val="both"/>
        <w:rPr>
          <w:rFonts w:eastAsia="Times New Roman" w:cs="Times New Roman"/>
          <w:szCs w:val="24"/>
          <w:lang w:eastAsia="pt-BR"/>
        </w:rPr>
      </w:pPr>
      <w:r w:rsidRPr="009201A3">
        <w:rPr>
          <w:rFonts w:eastAsia="Times New Roman" w:cs="Times New Roman"/>
          <w:szCs w:val="24"/>
          <w:lang w:eastAsia="pt-BR"/>
        </w:rPr>
        <w:t xml:space="preserve">Nível organizacional – Sexto dígito </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1.</w:t>
      </w:r>
      <w:proofErr w:type="gramEnd"/>
      <w:r w:rsidRPr="009201A3">
        <w:rPr>
          <w:rFonts w:eastAsia="Times New Roman" w:cs="Times New Roman"/>
          <w:szCs w:val="24"/>
          <w:lang w:eastAsia="pt-BR"/>
        </w:rPr>
        <w:t>Pró-Reitoria/Direção Geral</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2.</w:t>
      </w:r>
      <w:proofErr w:type="gramEnd"/>
      <w:r w:rsidRPr="009201A3">
        <w:rPr>
          <w:rFonts w:eastAsia="Times New Roman" w:cs="Times New Roman"/>
          <w:szCs w:val="24"/>
          <w:lang w:eastAsia="pt-BR"/>
        </w:rPr>
        <w:t>Diretoria</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3.</w:t>
      </w:r>
      <w:proofErr w:type="gramEnd"/>
      <w:r w:rsidRPr="009201A3">
        <w:rPr>
          <w:rFonts w:eastAsia="Times New Roman" w:cs="Times New Roman"/>
          <w:szCs w:val="24"/>
          <w:lang w:eastAsia="pt-BR"/>
        </w:rPr>
        <w:t>Coordenação</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4.</w:t>
      </w:r>
      <w:proofErr w:type="gramEnd"/>
      <w:r w:rsidRPr="009201A3">
        <w:rPr>
          <w:rFonts w:eastAsia="Times New Roman" w:cs="Times New Roman"/>
          <w:szCs w:val="24"/>
          <w:lang w:eastAsia="pt-BR"/>
        </w:rPr>
        <w:t>Divisão</w:t>
      </w:r>
    </w:p>
    <w:p w:rsidR="00E45249" w:rsidRPr="009201A3" w:rsidRDefault="00E45249" w:rsidP="0014709A">
      <w:pPr>
        <w:ind w:firstLine="0"/>
        <w:jc w:val="both"/>
        <w:rPr>
          <w:rFonts w:eastAsia="Times New Roman" w:cs="Times New Roman"/>
          <w:szCs w:val="24"/>
          <w:lang w:eastAsia="pt-BR"/>
        </w:rPr>
      </w:pPr>
      <w:proofErr w:type="gramStart"/>
      <w:r w:rsidRPr="009201A3">
        <w:rPr>
          <w:rFonts w:eastAsia="Times New Roman" w:cs="Times New Roman"/>
          <w:szCs w:val="24"/>
          <w:lang w:eastAsia="pt-BR"/>
        </w:rPr>
        <w:t>5.</w:t>
      </w:r>
      <w:proofErr w:type="gramEnd"/>
      <w:r w:rsidRPr="009201A3">
        <w:rPr>
          <w:rFonts w:eastAsia="Times New Roman" w:cs="Times New Roman"/>
          <w:szCs w:val="24"/>
          <w:lang w:eastAsia="pt-BR"/>
        </w:rPr>
        <w:t>Setor</w:t>
      </w:r>
    </w:p>
    <w:p w:rsidR="00E45249" w:rsidRPr="009201A3" w:rsidRDefault="00E45249" w:rsidP="0014709A">
      <w:pPr>
        <w:ind w:firstLine="0"/>
        <w:jc w:val="both"/>
        <w:rPr>
          <w:rFonts w:eastAsia="Times New Roman" w:cs="Times New Roman"/>
          <w:szCs w:val="24"/>
          <w:lang w:eastAsia="pt-BR"/>
        </w:rPr>
      </w:pPr>
    </w:p>
    <w:p w:rsidR="00E45249" w:rsidRPr="009201A3" w:rsidRDefault="00E45249" w:rsidP="0014709A">
      <w:pPr>
        <w:ind w:firstLine="0"/>
        <w:jc w:val="both"/>
        <w:rPr>
          <w:rFonts w:eastAsia="Times New Roman" w:cs="Times New Roman"/>
          <w:szCs w:val="24"/>
          <w:lang w:eastAsia="pt-BR"/>
        </w:rPr>
      </w:pPr>
      <w:r w:rsidRPr="009201A3">
        <w:rPr>
          <w:rFonts w:eastAsia="Times New Roman" w:cs="Times New Roman"/>
          <w:szCs w:val="24"/>
          <w:lang w:eastAsia="pt-BR"/>
        </w:rPr>
        <w:t xml:space="preserve">Dígito </w:t>
      </w:r>
      <w:proofErr w:type="gramStart"/>
      <w:r w:rsidRPr="009201A3">
        <w:rPr>
          <w:rFonts w:eastAsia="Times New Roman" w:cs="Times New Roman"/>
          <w:szCs w:val="24"/>
          <w:lang w:eastAsia="pt-BR"/>
        </w:rPr>
        <w:t>sete e oito - Constante 99</w:t>
      </w:r>
      <w:proofErr w:type="gramEnd"/>
      <w:r w:rsidRPr="009201A3">
        <w:rPr>
          <w:rFonts w:eastAsia="Times New Roman" w:cs="Times New Roman"/>
          <w:szCs w:val="24"/>
          <w:lang w:eastAsia="pt-BR"/>
        </w:rPr>
        <w:t xml:space="preserve"> para uso futuro</w:t>
      </w:r>
    </w:p>
    <w:p w:rsidR="00E45249" w:rsidRPr="009201A3" w:rsidRDefault="00E45249" w:rsidP="0014709A">
      <w:pPr>
        <w:ind w:firstLine="0"/>
        <w:jc w:val="both"/>
        <w:rPr>
          <w:rFonts w:eastAsia="Times New Roman" w:cs="Times New Roman"/>
          <w:szCs w:val="24"/>
          <w:lang w:eastAsia="pt-BR"/>
        </w:rPr>
      </w:pPr>
      <w:r w:rsidRPr="009201A3">
        <w:rPr>
          <w:rFonts w:eastAsia="Times New Roman" w:cs="Times New Roman"/>
          <w:szCs w:val="24"/>
          <w:lang w:eastAsia="pt-BR"/>
        </w:rPr>
        <w:t>Últimos três dígitos sequenciais para o centro de custo</w:t>
      </w:r>
    </w:p>
    <w:p w:rsidR="00E45249" w:rsidRPr="009201A3" w:rsidRDefault="00E45249" w:rsidP="0014709A">
      <w:pPr>
        <w:ind w:firstLine="0"/>
        <w:jc w:val="both"/>
        <w:rPr>
          <w:rFonts w:cs="Times New Roman"/>
          <w:szCs w:val="24"/>
        </w:rPr>
      </w:pPr>
    </w:p>
    <w:p w:rsidR="00E45249" w:rsidRPr="009201A3" w:rsidRDefault="00E45249" w:rsidP="006B353B">
      <w:pPr>
        <w:pStyle w:val="Ttulo2"/>
      </w:pPr>
      <w:bookmarkStart w:id="732" w:name="_Toc447198882"/>
      <w:bookmarkStart w:id="733" w:name="_Toc448490047"/>
      <w:bookmarkStart w:id="734" w:name="_Toc480971109"/>
      <w:bookmarkStart w:id="735" w:name="_Toc480985130"/>
      <w:bookmarkStart w:id="736" w:name="_Toc481055726"/>
      <w:r w:rsidRPr="009201A3">
        <w:t>Demonstrações contábeis exigidas pela Lei 4.320/64 e notas explicativas</w:t>
      </w:r>
      <w:bookmarkEnd w:id="732"/>
      <w:bookmarkEnd w:id="733"/>
      <w:bookmarkEnd w:id="734"/>
      <w:bookmarkEnd w:id="735"/>
      <w:bookmarkEnd w:id="736"/>
    </w:p>
    <w:p w:rsidR="008B03FC" w:rsidRPr="008B03FC" w:rsidRDefault="00E45249" w:rsidP="005379D4">
      <w:pPr>
        <w:pStyle w:val="Default"/>
        <w:spacing w:before="0" w:after="240"/>
        <w:ind w:left="0" w:firstLine="0"/>
        <w:rPr>
          <w:color w:val="auto"/>
        </w:rPr>
      </w:pPr>
      <w:r w:rsidRPr="008B03FC">
        <w:rPr>
          <w:color w:val="auto"/>
        </w:rPr>
        <w:t xml:space="preserve">O IFMG tem conhecimento da obrigatoriedade da adoção dos critérios e procedimentos estabelecidos pelas Normas Brasileiras de Contabilidade Aplicada ao Setor Público NBC T 16.6, aprovada pela Resolução CFC nº 1.133/2008. Também tem conhecimento das orientações dispostas na </w:t>
      </w:r>
      <w:proofErr w:type="spellStart"/>
      <w:r w:rsidRPr="008B03FC">
        <w:rPr>
          <w:color w:val="auto"/>
        </w:rPr>
        <w:t>Macrofunção</w:t>
      </w:r>
      <w:proofErr w:type="spellEnd"/>
      <w:r w:rsidRPr="008B03FC">
        <w:rPr>
          <w:color w:val="auto"/>
        </w:rPr>
        <w:t xml:space="preserve"> SIAFI 020330, para tratamento contábil da reavaliação, redução, depreciação, amortização e outros itens do patrimônio. </w:t>
      </w:r>
    </w:p>
    <w:p w:rsidR="00E45249" w:rsidRPr="008B03FC" w:rsidRDefault="00E45249" w:rsidP="005379D4">
      <w:pPr>
        <w:pStyle w:val="Default"/>
        <w:spacing w:before="0" w:after="240"/>
        <w:ind w:left="0" w:firstLine="0"/>
        <w:rPr>
          <w:color w:val="auto"/>
        </w:rPr>
      </w:pPr>
      <w:r w:rsidRPr="008B03FC">
        <w:rPr>
          <w:color w:val="auto"/>
        </w:rPr>
        <w:lastRenderedPageBreak/>
        <w:t>É importante esclarecer que as unidades do IFMG estão em estágio</w:t>
      </w:r>
      <w:r w:rsidR="0060667A">
        <w:rPr>
          <w:color w:val="auto"/>
        </w:rPr>
        <w:t>s</w:t>
      </w:r>
      <w:r w:rsidRPr="008B03FC">
        <w:rPr>
          <w:color w:val="auto"/>
        </w:rPr>
        <w:t xml:space="preserve"> diferentes de estruturação administrativa, considerando nes</w:t>
      </w:r>
      <w:r w:rsidR="0060667A">
        <w:rPr>
          <w:color w:val="auto"/>
        </w:rPr>
        <w:t>s</w:t>
      </w:r>
      <w:r w:rsidRPr="008B03FC">
        <w:rPr>
          <w:color w:val="auto"/>
        </w:rPr>
        <w:t xml:space="preserve">e quesito os recursos humanos disponíveis. Os </w:t>
      </w:r>
      <w:r w:rsidR="003746CD" w:rsidRPr="003746CD">
        <w:rPr>
          <w:i/>
          <w:color w:val="auto"/>
        </w:rPr>
        <w:t>Campi</w:t>
      </w:r>
      <w:r w:rsidRPr="008B03FC">
        <w:rPr>
          <w:color w:val="auto"/>
        </w:rPr>
        <w:t xml:space="preserve"> Ouro Preto, Bambuí, Formiga, Congonhas e São João Evangelista, que precedem a transformação dos CEFET-OURO PRETO, CEFET-BAMBUÍ e a Escola </w:t>
      </w:r>
      <w:proofErr w:type="spellStart"/>
      <w:r w:rsidRPr="008B03FC">
        <w:rPr>
          <w:color w:val="auto"/>
        </w:rPr>
        <w:t>Agrotécnica</w:t>
      </w:r>
      <w:proofErr w:type="spellEnd"/>
      <w:r w:rsidRPr="008B03FC">
        <w:rPr>
          <w:color w:val="auto"/>
        </w:rPr>
        <w:t xml:space="preserve"> Federal de São João Evangelista no atual IFMG, possuem as condições necessárias para atuarem como unidades gestoras, realizando elas próprias seus controles contábeis, de almoxarifado e patrimônio. Os serviços contábeis </w:t>
      </w:r>
      <w:proofErr w:type="gramStart"/>
      <w:r w:rsidR="008B03FC" w:rsidRPr="008B03FC">
        <w:rPr>
          <w:color w:val="auto"/>
        </w:rPr>
        <w:t xml:space="preserve">dos </w:t>
      </w:r>
      <w:r w:rsidR="003746CD" w:rsidRPr="003746CD">
        <w:rPr>
          <w:i/>
          <w:color w:val="auto"/>
        </w:rPr>
        <w:t>Campus</w:t>
      </w:r>
      <w:proofErr w:type="gramEnd"/>
      <w:r w:rsidR="008B03FC" w:rsidRPr="008B03FC">
        <w:rPr>
          <w:color w:val="auto"/>
        </w:rPr>
        <w:t xml:space="preserve"> Avançado, Sabará e Santa Luzia</w:t>
      </w:r>
      <w:r w:rsidRPr="008B03FC">
        <w:rPr>
          <w:color w:val="auto"/>
        </w:rPr>
        <w:t xml:space="preserve"> são realizados pelo setor contábil da Reitoria, UG158122.</w:t>
      </w:r>
    </w:p>
    <w:p w:rsidR="00E45249" w:rsidRDefault="00E45249" w:rsidP="005379D4">
      <w:pPr>
        <w:pStyle w:val="Default"/>
        <w:spacing w:before="0" w:after="240"/>
        <w:ind w:left="0" w:firstLine="0"/>
        <w:rPr>
          <w:color w:val="auto"/>
        </w:rPr>
      </w:pPr>
      <w:r w:rsidRPr="008B03FC">
        <w:rPr>
          <w:color w:val="auto"/>
        </w:rPr>
        <w:t xml:space="preserve">Os cálculos e as apropriações das depreciações realizadas pelos </w:t>
      </w:r>
      <w:r w:rsidR="003746CD" w:rsidRPr="003746CD">
        <w:rPr>
          <w:i/>
          <w:color w:val="auto"/>
        </w:rPr>
        <w:t>Campi</w:t>
      </w:r>
      <w:r w:rsidRPr="008B03FC">
        <w:rPr>
          <w:color w:val="auto"/>
        </w:rPr>
        <w:t xml:space="preserve"> Bambuí e Formiga são realizados por um sistema de controle</w:t>
      </w:r>
      <w:r w:rsidR="0060667A">
        <w:rPr>
          <w:color w:val="auto"/>
        </w:rPr>
        <w:t xml:space="preserve"> patrimonial desenvolvido pela I</w:t>
      </w:r>
      <w:r w:rsidRPr="008B03FC">
        <w:rPr>
          <w:color w:val="auto"/>
        </w:rPr>
        <w:t xml:space="preserve">nstituição, seguindo as orientações e critérios estabelecidos na </w:t>
      </w:r>
      <w:proofErr w:type="spellStart"/>
      <w:r w:rsidRPr="008B03FC">
        <w:rPr>
          <w:color w:val="auto"/>
        </w:rPr>
        <w:t>macrofunção</w:t>
      </w:r>
      <w:proofErr w:type="spellEnd"/>
      <w:r w:rsidRPr="008B03FC">
        <w:rPr>
          <w:color w:val="auto"/>
        </w:rPr>
        <w:t xml:space="preserve"> contábil 020330, da qual consta tabela de vida útil e o percentual residual a ser adotado para cada item da conta contábil, sendo utilizado método das quotas constantes. Salientamos que não foram realizadas amortizações dos bens intangíveis em</w:t>
      </w:r>
      <w:r w:rsidR="0060667A">
        <w:rPr>
          <w:color w:val="auto"/>
        </w:rPr>
        <w:t xml:space="preserve"> nenhuma de nossas unidades. Ess</w:t>
      </w:r>
      <w:r w:rsidRPr="008B03FC">
        <w:rPr>
          <w:color w:val="auto"/>
        </w:rPr>
        <w:t xml:space="preserve">e programa está sendo utilizado como referência para o desenvolvimento do programa </w:t>
      </w:r>
      <w:proofErr w:type="gramStart"/>
      <w:r w:rsidRPr="008B03FC">
        <w:rPr>
          <w:color w:val="auto"/>
        </w:rPr>
        <w:t>Conecta,</w:t>
      </w:r>
      <w:proofErr w:type="gramEnd"/>
      <w:r w:rsidRPr="008B03FC">
        <w:rPr>
          <w:color w:val="auto"/>
        </w:rPr>
        <w:t xml:space="preserve"> que se pretende mais completo e que atenda integralmente o disposto nas normas NBCT 16.9 e 16.10.</w:t>
      </w:r>
    </w:p>
    <w:p w:rsidR="00CD13EF" w:rsidRDefault="00CD13EF" w:rsidP="005379D4">
      <w:pPr>
        <w:pStyle w:val="Default"/>
        <w:spacing w:before="0" w:after="240"/>
        <w:ind w:left="0" w:firstLine="0"/>
        <w:rPr>
          <w:color w:val="auto"/>
        </w:rPr>
      </w:pPr>
      <w:r>
        <w:rPr>
          <w:color w:val="auto"/>
        </w:rPr>
        <w:t>Segue abaixo quadros de Balanços:</w:t>
      </w:r>
    </w:p>
    <w:p w:rsidR="00FD6C1B" w:rsidRDefault="00FD6C1B" w:rsidP="005379D4">
      <w:pPr>
        <w:pStyle w:val="Default"/>
        <w:spacing w:before="0" w:after="240"/>
        <w:ind w:left="0" w:firstLine="0"/>
        <w:rPr>
          <w:color w:val="auto"/>
        </w:rPr>
        <w:sectPr w:rsidR="00FD6C1B" w:rsidSect="00F9131B">
          <w:type w:val="continuous"/>
          <w:pgSz w:w="11906" w:h="16838" w:code="9"/>
          <w:pgMar w:top="1418" w:right="1701" w:bottom="1418" w:left="1701" w:header="709" w:footer="709" w:gutter="0"/>
          <w:cols w:space="708"/>
          <w:docGrid w:linePitch="360"/>
        </w:sectPr>
      </w:pPr>
    </w:p>
    <w:p w:rsidR="00CD13EF" w:rsidRDefault="00CD13EF" w:rsidP="00804E80">
      <w:pPr>
        <w:pStyle w:val="Legenda"/>
      </w:pPr>
      <w:r>
        <w:rPr>
          <w:noProof/>
          <w:lang w:eastAsia="pt-BR"/>
        </w:rPr>
        <w:lastRenderedPageBreak/>
        <w:drawing>
          <wp:inline distT="0" distB="0" distL="0" distR="0" wp14:anchorId="53D58EDF" wp14:editId="42D6DDB3">
            <wp:extent cx="8531225" cy="4924425"/>
            <wp:effectExtent l="0" t="0" r="3175"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537914" cy="4928286"/>
                    </a:xfrm>
                    <a:prstGeom prst="rect">
                      <a:avLst/>
                    </a:prstGeom>
                    <a:noFill/>
                    <a:ln>
                      <a:noFill/>
                    </a:ln>
                  </pic:spPr>
                </pic:pic>
              </a:graphicData>
            </a:graphic>
          </wp:inline>
        </w:drawing>
      </w:r>
    </w:p>
    <w:p w:rsidR="00CD13EF" w:rsidRPr="009201A3" w:rsidRDefault="00CD13EF" w:rsidP="00804E80">
      <w:pPr>
        <w:pStyle w:val="Legenda"/>
        <w:rPr>
          <w:rFonts w:cs="Times New Roman"/>
        </w:rPr>
      </w:pPr>
      <w:bookmarkStart w:id="737" w:name="_Toc481055473"/>
      <w:r>
        <w:t xml:space="preserve">Figura </w:t>
      </w:r>
      <w:fldSimple w:instr=" SEQ Figura \* ARABIC ">
        <w:r w:rsidR="000E0B20">
          <w:rPr>
            <w:noProof/>
          </w:rPr>
          <w:t>5</w:t>
        </w:r>
      </w:fldSimple>
      <w:r>
        <w:t xml:space="preserve"> – Balanço </w:t>
      </w:r>
      <w:proofErr w:type="spellStart"/>
      <w:r>
        <w:t>Finaceiro</w:t>
      </w:r>
      <w:bookmarkEnd w:id="737"/>
      <w:proofErr w:type="spellEnd"/>
    </w:p>
    <w:p w:rsidR="00E45249" w:rsidRDefault="00E45249" w:rsidP="0014709A">
      <w:pPr>
        <w:ind w:firstLine="0"/>
        <w:jc w:val="both"/>
        <w:rPr>
          <w:rFonts w:cs="Times New Roman"/>
          <w:szCs w:val="24"/>
        </w:rPr>
      </w:pPr>
    </w:p>
    <w:p w:rsidR="00CD13EF" w:rsidRDefault="00CD13EF" w:rsidP="00CD13EF">
      <w:pPr>
        <w:ind w:firstLine="0"/>
        <w:jc w:val="both"/>
      </w:pPr>
      <w:r>
        <w:rPr>
          <w:rFonts w:cs="Times New Roman"/>
          <w:noProof/>
          <w:szCs w:val="24"/>
          <w:lang w:eastAsia="pt-BR"/>
        </w:rPr>
        <w:lastRenderedPageBreak/>
        <w:drawing>
          <wp:inline distT="0" distB="0" distL="0" distR="0" wp14:anchorId="4803F56B" wp14:editId="5AEAD818">
            <wp:extent cx="8810625" cy="4924425"/>
            <wp:effectExtent l="0" t="0" r="9525" b="952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10625" cy="4924425"/>
                    </a:xfrm>
                    <a:prstGeom prst="rect">
                      <a:avLst/>
                    </a:prstGeom>
                    <a:noFill/>
                    <a:ln>
                      <a:noFill/>
                    </a:ln>
                  </pic:spPr>
                </pic:pic>
              </a:graphicData>
            </a:graphic>
          </wp:inline>
        </w:drawing>
      </w:r>
    </w:p>
    <w:p w:rsidR="00CD13EF" w:rsidRPr="00CD13EF" w:rsidRDefault="00CD13EF" w:rsidP="00CD13EF">
      <w:pPr>
        <w:ind w:firstLine="0"/>
        <w:jc w:val="both"/>
        <w:rPr>
          <w:rFonts w:cs="Times New Roman"/>
          <w:b/>
          <w:szCs w:val="24"/>
        </w:rPr>
      </w:pPr>
      <w:bookmarkStart w:id="738" w:name="_Toc481055474"/>
      <w:r w:rsidRPr="00CD13EF">
        <w:rPr>
          <w:b/>
        </w:rPr>
        <w:t xml:space="preserve">Figura </w:t>
      </w:r>
      <w:r w:rsidRPr="00CD13EF">
        <w:rPr>
          <w:b/>
        </w:rPr>
        <w:fldChar w:fldCharType="begin"/>
      </w:r>
      <w:r w:rsidRPr="00CD13EF">
        <w:rPr>
          <w:b/>
        </w:rPr>
        <w:instrText xml:space="preserve"> SEQ Figura \* ARABIC </w:instrText>
      </w:r>
      <w:r w:rsidRPr="00CD13EF">
        <w:rPr>
          <w:b/>
        </w:rPr>
        <w:fldChar w:fldCharType="separate"/>
      </w:r>
      <w:r w:rsidR="000E0B20">
        <w:rPr>
          <w:b/>
          <w:noProof/>
        </w:rPr>
        <w:t>6</w:t>
      </w:r>
      <w:r w:rsidRPr="00CD13EF">
        <w:rPr>
          <w:b/>
        </w:rPr>
        <w:fldChar w:fldCharType="end"/>
      </w:r>
      <w:r w:rsidRPr="00CD13EF">
        <w:rPr>
          <w:b/>
        </w:rPr>
        <w:t xml:space="preserve"> – Balanço </w:t>
      </w:r>
      <w:proofErr w:type="spellStart"/>
      <w:r w:rsidRPr="00CD13EF">
        <w:rPr>
          <w:b/>
        </w:rPr>
        <w:t>Orçamentario</w:t>
      </w:r>
      <w:bookmarkEnd w:id="738"/>
      <w:proofErr w:type="spellEnd"/>
      <w:r w:rsidRPr="00CD13EF">
        <w:rPr>
          <w:b/>
        </w:rPr>
        <w:t xml:space="preserve"> </w:t>
      </w:r>
    </w:p>
    <w:p w:rsidR="00E45249" w:rsidRDefault="00E45249" w:rsidP="0014709A">
      <w:pPr>
        <w:ind w:firstLine="0"/>
        <w:jc w:val="both"/>
        <w:rPr>
          <w:rFonts w:cs="Times New Roman"/>
          <w:szCs w:val="24"/>
        </w:rPr>
      </w:pPr>
    </w:p>
    <w:p w:rsidR="00CD13EF" w:rsidRDefault="00CD13EF" w:rsidP="0014709A">
      <w:pPr>
        <w:ind w:firstLine="0"/>
        <w:jc w:val="both"/>
        <w:rPr>
          <w:rFonts w:cs="Times New Roman"/>
          <w:szCs w:val="24"/>
        </w:rPr>
      </w:pPr>
      <w:r>
        <w:rPr>
          <w:rFonts w:cs="Times New Roman"/>
          <w:noProof/>
          <w:szCs w:val="24"/>
          <w:lang w:eastAsia="pt-BR"/>
        </w:rPr>
        <w:lastRenderedPageBreak/>
        <w:drawing>
          <wp:inline distT="0" distB="0" distL="0" distR="0" wp14:anchorId="7E7102D5" wp14:editId="508697B8">
            <wp:extent cx="8972550" cy="468630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978832" cy="4689581"/>
                    </a:xfrm>
                    <a:prstGeom prst="rect">
                      <a:avLst/>
                    </a:prstGeom>
                    <a:noFill/>
                    <a:ln>
                      <a:noFill/>
                    </a:ln>
                  </pic:spPr>
                </pic:pic>
              </a:graphicData>
            </a:graphic>
          </wp:inline>
        </w:drawing>
      </w:r>
    </w:p>
    <w:p w:rsidR="008C16AA" w:rsidRDefault="008C16AA" w:rsidP="00804E80">
      <w:pPr>
        <w:pStyle w:val="Legenda"/>
        <w:rPr>
          <w:rFonts w:cs="Times New Roman"/>
          <w:szCs w:val="24"/>
        </w:rPr>
      </w:pPr>
      <w:bookmarkStart w:id="739" w:name="_Toc481055475"/>
      <w:r>
        <w:t xml:space="preserve">Figura </w:t>
      </w:r>
      <w:fldSimple w:instr=" SEQ Figura \* ARABIC ">
        <w:r w:rsidR="000E0B20">
          <w:rPr>
            <w:noProof/>
          </w:rPr>
          <w:t>7</w:t>
        </w:r>
      </w:fldSimple>
      <w:r>
        <w:t xml:space="preserve"> – Balanço </w:t>
      </w:r>
      <w:proofErr w:type="spellStart"/>
      <w:r>
        <w:t>Patimonial</w:t>
      </w:r>
      <w:bookmarkEnd w:id="739"/>
      <w:proofErr w:type="spellEnd"/>
    </w:p>
    <w:p w:rsidR="008C16AA" w:rsidRDefault="008C16AA" w:rsidP="0014709A">
      <w:pPr>
        <w:ind w:firstLine="0"/>
        <w:jc w:val="both"/>
        <w:rPr>
          <w:rFonts w:cs="Times New Roman"/>
          <w:szCs w:val="24"/>
        </w:rPr>
      </w:pPr>
    </w:p>
    <w:p w:rsidR="00E45249" w:rsidRDefault="00E45249" w:rsidP="00804E80">
      <w:pPr>
        <w:pStyle w:val="Legenda"/>
      </w:pPr>
    </w:p>
    <w:p w:rsidR="008C16AA" w:rsidRDefault="008C16AA" w:rsidP="008C16AA"/>
    <w:p w:rsidR="008C16AA" w:rsidRDefault="008C16AA" w:rsidP="008C16AA">
      <w:pPr>
        <w:ind w:firstLine="0"/>
      </w:pPr>
      <w:r>
        <w:rPr>
          <w:noProof/>
          <w:lang w:eastAsia="pt-BR"/>
        </w:rPr>
        <w:lastRenderedPageBreak/>
        <w:drawing>
          <wp:inline distT="0" distB="0" distL="0" distR="0" wp14:anchorId="56774EBA" wp14:editId="3A140A17">
            <wp:extent cx="8553450" cy="4714875"/>
            <wp:effectExtent l="0" t="0" r="0"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553450" cy="4714875"/>
                    </a:xfrm>
                    <a:prstGeom prst="rect">
                      <a:avLst/>
                    </a:prstGeom>
                    <a:noFill/>
                    <a:ln>
                      <a:noFill/>
                    </a:ln>
                  </pic:spPr>
                </pic:pic>
              </a:graphicData>
            </a:graphic>
          </wp:inline>
        </w:drawing>
      </w:r>
    </w:p>
    <w:p w:rsidR="008C16AA" w:rsidRDefault="008C16AA" w:rsidP="00804E80">
      <w:pPr>
        <w:pStyle w:val="Legenda"/>
      </w:pPr>
      <w:bookmarkStart w:id="740" w:name="_Toc481055476"/>
      <w:r>
        <w:t xml:space="preserve">Figura </w:t>
      </w:r>
      <w:fldSimple w:instr=" SEQ Figura \* ARABIC ">
        <w:r w:rsidR="000E0B20">
          <w:rPr>
            <w:noProof/>
          </w:rPr>
          <w:t>8</w:t>
        </w:r>
      </w:fldSimple>
      <w:r>
        <w:t xml:space="preserve"> – Demonstrações de Variações Patrimoniais</w:t>
      </w:r>
      <w:bookmarkEnd w:id="740"/>
    </w:p>
    <w:p w:rsidR="008C16AA" w:rsidRDefault="008C16AA" w:rsidP="008C16AA"/>
    <w:p w:rsidR="008C16AA" w:rsidRDefault="008C16AA" w:rsidP="008C16AA"/>
    <w:p w:rsidR="008C16AA" w:rsidRDefault="008C16AA" w:rsidP="008C16AA">
      <w:pPr>
        <w:ind w:firstLine="0"/>
      </w:pPr>
      <w:r>
        <w:rPr>
          <w:noProof/>
          <w:lang w:eastAsia="pt-BR"/>
        </w:rPr>
        <w:lastRenderedPageBreak/>
        <w:drawing>
          <wp:inline distT="0" distB="0" distL="0" distR="0" wp14:anchorId="2DD3EA00" wp14:editId="35C4CD14">
            <wp:extent cx="8791575" cy="4829175"/>
            <wp:effectExtent l="0" t="0" r="9525" b="952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791575" cy="4829175"/>
                    </a:xfrm>
                    <a:prstGeom prst="rect">
                      <a:avLst/>
                    </a:prstGeom>
                    <a:noFill/>
                    <a:ln>
                      <a:noFill/>
                    </a:ln>
                  </pic:spPr>
                </pic:pic>
              </a:graphicData>
            </a:graphic>
          </wp:inline>
        </w:drawing>
      </w:r>
    </w:p>
    <w:p w:rsidR="008C16AA" w:rsidRDefault="008C16AA" w:rsidP="00804E80">
      <w:pPr>
        <w:pStyle w:val="Legenda"/>
      </w:pPr>
      <w:bookmarkStart w:id="741" w:name="_Toc481055477"/>
      <w:r>
        <w:t xml:space="preserve">Figura </w:t>
      </w:r>
      <w:fldSimple w:instr=" SEQ Figura \* ARABIC ">
        <w:r w:rsidR="000E0B20">
          <w:rPr>
            <w:noProof/>
          </w:rPr>
          <w:t>9</w:t>
        </w:r>
      </w:fldSimple>
      <w:r>
        <w:t xml:space="preserve"> – </w:t>
      </w:r>
      <w:proofErr w:type="spellStart"/>
      <w:r>
        <w:t>Demonstraçoes</w:t>
      </w:r>
      <w:proofErr w:type="spellEnd"/>
      <w:r>
        <w:t xml:space="preserve"> dos fluxos de Caixa</w:t>
      </w:r>
      <w:bookmarkEnd w:id="741"/>
    </w:p>
    <w:p w:rsidR="008C16AA" w:rsidRDefault="008C16AA" w:rsidP="008C16AA"/>
    <w:p w:rsidR="008C16AA" w:rsidRPr="008C16AA" w:rsidRDefault="008C16AA" w:rsidP="008C16AA"/>
    <w:p w:rsidR="00FD6C1B" w:rsidRDefault="00FD6C1B" w:rsidP="0014709A">
      <w:pPr>
        <w:ind w:firstLine="0"/>
        <w:jc w:val="both"/>
        <w:rPr>
          <w:rFonts w:cs="Times New Roman"/>
          <w:szCs w:val="24"/>
        </w:rPr>
        <w:sectPr w:rsidR="00FD6C1B" w:rsidSect="00FD6C1B">
          <w:type w:val="continuous"/>
          <w:pgSz w:w="16838" w:h="11906" w:orient="landscape" w:code="9"/>
          <w:pgMar w:top="1701" w:right="1418" w:bottom="1701" w:left="1418" w:header="709" w:footer="709" w:gutter="0"/>
          <w:cols w:space="708"/>
          <w:docGrid w:linePitch="360"/>
        </w:sectPr>
      </w:pPr>
    </w:p>
    <w:p w:rsidR="00E45249" w:rsidRPr="00FD6C1B" w:rsidRDefault="00E45249" w:rsidP="00FD6C1B">
      <w:pPr>
        <w:ind w:firstLine="0"/>
        <w:jc w:val="both"/>
        <w:rPr>
          <w:rFonts w:cs="Times New Roman"/>
          <w:szCs w:val="24"/>
        </w:rPr>
      </w:pPr>
      <w:bookmarkStart w:id="742" w:name="_Toc480971110"/>
      <w:r w:rsidRPr="009201A3">
        <w:lastRenderedPageBreak/>
        <w:t>NOTAS EXPLICATIVAS:</w:t>
      </w:r>
      <w:bookmarkEnd w:id="742"/>
    </w:p>
    <w:p w:rsidR="00E45249" w:rsidRPr="009201A3" w:rsidRDefault="00E45249" w:rsidP="005379D4">
      <w:pPr>
        <w:spacing w:after="240"/>
        <w:ind w:firstLine="0"/>
        <w:jc w:val="both"/>
        <w:rPr>
          <w:rFonts w:cs="Times New Roman"/>
          <w:b/>
          <w:szCs w:val="24"/>
          <w:u w:val="single"/>
        </w:rPr>
      </w:pPr>
      <w:r w:rsidRPr="009201A3">
        <w:rPr>
          <w:rFonts w:cs="Times New Roman"/>
          <w:b/>
          <w:szCs w:val="24"/>
          <w:u w:val="single"/>
        </w:rPr>
        <w:t xml:space="preserve">Balanço Financeiro </w:t>
      </w:r>
    </w:p>
    <w:p w:rsidR="00E45249" w:rsidRPr="009201A3" w:rsidRDefault="00255C56" w:rsidP="005379D4">
      <w:pPr>
        <w:spacing w:after="240"/>
        <w:ind w:firstLine="0"/>
        <w:jc w:val="both"/>
        <w:rPr>
          <w:rFonts w:cs="Times New Roman"/>
          <w:szCs w:val="24"/>
        </w:rPr>
      </w:pPr>
      <w:r>
        <w:rPr>
          <w:rFonts w:cs="Times New Roman"/>
          <w:szCs w:val="24"/>
          <w:u w:val="single"/>
        </w:rPr>
        <w:t>Tí</w:t>
      </w:r>
      <w:r w:rsidR="00E45249" w:rsidRPr="009201A3">
        <w:rPr>
          <w:rFonts w:cs="Times New Roman"/>
          <w:szCs w:val="24"/>
          <w:u w:val="single"/>
        </w:rPr>
        <w:t>tulo: Ingressos/Dispêndios</w:t>
      </w:r>
      <w:r w:rsidR="00E45249" w:rsidRPr="009201A3">
        <w:rPr>
          <w:rFonts w:cs="Times New Roman"/>
          <w:szCs w:val="24"/>
        </w:rPr>
        <w:t>: A AH indicou um acréscimo de 19,69% do valor total do Balanço Financeiro, em relação ao exercício anterior. Em 2016</w:t>
      </w:r>
      <w:r>
        <w:rPr>
          <w:rFonts w:cs="Times New Roman"/>
          <w:szCs w:val="24"/>
        </w:rPr>
        <w:t>,</w:t>
      </w:r>
      <w:r w:rsidR="00E45249" w:rsidRPr="009201A3">
        <w:rPr>
          <w:rFonts w:cs="Times New Roman"/>
          <w:szCs w:val="24"/>
        </w:rPr>
        <w:t xml:space="preserve"> o valor total do BF registrou R$ 453.135.036,66, enquanto em 2015 foi registrado R$ 378.596.981,80. Em 2016, relativamente aos Dispêndios, destacam-se as Despesas Orçamentárias, que representou 81,83% deste grupo. Já as despesas </w:t>
      </w:r>
      <w:proofErr w:type="spellStart"/>
      <w:r w:rsidR="00E45249" w:rsidRPr="009201A3">
        <w:rPr>
          <w:rFonts w:cs="Times New Roman"/>
          <w:szCs w:val="24"/>
        </w:rPr>
        <w:t>Extraorçamentárias</w:t>
      </w:r>
      <w:proofErr w:type="spellEnd"/>
      <w:r w:rsidR="00E45249" w:rsidRPr="009201A3">
        <w:rPr>
          <w:rFonts w:cs="Times New Roman"/>
          <w:szCs w:val="24"/>
        </w:rPr>
        <w:t xml:space="preserve"> </w:t>
      </w:r>
      <w:proofErr w:type="gramStart"/>
      <w:r w:rsidR="00E45249" w:rsidRPr="009201A3">
        <w:rPr>
          <w:rFonts w:cs="Times New Roman"/>
          <w:szCs w:val="24"/>
        </w:rPr>
        <w:t>foi responsável</w:t>
      </w:r>
      <w:proofErr w:type="gramEnd"/>
      <w:r w:rsidR="00E45249" w:rsidRPr="009201A3">
        <w:rPr>
          <w:rFonts w:cs="Times New Roman"/>
          <w:szCs w:val="24"/>
        </w:rPr>
        <w:t xml:space="preserve"> por 12,13% do total dos dispêndios. Em relação aos Ingressos, as Transferências Financeiras Recebidas representaram 86,93%, enquanto os Recebimentos </w:t>
      </w:r>
      <w:proofErr w:type="spellStart"/>
      <w:r w:rsidR="00E45249" w:rsidRPr="009201A3">
        <w:rPr>
          <w:rFonts w:cs="Times New Roman"/>
          <w:szCs w:val="24"/>
        </w:rPr>
        <w:t>Extraorçamentários</w:t>
      </w:r>
      <w:proofErr w:type="spellEnd"/>
      <w:r w:rsidR="00E45249" w:rsidRPr="009201A3">
        <w:rPr>
          <w:rFonts w:cs="Times New Roman"/>
          <w:szCs w:val="24"/>
        </w:rPr>
        <w:t xml:space="preserve"> 14,69%. Já as Receitas Orçamentárias, diretamente arrecadadas pelo IFMG, representaram apenas 1% do total dos ingressos. </w:t>
      </w:r>
    </w:p>
    <w:p w:rsidR="00E45249" w:rsidRPr="009201A3" w:rsidRDefault="00E45249" w:rsidP="005379D4">
      <w:pPr>
        <w:spacing w:after="240"/>
        <w:ind w:firstLine="0"/>
        <w:jc w:val="both"/>
        <w:rPr>
          <w:rFonts w:cs="Times New Roman"/>
          <w:szCs w:val="24"/>
        </w:rPr>
      </w:pPr>
      <w:r w:rsidRPr="009201A3">
        <w:rPr>
          <w:rFonts w:cs="Times New Roman"/>
          <w:szCs w:val="24"/>
        </w:rPr>
        <w:t xml:space="preserve">Em relação à execução orçamentária dos restos a pagar, o IFMG registrou em seu balanço patrimonial a </w:t>
      </w:r>
      <w:r w:rsidR="00255C56">
        <w:rPr>
          <w:rFonts w:cs="Times New Roman"/>
          <w:szCs w:val="24"/>
        </w:rPr>
        <w:t>importância de R$ 24.383.152,53</w:t>
      </w:r>
      <w:r w:rsidRPr="009201A3">
        <w:rPr>
          <w:rFonts w:cs="Times New Roman"/>
          <w:szCs w:val="24"/>
        </w:rPr>
        <w:t xml:space="preserve"> em aberto, sendo que deste montante, R$ 24.360.886,02 foram inscritos em restos a pagar a liquidar e R$ 22.266,51 </w:t>
      </w:r>
      <w:r w:rsidRPr="003746CD">
        <w:rPr>
          <w:rFonts w:cs="Times New Roman"/>
          <w:szCs w:val="24"/>
        </w:rPr>
        <w:t>em restos a pagar a liquidar em liquidação.</w:t>
      </w:r>
    </w:p>
    <w:p w:rsidR="00E45249" w:rsidRPr="009201A3" w:rsidRDefault="00E45249" w:rsidP="005379D4">
      <w:pPr>
        <w:spacing w:after="240"/>
        <w:ind w:firstLine="0"/>
        <w:jc w:val="both"/>
        <w:rPr>
          <w:rFonts w:cs="Times New Roman"/>
          <w:szCs w:val="24"/>
        </w:rPr>
      </w:pPr>
      <w:r w:rsidRPr="009201A3">
        <w:rPr>
          <w:rFonts w:cs="Times New Roman"/>
          <w:szCs w:val="24"/>
        </w:rPr>
        <w:t xml:space="preserve">Em relação ao total de Restos a Pagar inscritos no IFMG, 79,96% pertencem ao orçamento do próprio órgão, enquanto 20,05% </w:t>
      </w:r>
      <w:proofErr w:type="gramStart"/>
      <w:r w:rsidRPr="009201A3">
        <w:rPr>
          <w:rFonts w:cs="Times New Roman"/>
          <w:szCs w:val="24"/>
        </w:rPr>
        <w:t>provém</w:t>
      </w:r>
      <w:proofErr w:type="gramEnd"/>
      <w:r w:rsidRPr="009201A3">
        <w:rPr>
          <w:rFonts w:cs="Times New Roman"/>
          <w:szCs w:val="24"/>
        </w:rPr>
        <w:t xml:space="preserve"> do orçamento de outros órgãos, conforme resumo apresentado na tabela a seguir:</w:t>
      </w:r>
    </w:p>
    <w:p w:rsidR="00E45249" w:rsidRDefault="00DF07AD" w:rsidP="00804E80">
      <w:pPr>
        <w:pStyle w:val="Legenda"/>
      </w:pPr>
      <w:bookmarkStart w:id="743" w:name="_Toc480971180"/>
      <w:bookmarkStart w:id="744" w:name="_Toc481055548"/>
      <w:r>
        <w:t xml:space="preserve">Tabela </w:t>
      </w:r>
      <w:fldSimple w:instr=" SEQ Tabela \* ARABIC ">
        <w:r w:rsidR="000E0B20">
          <w:rPr>
            <w:noProof/>
          </w:rPr>
          <w:t>32</w:t>
        </w:r>
      </w:fldSimple>
      <w:r w:rsidR="00EA574D">
        <w:t xml:space="preserve"> - </w:t>
      </w:r>
      <w:r w:rsidR="00E45249" w:rsidRPr="009201A3">
        <w:t>Restos a Pagar Não Processados inscritos: origem do orçamento executado</w:t>
      </w:r>
      <w:bookmarkEnd w:id="743"/>
      <w:bookmarkEnd w:id="744"/>
      <w:r w:rsidR="00E45249" w:rsidRPr="009201A3">
        <w:t xml:space="preserve"> </w:t>
      </w:r>
    </w:p>
    <w:p w:rsidR="00DD27B0" w:rsidRPr="00255C56" w:rsidRDefault="00DD27B0" w:rsidP="0014709A">
      <w:pPr>
        <w:ind w:firstLine="0"/>
        <w:jc w:val="both"/>
      </w:pPr>
      <w:r w:rsidRPr="00255C56">
        <w:rPr>
          <w:rFonts w:cs="Times New Roman"/>
          <w:b/>
          <w:szCs w:val="24"/>
        </w:rPr>
        <w:t>(resumo)</w:t>
      </w:r>
      <w:r w:rsidRPr="00255C56">
        <w:rPr>
          <w:rFonts w:cs="Times New Roman"/>
          <w:szCs w:val="24"/>
        </w:rPr>
        <w:t>R$ milhões</w:t>
      </w:r>
    </w:p>
    <w:tbl>
      <w:tblPr>
        <w:tblW w:w="9458" w:type="dxa"/>
        <w:tblLayout w:type="fixed"/>
        <w:tblLook w:val="04A0" w:firstRow="1" w:lastRow="0" w:firstColumn="1" w:lastColumn="0" w:noHBand="0" w:noVBand="1"/>
      </w:tblPr>
      <w:tblGrid>
        <w:gridCol w:w="1620"/>
        <w:gridCol w:w="1466"/>
        <w:gridCol w:w="1366"/>
        <w:gridCol w:w="1466"/>
        <w:gridCol w:w="1366"/>
        <w:gridCol w:w="1466"/>
        <w:gridCol w:w="708"/>
      </w:tblGrid>
      <w:tr w:rsidR="00F15A9B" w:rsidRPr="009201A3" w:rsidTr="00F15A9B">
        <w:trPr>
          <w:trHeight w:val="258"/>
        </w:trPr>
        <w:tc>
          <w:tcPr>
            <w:tcW w:w="16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Órgão</w:t>
            </w:r>
            <w:proofErr w:type="spellEnd"/>
            <w:r w:rsidRPr="009201A3">
              <w:rPr>
                <w:rFonts w:eastAsia="Times New Roman" w:cs="Times New Roman"/>
                <w:b/>
                <w:bCs/>
                <w:color w:val="000000"/>
                <w:sz w:val="20"/>
                <w:szCs w:val="20"/>
                <w:lang w:val="en-US"/>
              </w:rPr>
              <w:t xml:space="preserve"> Superior</w:t>
            </w:r>
          </w:p>
        </w:tc>
        <w:tc>
          <w:tcPr>
            <w:tcW w:w="14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Inscritos</w:t>
            </w:r>
            <w:proofErr w:type="spellEnd"/>
          </w:p>
        </w:tc>
        <w:tc>
          <w:tcPr>
            <w:tcW w:w="13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Liquidados</w:t>
            </w:r>
            <w:proofErr w:type="spellEnd"/>
          </w:p>
        </w:tc>
        <w:tc>
          <w:tcPr>
            <w:tcW w:w="14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Pagos</w:t>
            </w:r>
            <w:proofErr w:type="spellEnd"/>
          </w:p>
        </w:tc>
        <w:tc>
          <w:tcPr>
            <w:tcW w:w="13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Cancelados</w:t>
            </w:r>
            <w:proofErr w:type="spellEnd"/>
          </w:p>
        </w:tc>
        <w:tc>
          <w:tcPr>
            <w:tcW w:w="14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Saldo</w:t>
            </w:r>
            <w:proofErr w:type="spellEnd"/>
          </w:p>
        </w:tc>
        <w:tc>
          <w:tcPr>
            <w:tcW w:w="708"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r w:rsidRPr="009201A3">
              <w:rPr>
                <w:rFonts w:eastAsia="Times New Roman" w:cs="Times New Roman"/>
                <w:b/>
                <w:bCs/>
                <w:color w:val="000000"/>
                <w:sz w:val="20"/>
                <w:szCs w:val="20"/>
                <w:lang w:val="en-US"/>
              </w:rPr>
              <w:t>%</w:t>
            </w:r>
          </w:p>
        </w:tc>
      </w:tr>
      <w:tr w:rsidR="00E45249" w:rsidRPr="009201A3" w:rsidTr="00F15A9B">
        <w:trPr>
          <w:trHeight w:val="258"/>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E45249" w:rsidRPr="009201A3" w:rsidRDefault="00E45249" w:rsidP="0014709A">
            <w:pPr>
              <w:ind w:firstLine="0"/>
              <w:jc w:val="both"/>
              <w:rPr>
                <w:rFonts w:eastAsia="Times New Roman" w:cs="Times New Roman"/>
                <w:color w:val="000000"/>
                <w:sz w:val="20"/>
                <w:szCs w:val="20"/>
                <w:lang w:val="en-US"/>
              </w:rPr>
            </w:pPr>
            <w:r w:rsidRPr="009201A3">
              <w:rPr>
                <w:rFonts w:eastAsia="Times New Roman" w:cs="Times New Roman"/>
                <w:color w:val="000000"/>
                <w:sz w:val="20"/>
                <w:szCs w:val="20"/>
                <w:lang w:val="en-US"/>
              </w:rPr>
              <w:t>IFMG</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62.400.300,79</w:t>
            </w:r>
          </w:p>
        </w:tc>
        <w:tc>
          <w:tcPr>
            <w:tcW w:w="13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938.687,83</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38.567.490,32</w:t>
            </w:r>
          </w:p>
        </w:tc>
        <w:tc>
          <w:tcPr>
            <w:tcW w:w="13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1.616.591,71</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21.276.530,93</w:t>
            </w:r>
          </w:p>
        </w:tc>
        <w:tc>
          <w:tcPr>
            <w:tcW w:w="708" w:type="dxa"/>
            <w:tcBorders>
              <w:top w:val="nil"/>
              <w:left w:val="nil"/>
              <w:bottom w:val="single" w:sz="4" w:space="0" w:color="auto"/>
              <w:right w:val="single" w:sz="4" w:space="0" w:color="auto"/>
            </w:tcBorders>
            <w:shd w:val="clear" w:color="auto" w:fill="auto"/>
            <w:noWrap/>
            <w:vAlign w:val="bottom"/>
            <w:hideMark/>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79,96</w:t>
            </w:r>
          </w:p>
        </w:tc>
      </w:tr>
      <w:tr w:rsidR="00E45249" w:rsidRPr="009201A3" w:rsidTr="00F15A9B">
        <w:trPr>
          <w:trHeight w:val="258"/>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E45249" w:rsidRPr="009201A3" w:rsidRDefault="00E45249" w:rsidP="0014709A">
            <w:pPr>
              <w:ind w:firstLine="0"/>
              <w:jc w:val="both"/>
              <w:rPr>
                <w:rFonts w:eastAsia="Times New Roman" w:cs="Times New Roman"/>
                <w:color w:val="000000"/>
                <w:sz w:val="20"/>
                <w:szCs w:val="20"/>
                <w:lang w:val="en-US"/>
              </w:rPr>
            </w:pPr>
            <w:r w:rsidRPr="009201A3">
              <w:rPr>
                <w:rFonts w:eastAsia="Times New Roman" w:cs="Times New Roman"/>
                <w:color w:val="000000"/>
                <w:sz w:val="20"/>
                <w:szCs w:val="20"/>
                <w:lang w:val="en-US"/>
              </w:rPr>
              <w:t>MINISTÉRIO DA CIÊNCIA, TEC.</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5.540,90</w:t>
            </w:r>
          </w:p>
        </w:tc>
        <w:tc>
          <w:tcPr>
            <w:tcW w:w="13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3.535,00</w:t>
            </w:r>
          </w:p>
        </w:tc>
        <w:tc>
          <w:tcPr>
            <w:tcW w:w="13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7,90</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1.998,00</w:t>
            </w:r>
          </w:p>
        </w:tc>
        <w:tc>
          <w:tcPr>
            <w:tcW w:w="708" w:type="dxa"/>
            <w:tcBorders>
              <w:top w:val="nil"/>
              <w:left w:val="nil"/>
              <w:bottom w:val="single" w:sz="4" w:space="0" w:color="auto"/>
              <w:right w:val="single" w:sz="4" w:space="0" w:color="auto"/>
            </w:tcBorders>
            <w:shd w:val="clear" w:color="auto" w:fill="auto"/>
            <w:noWrap/>
            <w:vAlign w:val="bottom"/>
            <w:hideMark/>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0,01</w:t>
            </w:r>
          </w:p>
        </w:tc>
      </w:tr>
      <w:tr w:rsidR="00E45249" w:rsidRPr="009201A3" w:rsidTr="00F15A9B">
        <w:trPr>
          <w:trHeight w:val="258"/>
        </w:trPr>
        <w:tc>
          <w:tcPr>
            <w:tcW w:w="1620" w:type="dxa"/>
            <w:tcBorders>
              <w:top w:val="nil"/>
              <w:left w:val="single" w:sz="4" w:space="0" w:color="auto"/>
              <w:bottom w:val="single" w:sz="4" w:space="0" w:color="auto"/>
              <w:right w:val="single" w:sz="4" w:space="0" w:color="auto"/>
            </w:tcBorders>
            <w:shd w:val="clear" w:color="auto" w:fill="auto"/>
            <w:noWrap/>
            <w:vAlign w:val="center"/>
          </w:tcPr>
          <w:p w:rsidR="00E45249" w:rsidRPr="009201A3" w:rsidRDefault="00E45249" w:rsidP="0014709A">
            <w:pPr>
              <w:ind w:firstLine="0"/>
              <w:jc w:val="both"/>
              <w:rPr>
                <w:rFonts w:eastAsia="Times New Roman" w:cs="Times New Roman"/>
                <w:color w:val="000000"/>
                <w:sz w:val="20"/>
                <w:szCs w:val="20"/>
                <w:lang w:val="en-US"/>
              </w:rPr>
            </w:pPr>
            <w:r w:rsidRPr="009201A3">
              <w:rPr>
                <w:rFonts w:eastAsia="Times New Roman" w:cs="Times New Roman"/>
                <w:color w:val="000000"/>
                <w:sz w:val="20"/>
                <w:szCs w:val="20"/>
                <w:lang w:val="en-US"/>
              </w:rPr>
              <w:t>MINISTÉRIO DA EDUCAÇÃO</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882.186,00</w:t>
            </w:r>
          </w:p>
        </w:tc>
        <w:tc>
          <w:tcPr>
            <w:tcW w:w="13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69.000.00</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772.018,95</w:t>
            </w:r>
          </w:p>
        </w:tc>
        <w:tc>
          <w:tcPr>
            <w:tcW w:w="13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41.167,05</w:t>
            </w:r>
          </w:p>
        </w:tc>
        <w:tc>
          <w:tcPr>
            <w:tcW w:w="708"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1,09</w:t>
            </w:r>
          </w:p>
        </w:tc>
      </w:tr>
      <w:tr w:rsidR="00E45249" w:rsidRPr="009201A3" w:rsidTr="00F15A9B">
        <w:trPr>
          <w:trHeight w:val="258"/>
        </w:trPr>
        <w:tc>
          <w:tcPr>
            <w:tcW w:w="1620" w:type="dxa"/>
            <w:tcBorders>
              <w:top w:val="nil"/>
              <w:left w:val="single" w:sz="4" w:space="0" w:color="auto"/>
              <w:bottom w:val="single" w:sz="4" w:space="0" w:color="auto"/>
              <w:right w:val="single" w:sz="4" w:space="0" w:color="auto"/>
            </w:tcBorders>
            <w:shd w:val="clear" w:color="auto" w:fill="auto"/>
            <w:noWrap/>
            <w:vAlign w:val="center"/>
          </w:tcPr>
          <w:p w:rsidR="00E45249" w:rsidRPr="009201A3" w:rsidRDefault="00E45249" w:rsidP="0014709A">
            <w:pPr>
              <w:ind w:firstLine="0"/>
              <w:jc w:val="both"/>
              <w:rPr>
                <w:rFonts w:eastAsia="Times New Roman" w:cs="Times New Roman"/>
                <w:color w:val="000000"/>
                <w:sz w:val="20"/>
                <w:szCs w:val="20"/>
                <w:lang w:val="en-US"/>
              </w:rPr>
            </w:pPr>
            <w:r w:rsidRPr="009201A3">
              <w:rPr>
                <w:rFonts w:eastAsia="Times New Roman" w:cs="Times New Roman"/>
                <w:color w:val="000000"/>
                <w:sz w:val="20"/>
                <w:szCs w:val="20"/>
                <w:lang w:val="en-US"/>
              </w:rPr>
              <w:t>FNDE</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14.790.095,62</w:t>
            </w:r>
          </w:p>
        </w:tc>
        <w:tc>
          <w:tcPr>
            <w:tcW w:w="13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368.206,03</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10.320.366,05</w:t>
            </w:r>
          </w:p>
        </w:tc>
        <w:tc>
          <w:tcPr>
            <w:tcW w:w="13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1.038.066,99</w:t>
            </w:r>
          </w:p>
        </w:tc>
        <w:tc>
          <w:tcPr>
            <w:tcW w:w="1466" w:type="dxa"/>
            <w:tcBorders>
              <w:top w:val="nil"/>
              <w:left w:val="nil"/>
              <w:bottom w:val="single" w:sz="4" w:space="0" w:color="auto"/>
              <w:right w:val="single" w:sz="4" w:space="0" w:color="auto"/>
            </w:tcBorders>
            <w:shd w:val="clear" w:color="auto" w:fill="auto"/>
            <w:noWrap/>
            <w:vAlign w:val="center"/>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3.063.456,55</w:t>
            </w:r>
          </w:p>
        </w:tc>
        <w:tc>
          <w:tcPr>
            <w:tcW w:w="708"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18,95</w:t>
            </w:r>
          </w:p>
        </w:tc>
      </w:tr>
      <w:tr w:rsidR="00F15A9B" w:rsidRPr="009201A3" w:rsidTr="00F15A9B">
        <w:trPr>
          <w:trHeight w:val="258"/>
        </w:trPr>
        <w:tc>
          <w:tcPr>
            <w:tcW w:w="1620" w:type="dxa"/>
            <w:tcBorders>
              <w:top w:val="nil"/>
              <w:left w:val="single" w:sz="4" w:space="0" w:color="auto"/>
              <w:bottom w:val="single" w:sz="4" w:space="0" w:color="auto"/>
              <w:right w:val="single" w:sz="4" w:space="0" w:color="auto"/>
            </w:tcBorders>
            <w:shd w:val="clear" w:color="000000" w:fill="D9D9D9"/>
            <w:noWrap/>
            <w:vAlign w:val="center"/>
            <w:hideMark/>
          </w:tcPr>
          <w:p w:rsidR="00E45249" w:rsidRPr="009201A3" w:rsidRDefault="00E45249" w:rsidP="0014709A">
            <w:pPr>
              <w:ind w:firstLine="0"/>
              <w:jc w:val="both"/>
              <w:rPr>
                <w:rFonts w:eastAsia="Times New Roman" w:cs="Times New Roman"/>
                <w:b/>
                <w:bCs/>
                <w:color w:val="000000"/>
                <w:sz w:val="20"/>
                <w:szCs w:val="20"/>
                <w:lang w:val="en-US"/>
              </w:rPr>
            </w:pPr>
            <w:r w:rsidRPr="009201A3">
              <w:rPr>
                <w:rFonts w:eastAsia="Times New Roman" w:cs="Times New Roman"/>
                <w:b/>
                <w:bCs/>
                <w:color w:val="000000"/>
                <w:sz w:val="20"/>
                <w:szCs w:val="20"/>
                <w:lang w:val="en-US"/>
              </w:rPr>
              <w:t>TOTAL</w:t>
            </w:r>
          </w:p>
        </w:tc>
        <w:tc>
          <w:tcPr>
            <w:tcW w:w="14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cs="Times New Roman"/>
                <w:color w:val="000000"/>
                <w:sz w:val="20"/>
                <w:szCs w:val="20"/>
              </w:rPr>
            </w:pPr>
            <w:r w:rsidRPr="009201A3">
              <w:rPr>
                <w:rFonts w:cs="Times New Roman"/>
                <w:color w:val="000000"/>
                <w:sz w:val="20"/>
                <w:szCs w:val="20"/>
              </w:rPr>
              <w:t>78.078.123,31</w:t>
            </w:r>
          </w:p>
        </w:tc>
        <w:tc>
          <w:tcPr>
            <w:tcW w:w="13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1.306.893,86</w:t>
            </w:r>
          </w:p>
        </w:tc>
        <w:tc>
          <w:tcPr>
            <w:tcW w:w="14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49.663.410,32</w:t>
            </w:r>
          </w:p>
        </w:tc>
        <w:tc>
          <w:tcPr>
            <w:tcW w:w="13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2.654.666,60</w:t>
            </w:r>
          </w:p>
        </w:tc>
        <w:tc>
          <w:tcPr>
            <w:tcW w:w="14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24.383.152,53</w:t>
            </w:r>
          </w:p>
        </w:tc>
        <w:tc>
          <w:tcPr>
            <w:tcW w:w="708" w:type="dxa"/>
            <w:tcBorders>
              <w:top w:val="nil"/>
              <w:left w:val="nil"/>
              <w:bottom w:val="single" w:sz="4" w:space="0" w:color="auto"/>
              <w:right w:val="single" w:sz="4" w:space="0" w:color="auto"/>
            </w:tcBorders>
            <w:shd w:val="clear" w:color="000000" w:fill="D9D9D9"/>
            <w:noWrap/>
            <w:vAlign w:val="center"/>
            <w:hideMark/>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100%</w:t>
            </w:r>
          </w:p>
        </w:tc>
      </w:tr>
    </w:tbl>
    <w:p w:rsidR="00E45249" w:rsidRPr="009201A3" w:rsidRDefault="00E45249" w:rsidP="0014709A">
      <w:pPr>
        <w:ind w:firstLine="0"/>
        <w:jc w:val="both"/>
        <w:rPr>
          <w:rFonts w:cs="Times New Roman"/>
          <w:szCs w:val="24"/>
        </w:rPr>
      </w:pPr>
      <w:r w:rsidRPr="009201A3">
        <w:rPr>
          <w:rFonts w:cs="Times New Roman"/>
          <w:szCs w:val="24"/>
        </w:rPr>
        <w:t>Fonte: Tesouro Gerencial</w:t>
      </w:r>
    </w:p>
    <w:p w:rsidR="005379D4" w:rsidRDefault="005379D4" w:rsidP="005379D4">
      <w:pPr>
        <w:spacing w:after="240"/>
        <w:ind w:firstLine="0"/>
        <w:jc w:val="both"/>
        <w:rPr>
          <w:rFonts w:cs="Times New Roman"/>
          <w:szCs w:val="24"/>
        </w:rPr>
      </w:pPr>
    </w:p>
    <w:p w:rsidR="00E45249" w:rsidRDefault="00E45249" w:rsidP="005379D4">
      <w:pPr>
        <w:spacing w:after="240"/>
        <w:ind w:firstLine="0"/>
        <w:jc w:val="both"/>
        <w:rPr>
          <w:rFonts w:cs="Times New Roman"/>
          <w:szCs w:val="24"/>
        </w:rPr>
      </w:pPr>
      <w:r w:rsidRPr="009201A3">
        <w:rPr>
          <w:rFonts w:cs="Times New Roman"/>
          <w:szCs w:val="24"/>
        </w:rPr>
        <w:t>Como pode se depreender dos dados da tabela, aproximadamente de 18,95% do saldo de Restos a Pagar insc</w:t>
      </w:r>
      <w:r w:rsidR="00255C56">
        <w:rPr>
          <w:rFonts w:cs="Times New Roman"/>
          <w:szCs w:val="24"/>
        </w:rPr>
        <w:t>ritos</w:t>
      </w:r>
      <w:r w:rsidRPr="009201A3">
        <w:rPr>
          <w:rFonts w:cs="Times New Roman"/>
          <w:szCs w:val="24"/>
        </w:rPr>
        <w:t xml:space="preserve"> são provenientes de créditos descentralizados pelo Fundo Nacional de Desenvolvimento da Educação (FNDE), cujos recursos são destinados à efetivação das principais políticas relacionadas à atividade fim do IFMG, mais especificamente ao programa PRONATEC e EAD – Educação à Distância. </w:t>
      </w:r>
    </w:p>
    <w:p w:rsidR="00E45249" w:rsidRDefault="00E45249" w:rsidP="005379D4">
      <w:pPr>
        <w:spacing w:after="240"/>
        <w:ind w:firstLine="0"/>
        <w:jc w:val="both"/>
        <w:rPr>
          <w:rFonts w:cs="Times New Roman"/>
          <w:szCs w:val="24"/>
        </w:rPr>
      </w:pPr>
      <w:r w:rsidRPr="009201A3">
        <w:rPr>
          <w:rFonts w:cs="Times New Roman"/>
          <w:szCs w:val="24"/>
        </w:rPr>
        <w:t xml:space="preserve">A tabela abaixo mostra a composição dos restos a pagar no IFMG por Grupo de Despesa. Constata-se que </w:t>
      </w:r>
      <w:proofErr w:type="gramStart"/>
      <w:r w:rsidRPr="009201A3">
        <w:rPr>
          <w:rFonts w:cs="Times New Roman"/>
          <w:szCs w:val="24"/>
        </w:rPr>
        <w:t>cerca de 66,48</w:t>
      </w:r>
      <w:proofErr w:type="gramEnd"/>
      <w:r w:rsidRPr="009201A3">
        <w:rPr>
          <w:rFonts w:cs="Times New Roman"/>
          <w:szCs w:val="24"/>
        </w:rPr>
        <w:t>% do saldo inscrito se refere ao grupo Investimentos.</w:t>
      </w:r>
    </w:p>
    <w:p w:rsidR="00FD6C1B" w:rsidRDefault="00FD6C1B" w:rsidP="005379D4">
      <w:pPr>
        <w:spacing w:after="240"/>
        <w:ind w:firstLine="0"/>
        <w:jc w:val="both"/>
        <w:rPr>
          <w:rFonts w:cs="Times New Roman"/>
          <w:szCs w:val="24"/>
        </w:rPr>
      </w:pPr>
    </w:p>
    <w:p w:rsidR="00FD6C1B" w:rsidRDefault="00FD6C1B" w:rsidP="005379D4">
      <w:pPr>
        <w:spacing w:after="240"/>
        <w:ind w:firstLine="0"/>
        <w:jc w:val="both"/>
        <w:rPr>
          <w:rFonts w:cs="Times New Roman"/>
          <w:szCs w:val="24"/>
        </w:rPr>
      </w:pPr>
    </w:p>
    <w:p w:rsidR="00FD6C1B" w:rsidRPr="009201A3" w:rsidRDefault="00FD6C1B" w:rsidP="005379D4">
      <w:pPr>
        <w:spacing w:after="240"/>
        <w:ind w:firstLine="0"/>
        <w:jc w:val="both"/>
        <w:rPr>
          <w:rFonts w:cs="Times New Roman"/>
          <w:szCs w:val="24"/>
        </w:rPr>
      </w:pPr>
    </w:p>
    <w:p w:rsidR="00E45249" w:rsidRDefault="00EA574D" w:rsidP="00804E80">
      <w:pPr>
        <w:pStyle w:val="Legenda"/>
      </w:pPr>
      <w:bookmarkStart w:id="745" w:name="_Toc480971181"/>
      <w:bookmarkStart w:id="746" w:name="_Toc481055549"/>
      <w:r>
        <w:lastRenderedPageBreak/>
        <w:t xml:space="preserve">Tabela </w:t>
      </w:r>
      <w:fldSimple w:instr=" SEQ Tabela \* ARABIC ">
        <w:r w:rsidR="000E0B20">
          <w:rPr>
            <w:noProof/>
          </w:rPr>
          <w:t>33</w:t>
        </w:r>
      </w:fldSimple>
      <w:r>
        <w:t xml:space="preserve"> - </w:t>
      </w:r>
      <w:r w:rsidR="00E45249" w:rsidRPr="009201A3">
        <w:t>Restos a Pagar Não Processados inscritos: grupo de despesa</w:t>
      </w:r>
      <w:bookmarkEnd w:id="745"/>
      <w:bookmarkEnd w:id="746"/>
    </w:p>
    <w:p w:rsidR="00F10DB5" w:rsidRPr="00F10DB5" w:rsidRDefault="00F10DB5" w:rsidP="0014709A">
      <w:pPr>
        <w:ind w:firstLine="0"/>
        <w:jc w:val="both"/>
      </w:pPr>
      <w:r w:rsidRPr="009201A3">
        <w:rPr>
          <w:rFonts w:cs="Times New Roman"/>
          <w:szCs w:val="24"/>
        </w:rPr>
        <w:t>R$ milhões</w:t>
      </w:r>
    </w:p>
    <w:tbl>
      <w:tblPr>
        <w:tblW w:w="9537" w:type="dxa"/>
        <w:tblLayout w:type="fixed"/>
        <w:tblLook w:val="04A0" w:firstRow="1" w:lastRow="0" w:firstColumn="1" w:lastColumn="0" w:noHBand="0" w:noVBand="1"/>
      </w:tblPr>
      <w:tblGrid>
        <w:gridCol w:w="1696"/>
        <w:gridCol w:w="1466"/>
        <w:gridCol w:w="1366"/>
        <w:gridCol w:w="1366"/>
        <w:gridCol w:w="1466"/>
        <w:gridCol w:w="1466"/>
        <w:gridCol w:w="711"/>
      </w:tblGrid>
      <w:tr w:rsidR="00E45249" w:rsidRPr="009201A3" w:rsidTr="00747CD4">
        <w:trPr>
          <w:trHeight w:val="260"/>
        </w:trPr>
        <w:tc>
          <w:tcPr>
            <w:tcW w:w="169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Grupo</w:t>
            </w:r>
            <w:proofErr w:type="spellEnd"/>
            <w:r w:rsidRPr="009201A3">
              <w:rPr>
                <w:rFonts w:eastAsia="Times New Roman" w:cs="Times New Roman"/>
                <w:b/>
                <w:bCs/>
                <w:color w:val="000000"/>
                <w:sz w:val="20"/>
                <w:szCs w:val="20"/>
                <w:lang w:val="en-US"/>
              </w:rPr>
              <w:t xml:space="preserve"> de </w:t>
            </w:r>
            <w:proofErr w:type="spellStart"/>
            <w:r w:rsidRPr="009201A3">
              <w:rPr>
                <w:rFonts w:eastAsia="Times New Roman" w:cs="Times New Roman"/>
                <w:b/>
                <w:bCs/>
                <w:color w:val="000000"/>
                <w:sz w:val="20"/>
                <w:szCs w:val="20"/>
                <w:lang w:val="en-US"/>
              </w:rPr>
              <w:t>Despesa</w:t>
            </w:r>
            <w:proofErr w:type="spellEnd"/>
          </w:p>
        </w:tc>
        <w:tc>
          <w:tcPr>
            <w:tcW w:w="14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Inscrito</w:t>
            </w:r>
            <w:proofErr w:type="spellEnd"/>
          </w:p>
        </w:tc>
        <w:tc>
          <w:tcPr>
            <w:tcW w:w="13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Liquidados</w:t>
            </w:r>
            <w:proofErr w:type="spellEnd"/>
          </w:p>
        </w:tc>
        <w:tc>
          <w:tcPr>
            <w:tcW w:w="13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Cancelados</w:t>
            </w:r>
            <w:proofErr w:type="spellEnd"/>
          </w:p>
        </w:tc>
        <w:tc>
          <w:tcPr>
            <w:tcW w:w="1466"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Pagos</w:t>
            </w:r>
            <w:proofErr w:type="spellEnd"/>
          </w:p>
        </w:tc>
        <w:tc>
          <w:tcPr>
            <w:tcW w:w="1466" w:type="dxa"/>
            <w:tcBorders>
              <w:top w:val="single" w:sz="4" w:space="0" w:color="auto"/>
              <w:left w:val="nil"/>
              <w:bottom w:val="single" w:sz="4" w:space="0" w:color="auto"/>
              <w:right w:val="single" w:sz="4" w:space="0" w:color="auto"/>
            </w:tcBorders>
            <w:shd w:val="clear" w:color="000000" w:fill="D9D9D9"/>
            <w:noWrap/>
            <w:vAlign w:val="center"/>
            <w:hideMark/>
          </w:tcPr>
          <w:p w:rsidR="00E45249" w:rsidRPr="009201A3" w:rsidRDefault="00E45249" w:rsidP="00757E72">
            <w:pPr>
              <w:ind w:firstLine="0"/>
              <w:jc w:val="center"/>
              <w:rPr>
                <w:rFonts w:eastAsia="Times New Roman" w:cs="Times New Roman"/>
                <w:b/>
                <w:bCs/>
                <w:color w:val="000000"/>
                <w:sz w:val="20"/>
                <w:szCs w:val="20"/>
                <w:lang w:val="en-US"/>
              </w:rPr>
            </w:pPr>
            <w:proofErr w:type="spellStart"/>
            <w:r w:rsidRPr="009201A3">
              <w:rPr>
                <w:rFonts w:eastAsia="Times New Roman" w:cs="Times New Roman"/>
                <w:b/>
                <w:bCs/>
                <w:color w:val="000000"/>
                <w:sz w:val="20"/>
                <w:szCs w:val="20"/>
                <w:lang w:val="en-US"/>
              </w:rPr>
              <w:t>Saldo</w:t>
            </w:r>
            <w:proofErr w:type="spellEnd"/>
          </w:p>
        </w:tc>
        <w:tc>
          <w:tcPr>
            <w:tcW w:w="711" w:type="dxa"/>
            <w:tcBorders>
              <w:top w:val="single" w:sz="4" w:space="0" w:color="auto"/>
              <w:left w:val="nil"/>
              <w:bottom w:val="single" w:sz="4" w:space="0" w:color="auto"/>
              <w:right w:val="single" w:sz="4" w:space="0" w:color="auto"/>
            </w:tcBorders>
            <w:shd w:val="clear" w:color="000000" w:fill="D9D9D9"/>
            <w:vAlign w:val="center"/>
            <w:hideMark/>
          </w:tcPr>
          <w:p w:rsidR="00E45249" w:rsidRPr="009201A3" w:rsidRDefault="00747CD4" w:rsidP="00757E72">
            <w:pPr>
              <w:ind w:firstLine="0"/>
              <w:jc w:val="center"/>
              <w:rPr>
                <w:rFonts w:eastAsia="Times New Roman" w:cs="Times New Roman"/>
                <w:b/>
                <w:bCs/>
                <w:color w:val="000000"/>
                <w:sz w:val="20"/>
                <w:szCs w:val="20"/>
                <w:lang w:val="en-US"/>
              </w:rPr>
            </w:pPr>
            <w:r w:rsidRPr="009201A3">
              <w:rPr>
                <w:rFonts w:eastAsia="Times New Roman" w:cs="Times New Roman"/>
                <w:b/>
                <w:bCs/>
                <w:color w:val="000000"/>
                <w:sz w:val="20"/>
                <w:szCs w:val="20"/>
                <w:lang w:val="en-US"/>
              </w:rPr>
              <w:t>%</w:t>
            </w:r>
            <w:r w:rsidR="00E45249" w:rsidRPr="009201A3">
              <w:rPr>
                <w:rFonts w:eastAsia="Times New Roman" w:cs="Times New Roman"/>
                <w:b/>
                <w:bCs/>
                <w:color w:val="000000"/>
                <w:sz w:val="20"/>
                <w:szCs w:val="20"/>
                <w:lang w:val="en-US"/>
              </w:rPr>
              <w:t>%</w:t>
            </w:r>
          </w:p>
        </w:tc>
      </w:tr>
      <w:tr w:rsidR="00E45249" w:rsidRPr="009201A3" w:rsidTr="00757E72">
        <w:trPr>
          <w:trHeight w:val="26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E45249" w:rsidRPr="009201A3" w:rsidRDefault="00E45249" w:rsidP="0014709A">
            <w:pPr>
              <w:ind w:firstLine="0"/>
              <w:jc w:val="both"/>
              <w:rPr>
                <w:rFonts w:eastAsia="Times New Roman" w:cs="Times New Roman"/>
                <w:color w:val="000000"/>
                <w:sz w:val="20"/>
                <w:szCs w:val="20"/>
                <w:lang w:val="en-US"/>
              </w:rPr>
            </w:pPr>
            <w:proofErr w:type="spellStart"/>
            <w:r w:rsidRPr="009201A3">
              <w:rPr>
                <w:rFonts w:eastAsia="Times New Roman" w:cs="Times New Roman"/>
                <w:color w:val="000000"/>
                <w:sz w:val="20"/>
                <w:szCs w:val="20"/>
                <w:lang w:val="en-US"/>
              </w:rPr>
              <w:t>Pessoal</w:t>
            </w:r>
            <w:proofErr w:type="spellEnd"/>
            <w:r w:rsidRPr="009201A3">
              <w:rPr>
                <w:rFonts w:eastAsia="Times New Roman" w:cs="Times New Roman"/>
                <w:color w:val="000000"/>
                <w:sz w:val="20"/>
                <w:szCs w:val="20"/>
                <w:lang w:val="en-US"/>
              </w:rPr>
              <w:t xml:space="preserve"> e </w:t>
            </w:r>
            <w:proofErr w:type="spellStart"/>
            <w:r w:rsidRPr="009201A3">
              <w:rPr>
                <w:rFonts w:eastAsia="Times New Roman" w:cs="Times New Roman"/>
                <w:color w:val="000000"/>
                <w:sz w:val="20"/>
                <w:szCs w:val="20"/>
                <w:lang w:val="en-US"/>
              </w:rPr>
              <w:t>encargos</w:t>
            </w:r>
            <w:proofErr w:type="spellEnd"/>
            <w:r w:rsidRPr="009201A3">
              <w:rPr>
                <w:rFonts w:eastAsia="Times New Roman" w:cs="Times New Roman"/>
                <w:color w:val="000000"/>
                <w:sz w:val="20"/>
                <w:szCs w:val="20"/>
                <w:lang w:val="en-US"/>
              </w:rPr>
              <w:t xml:space="preserve"> </w:t>
            </w:r>
            <w:proofErr w:type="spellStart"/>
            <w:r w:rsidRPr="009201A3">
              <w:rPr>
                <w:rFonts w:eastAsia="Times New Roman" w:cs="Times New Roman"/>
                <w:color w:val="000000"/>
                <w:sz w:val="20"/>
                <w:szCs w:val="20"/>
                <w:lang w:val="en-US"/>
              </w:rPr>
              <w:t>sociais</w:t>
            </w:r>
            <w:proofErr w:type="spellEnd"/>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782.714,80</w:t>
            </w:r>
          </w:p>
        </w:tc>
        <w:tc>
          <w:tcPr>
            <w:tcW w:w="13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3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782.714,80</w:t>
            </w:r>
          </w:p>
        </w:tc>
        <w:tc>
          <w:tcPr>
            <w:tcW w:w="711"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3,21</w:t>
            </w:r>
          </w:p>
        </w:tc>
      </w:tr>
      <w:tr w:rsidR="00E45249" w:rsidRPr="009201A3" w:rsidTr="00757E72">
        <w:trPr>
          <w:trHeight w:val="26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E45249" w:rsidRPr="009201A3" w:rsidRDefault="00E45249" w:rsidP="0014709A">
            <w:pPr>
              <w:ind w:firstLine="0"/>
              <w:jc w:val="both"/>
              <w:rPr>
                <w:rFonts w:eastAsia="Times New Roman" w:cs="Times New Roman"/>
                <w:color w:val="000000"/>
                <w:sz w:val="20"/>
                <w:szCs w:val="20"/>
                <w:lang w:val="en-US"/>
              </w:rPr>
            </w:pPr>
            <w:proofErr w:type="spellStart"/>
            <w:r w:rsidRPr="009201A3">
              <w:rPr>
                <w:rFonts w:eastAsia="Times New Roman" w:cs="Times New Roman"/>
                <w:color w:val="000000"/>
                <w:sz w:val="20"/>
                <w:szCs w:val="20"/>
                <w:lang w:val="en-US"/>
              </w:rPr>
              <w:t>Outras</w:t>
            </w:r>
            <w:proofErr w:type="spellEnd"/>
            <w:r w:rsidRPr="009201A3">
              <w:rPr>
                <w:rFonts w:eastAsia="Times New Roman" w:cs="Times New Roman"/>
                <w:color w:val="000000"/>
                <w:sz w:val="20"/>
                <w:szCs w:val="20"/>
                <w:lang w:val="en-US"/>
              </w:rPr>
              <w:t xml:space="preserve"> </w:t>
            </w:r>
            <w:proofErr w:type="spellStart"/>
            <w:r w:rsidRPr="009201A3">
              <w:rPr>
                <w:rFonts w:eastAsia="Times New Roman" w:cs="Times New Roman"/>
                <w:color w:val="000000"/>
                <w:sz w:val="20"/>
                <w:szCs w:val="20"/>
                <w:lang w:val="en-US"/>
              </w:rPr>
              <w:t>despesas</w:t>
            </w:r>
            <w:proofErr w:type="spellEnd"/>
            <w:r w:rsidRPr="009201A3">
              <w:rPr>
                <w:rFonts w:eastAsia="Times New Roman" w:cs="Times New Roman"/>
                <w:color w:val="000000"/>
                <w:sz w:val="20"/>
                <w:szCs w:val="20"/>
                <w:lang w:val="en-US"/>
              </w:rPr>
              <w:t xml:space="preserve"> </w:t>
            </w:r>
            <w:proofErr w:type="spellStart"/>
            <w:r w:rsidRPr="009201A3">
              <w:rPr>
                <w:rFonts w:eastAsia="Times New Roman" w:cs="Times New Roman"/>
                <w:color w:val="000000"/>
                <w:sz w:val="20"/>
                <w:szCs w:val="20"/>
                <w:lang w:val="en-US"/>
              </w:rPr>
              <w:t>correntes</w:t>
            </w:r>
            <w:proofErr w:type="spellEnd"/>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34.434.992,35</w:t>
            </w:r>
          </w:p>
        </w:tc>
        <w:tc>
          <w:tcPr>
            <w:tcW w:w="13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517.908,68</w:t>
            </w:r>
          </w:p>
        </w:tc>
        <w:tc>
          <w:tcPr>
            <w:tcW w:w="13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2.070.379,67</w:t>
            </w:r>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24.456.249,09</w:t>
            </w:r>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7.390.454,91</w:t>
            </w:r>
          </w:p>
        </w:tc>
        <w:tc>
          <w:tcPr>
            <w:tcW w:w="711"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30,31</w:t>
            </w:r>
          </w:p>
        </w:tc>
      </w:tr>
      <w:tr w:rsidR="00E45249" w:rsidRPr="009201A3" w:rsidTr="00757E72">
        <w:trPr>
          <w:trHeight w:val="26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E45249" w:rsidRPr="009201A3" w:rsidRDefault="00E45249" w:rsidP="0014709A">
            <w:pPr>
              <w:ind w:firstLine="0"/>
              <w:jc w:val="both"/>
              <w:rPr>
                <w:rFonts w:eastAsia="Times New Roman" w:cs="Times New Roman"/>
                <w:color w:val="000000"/>
                <w:sz w:val="20"/>
                <w:szCs w:val="20"/>
                <w:lang w:val="en-US"/>
              </w:rPr>
            </w:pPr>
            <w:proofErr w:type="spellStart"/>
            <w:r w:rsidRPr="009201A3">
              <w:rPr>
                <w:rFonts w:eastAsia="Times New Roman" w:cs="Times New Roman"/>
                <w:color w:val="000000"/>
                <w:sz w:val="20"/>
                <w:szCs w:val="20"/>
                <w:lang w:val="en-US"/>
              </w:rPr>
              <w:t>Investimentos</w:t>
            </w:r>
            <w:proofErr w:type="spellEnd"/>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42.860.416,16</w:t>
            </w:r>
          </w:p>
        </w:tc>
        <w:tc>
          <w:tcPr>
            <w:tcW w:w="13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858.985,18</w:t>
            </w:r>
          </w:p>
        </w:tc>
        <w:tc>
          <w:tcPr>
            <w:tcW w:w="13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504.546,93</w:t>
            </w:r>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25.207.161,23</w:t>
            </w:r>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16.209.982,82</w:t>
            </w:r>
          </w:p>
        </w:tc>
        <w:tc>
          <w:tcPr>
            <w:tcW w:w="711"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66,48</w:t>
            </w:r>
          </w:p>
        </w:tc>
      </w:tr>
      <w:tr w:rsidR="00E45249" w:rsidRPr="009201A3" w:rsidTr="00757E72">
        <w:trPr>
          <w:trHeight w:val="26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E45249" w:rsidRPr="009201A3" w:rsidRDefault="00E45249" w:rsidP="0014709A">
            <w:pPr>
              <w:ind w:firstLine="0"/>
              <w:jc w:val="both"/>
              <w:rPr>
                <w:rFonts w:eastAsia="Times New Roman" w:cs="Times New Roman"/>
                <w:color w:val="000000"/>
                <w:sz w:val="20"/>
                <w:szCs w:val="20"/>
                <w:lang w:val="en-US"/>
              </w:rPr>
            </w:pPr>
            <w:proofErr w:type="spellStart"/>
            <w:r w:rsidRPr="009201A3">
              <w:rPr>
                <w:rFonts w:eastAsia="Times New Roman" w:cs="Times New Roman"/>
                <w:color w:val="000000"/>
                <w:sz w:val="20"/>
                <w:szCs w:val="20"/>
                <w:lang w:val="en-US"/>
              </w:rPr>
              <w:t>Inversoes</w:t>
            </w:r>
            <w:proofErr w:type="spellEnd"/>
            <w:r w:rsidRPr="009201A3">
              <w:rPr>
                <w:rFonts w:eastAsia="Times New Roman" w:cs="Times New Roman"/>
                <w:color w:val="000000"/>
                <w:sz w:val="20"/>
                <w:szCs w:val="20"/>
                <w:lang w:val="en-US"/>
              </w:rPr>
              <w:t xml:space="preserve"> </w:t>
            </w:r>
            <w:proofErr w:type="spellStart"/>
            <w:r w:rsidRPr="009201A3">
              <w:rPr>
                <w:rFonts w:eastAsia="Times New Roman" w:cs="Times New Roman"/>
                <w:color w:val="000000"/>
                <w:sz w:val="20"/>
                <w:szCs w:val="20"/>
                <w:lang w:val="en-US"/>
              </w:rPr>
              <w:t>financeiras</w:t>
            </w:r>
            <w:proofErr w:type="spellEnd"/>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3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3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1466"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c>
          <w:tcPr>
            <w:tcW w:w="711" w:type="dxa"/>
            <w:tcBorders>
              <w:top w:val="nil"/>
              <w:left w:val="nil"/>
              <w:bottom w:val="single" w:sz="4" w:space="0" w:color="auto"/>
              <w:right w:val="single" w:sz="4" w:space="0" w:color="auto"/>
            </w:tcBorders>
            <w:shd w:val="clear" w:color="auto" w:fill="auto"/>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0,00</w:t>
            </w:r>
          </w:p>
        </w:tc>
      </w:tr>
      <w:tr w:rsidR="00E45249" w:rsidRPr="009201A3" w:rsidTr="00757E72">
        <w:trPr>
          <w:trHeight w:val="260"/>
        </w:trPr>
        <w:tc>
          <w:tcPr>
            <w:tcW w:w="1696" w:type="dxa"/>
            <w:tcBorders>
              <w:top w:val="nil"/>
              <w:left w:val="single" w:sz="4" w:space="0" w:color="auto"/>
              <w:bottom w:val="single" w:sz="4" w:space="0" w:color="auto"/>
              <w:right w:val="single" w:sz="4" w:space="0" w:color="auto"/>
            </w:tcBorders>
            <w:shd w:val="clear" w:color="000000" w:fill="D9D9D9"/>
            <w:noWrap/>
            <w:vAlign w:val="center"/>
            <w:hideMark/>
          </w:tcPr>
          <w:p w:rsidR="00E45249" w:rsidRPr="009201A3" w:rsidRDefault="00E45249" w:rsidP="0014709A">
            <w:pPr>
              <w:ind w:firstLine="0"/>
              <w:jc w:val="both"/>
              <w:rPr>
                <w:rFonts w:eastAsia="Times New Roman" w:cs="Times New Roman"/>
                <w:b/>
                <w:bCs/>
                <w:color w:val="000000"/>
                <w:sz w:val="20"/>
                <w:szCs w:val="20"/>
                <w:lang w:val="en-US"/>
              </w:rPr>
            </w:pPr>
            <w:r w:rsidRPr="009201A3">
              <w:rPr>
                <w:rFonts w:eastAsia="Times New Roman" w:cs="Times New Roman"/>
                <w:b/>
                <w:bCs/>
                <w:color w:val="000000"/>
                <w:sz w:val="20"/>
                <w:szCs w:val="20"/>
                <w:lang w:val="en-US"/>
              </w:rPr>
              <w:t>TOTAL</w:t>
            </w:r>
          </w:p>
        </w:tc>
        <w:tc>
          <w:tcPr>
            <w:tcW w:w="14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cs="Times New Roman"/>
                <w:color w:val="000000"/>
                <w:sz w:val="20"/>
                <w:szCs w:val="20"/>
              </w:rPr>
            </w:pPr>
            <w:r w:rsidRPr="009201A3">
              <w:rPr>
                <w:rFonts w:cs="Times New Roman"/>
                <w:color w:val="000000"/>
                <w:sz w:val="20"/>
                <w:szCs w:val="20"/>
              </w:rPr>
              <w:t>78.078.123,31</w:t>
            </w:r>
          </w:p>
        </w:tc>
        <w:tc>
          <w:tcPr>
            <w:tcW w:w="13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1.376.893,86</w:t>
            </w:r>
          </w:p>
        </w:tc>
        <w:tc>
          <w:tcPr>
            <w:tcW w:w="13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2.574.926,60</w:t>
            </w:r>
          </w:p>
        </w:tc>
        <w:tc>
          <w:tcPr>
            <w:tcW w:w="14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49.663.410,32</w:t>
            </w:r>
          </w:p>
        </w:tc>
        <w:tc>
          <w:tcPr>
            <w:tcW w:w="1466"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24.383.152,53</w:t>
            </w:r>
          </w:p>
        </w:tc>
        <w:tc>
          <w:tcPr>
            <w:tcW w:w="711" w:type="dxa"/>
            <w:tcBorders>
              <w:top w:val="nil"/>
              <w:left w:val="nil"/>
              <w:bottom w:val="single" w:sz="4" w:space="0" w:color="auto"/>
              <w:right w:val="single" w:sz="4" w:space="0" w:color="auto"/>
            </w:tcBorders>
            <w:shd w:val="clear" w:color="000000" w:fill="D9D9D9"/>
            <w:noWrap/>
            <w:vAlign w:val="bottom"/>
          </w:tcPr>
          <w:p w:rsidR="00E45249" w:rsidRPr="009201A3" w:rsidRDefault="00E45249" w:rsidP="00757E72">
            <w:pPr>
              <w:ind w:firstLine="0"/>
              <w:jc w:val="right"/>
              <w:rPr>
                <w:rFonts w:eastAsia="Times New Roman" w:cs="Times New Roman"/>
                <w:color w:val="000000"/>
                <w:sz w:val="20"/>
                <w:szCs w:val="20"/>
                <w:lang w:val="en-US"/>
              </w:rPr>
            </w:pPr>
            <w:r w:rsidRPr="009201A3">
              <w:rPr>
                <w:rFonts w:eastAsia="Times New Roman" w:cs="Times New Roman"/>
                <w:color w:val="000000"/>
                <w:sz w:val="20"/>
                <w:szCs w:val="20"/>
                <w:lang w:val="en-US"/>
              </w:rPr>
              <w:t>100,00</w:t>
            </w:r>
          </w:p>
        </w:tc>
      </w:tr>
    </w:tbl>
    <w:p w:rsidR="00E45249" w:rsidRPr="009201A3" w:rsidRDefault="00E45249" w:rsidP="0014709A">
      <w:pPr>
        <w:ind w:firstLine="0"/>
        <w:jc w:val="both"/>
        <w:rPr>
          <w:rFonts w:cs="Times New Roman"/>
          <w:szCs w:val="24"/>
        </w:rPr>
      </w:pPr>
      <w:r w:rsidRPr="009201A3">
        <w:rPr>
          <w:rFonts w:cs="Times New Roman"/>
          <w:szCs w:val="24"/>
        </w:rPr>
        <w:t>Fonte: Tesouro Gerencial</w:t>
      </w:r>
    </w:p>
    <w:p w:rsidR="00E45249" w:rsidRPr="009201A3" w:rsidRDefault="00E45249" w:rsidP="0014709A">
      <w:pPr>
        <w:ind w:firstLine="0"/>
        <w:jc w:val="both"/>
        <w:rPr>
          <w:rFonts w:cs="Times New Roman"/>
          <w:szCs w:val="24"/>
        </w:rPr>
      </w:pPr>
    </w:p>
    <w:p w:rsidR="00E45249" w:rsidRPr="009201A3" w:rsidRDefault="00E45249" w:rsidP="005379D4">
      <w:pPr>
        <w:spacing w:after="240"/>
        <w:ind w:firstLine="0"/>
        <w:jc w:val="both"/>
        <w:rPr>
          <w:rFonts w:cs="Times New Roman"/>
          <w:b/>
          <w:szCs w:val="24"/>
          <w:u w:val="single"/>
        </w:rPr>
      </w:pPr>
      <w:r w:rsidRPr="009201A3">
        <w:rPr>
          <w:rFonts w:cs="Times New Roman"/>
          <w:b/>
          <w:szCs w:val="24"/>
          <w:u w:val="single"/>
        </w:rPr>
        <w:t>Balanço Orçamentário</w:t>
      </w:r>
    </w:p>
    <w:p w:rsidR="00E45249" w:rsidRPr="009201A3" w:rsidRDefault="00255C56" w:rsidP="005379D4">
      <w:pPr>
        <w:spacing w:after="240"/>
        <w:ind w:firstLine="0"/>
        <w:jc w:val="both"/>
        <w:rPr>
          <w:rFonts w:cs="Times New Roman"/>
          <w:szCs w:val="24"/>
        </w:rPr>
      </w:pPr>
      <w:r>
        <w:rPr>
          <w:rFonts w:cs="Times New Roman"/>
          <w:szCs w:val="24"/>
          <w:u w:val="single"/>
        </w:rPr>
        <w:t>Tí</w:t>
      </w:r>
      <w:r w:rsidR="00E45249" w:rsidRPr="009201A3">
        <w:rPr>
          <w:rFonts w:cs="Times New Roman"/>
          <w:szCs w:val="24"/>
          <w:u w:val="single"/>
        </w:rPr>
        <w:t>tulo: Receitas Correntes</w:t>
      </w:r>
      <w:r w:rsidR="00E45249" w:rsidRPr="009201A3">
        <w:rPr>
          <w:rFonts w:cs="Times New Roman"/>
          <w:szCs w:val="24"/>
        </w:rPr>
        <w:t xml:space="preserve">: A realização de receitas além do previsto se deu pela quantidade de vagas ofertadas nos editais de concurso para docentes e em especial o concurso público EDITAL Nº 124, DE 30 DE AGOSTO DE 2016 para seleção </w:t>
      </w:r>
      <w:r>
        <w:rPr>
          <w:rFonts w:cs="Times New Roman"/>
          <w:szCs w:val="24"/>
        </w:rPr>
        <w:t>de técnicos administrativos. Ess</w:t>
      </w:r>
      <w:r w:rsidR="00E45249" w:rsidRPr="009201A3">
        <w:rPr>
          <w:rFonts w:cs="Times New Roman"/>
          <w:szCs w:val="24"/>
        </w:rPr>
        <w:t>e concurso foi r</w:t>
      </w:r>
      <w:r>
        <w:rPr>
          <w:rFonts w:cs="Times New Roman"/>
          <w:szCs w:val="24"/>
        </w:rPr>
        <w:t>ealizado pela Fundação CEFET/MG</w:t>
      </w:r>
      <w:r w:rsidR="00E45249" w:rsidRPr="009201A3">
        <w:rPr>
          <w:rFonts w:cs="Times New Roman"/>
          <w:szCs w:val="24"/>
        </w:rPr>
        <w:t xml:space="preserve"> com uma grande divulgação, acarretando em uma arrecadação além do previsto.</w:t>
      </w:r>
    </w:p>
    <w:p w:rsidR="00E45249" w:rsidRPr="009201A3" w:rsidRDefault="00255C56" w:rsidP="005379D4">
      <w:pPr>
        <w:spacing w:after="240"/>
        <w:ind w:firstLine="0"/>
        <w:jc w:val="both"/>
        <w:rPr>
          <w:rFonts w:cs="Times New Roman"/>
          <w:szCs w:val="24"/>
        </w:rPr>
      </w:pPr>
      <w:r>
        <w:rPr>
          <w:rFonts w:cs="Times New Roman"/>
          <w:szCs w:val="24"/>
          <w:u w:val="single"/>
        </w:rPr>
        <w:t>Tí</w:t>
      </w:r>
      <w:r w:rsidR="00E45249" w:rsidRPr="009201A3">
        <w:rPr>
          <w:rFonts w:cs="Times New Roman"/>
          <w:szCs w:val="24"/>
          <w:u w:val="single"/>
        </w:rPr>
        <w:t>tulo: Outras Despesas Correntes</w:t>
      </w:r>
      <w:r w:rsidR="00E45249" w:rsidRPr="009201A3">
        <w:rPr>
          <w:rFonts w:cs="Times New Roman"/>
          <w:szCs w:val="24"/>
        </w:rPr>
        <w:t xml:space="preserve">: O Balanço Orçamentário extraído do sistema </w:t>
      </w:r>
      <w:proofErr w:type="spellStart"/>
      <w:r w:rsidR="00E45249" w:rsidRPr="009201A3">
        <w:rPr>
          <w:rFonts w:cs="Times New Roman"/>
          <w:szCs w:val="24"/>
        </w:rPr>
        <w:t>Siafi</w:t>
      </w:r>
      <w:proofErr w:type="spellEnd"/>
      <w:r w:rsidR="00E45249" w:rsidRPr="009201A3">
        <w:rPr>
          <w:rFonts w:cs="Times New Roman"/>
          <w:szCs w:val="24"/>
        </w:rPr>
        <w:t xml:space="preserve"> registra apenas as despesas provenientes da dotação aprovada na LOA. Por outro lado</w:t>
      </w:r>
      <w:r>
        <w:rPr>
          <w:rFonts w:cs="Times New Roman"/>
          <w:szCs w:val="24"/>
        </w:rPr>
        <w:t>,</w:t>
      </w:r>
      <w:r w:rsidR="00E45249" w:rsidRPr="009201A3">
        <w:rPr>
          <w:rFonts w:cs="Times New Roman"/>
          <w:szCs w:val="24"/>
        </w:rPr>
        <w:t xml:space="preserve"> a coluna Despesas Empenhadas demonstra despesas empenhadas por créditos recebidos através de destaque orçamentário sendo que no ano de 2016 o IFMG recebeu os seguintes créditos de outras </w:t>
      </w:r>
      <w:proofErr w:type="spellStart"/>
      <w:r w:rsidR="00E45249" w:rsidRPr="009201A3">
        <w:rPr>
          <w:rFonts w:cs="Times New Roman"/>
          <w:szCs w:val="24"/>
        </w:rPr>
        <w:t>UOs</w:t>
      </w:r>
      <w:proofErr w:type="spellEnd"/>
      <w:r w:rsidR="00E45249" w:rsidRPr="009201A3">
        <w:rPr>
          <w:rFonts w:cs="Times New Roman"/>
          <w:szCs w:val="24"/>
        </w:rPr>
        <w:t xml:space="preserve">, registrados na conta 722220000 – Recebimento de Repasses: </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 xml:space="preserve">Transferência: 684947 - R$3.252.000,00; </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 xml:space="preserve">Transferência: 684948 - R$7.783.113,16; </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Transferência: 686209 - R$59.339,00</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Transferência: 686495 - R$838.676,88;</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 xml:space="preserve">Transferência: 686561 - R$1.480.038,61; </w:t>
      </w:r>
    </w:p>
    <w:p w:rsidR="00E45249" w:rsidRPr="005379D4" w:rsidRDefault="005379D4" w:rsidP="000D4674">
      <w:pPr>
        <w:pStyle w:val="PargrafodaLista"/>
        <w:numPr>
          <w:ilvl w:val="0"/>
          <w:numId w:val="80"/>
        </w:numPr>
        <w:spacing w:after="240"/>
        <w:jc w:val="both"/>
        <w:rPr>
          <w:rFonts w:cs="Times New Roman"/>
          <w:szCs w:val="24"/>
        </w:rPr>
      </w:pPr>
      <w:r>
        <w:rPr>
          <w:rFonts w:cs="Times New Roman"/>
          <w:szCs w:val="24"/>
        </w:rPr>
        <w:t>T</w:t>
      </w:r>
      <w:r w:rsidR="00E45249" w:rsidRPr="005379D4">
        <w:rPr>
          <w:rFonts w:cs="Times New Roman"/>
          <w:szCs w:val="24"/>
        </w:rPr>
        <w:t xml:space="preserve">ransferência: 686972 - R$1.400.000,00; </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Transferência: 684707 - R$1.500.000,00;</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Transferência: 683097 - R$23.333.340,83;</w:t>
      </w:r>
    </w:p>
    <w:p w:rsidR="00E45249" w:rsidRPr="005379D4" w:rsidRDefault="005379D4" w:rsidP="000D4674">
      <w:pPr>
        <w:pStyle w:val="PargrafodaLista"/>
        <w:numPr>
          <w:ilvl w:val="0"/>
          <w:numId w:val="80"/>
        </w:numPr>
        <w:spacing w:after="240"/>
        <w:jc w:val="both"/>
        <w:rPr>
          <w:rFonts w:cs="Times New Roman"/>
          <w:szCs w:val="24"/>
        </w:rPr>
      </w:pPr>
      <w:r>
        <w:rPr>
          <w:rFonts w:cs="Times New Roman"/>
          <w:szCs w:val="24"/>
        </w:rPr>
        <w:t>T</w:t>
      </w:r>
      <w:r w:rsidR="00E45249" w:rsidRPr="005379D4">
        <w:rPr>
          <w:rFonts w:cs="Times New Roman"/>
          <w:szCs w:val="24"/>
        </w:rPr>
        <w:t xml:space="preserve">ransferência: 687573 - R$1.479.000,00; </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Transferência: 688292 - R$530.428,00;</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Transferência: 688329 - R$390.000,00;</w:t>
      </w:r>
    </w:p>
    <w:p w:rsidR="00E45249" w:rsidRPr="005379D4" w:rsidRDefault="00E45249" w:rsidP="000D4674">
      <w:pPr>
        <w:pStyle w:val="PargrafodaLista"/>
        <w:numPr>
          <w:ilvl w:val="0"/>
          <w:numId w:val="80"/>
        </w:numPr>
        <w:spacing w:after="240"/>
        <w:jc w:val="both"/>
        <w:rPr>
          <w:rFonts w:cs="Times New Roman"/>
          <w:szCs w:val="24"/>
        </w:rPr>
      </w:pPr>
      <w:proofErr w:type="spellStart"/>
      <w:r w:rsidRPr="005379D4">
        <w:rPr>
          <w:rFonts w:cs="Times New Roman"/>
          <w:szCs w:val="24"/>
        </w:rPr>
        <w:t>Transferencia</w:t>
      </w:r>
      <w:proofErr w:type="spellEnd"/>
      <w:r w:rsidRPr="005379D4">
        <w:rPr>
          <w:rFonts w:cs="Times New Roman"/>
          <w:szCs w:val="24"/>
        </w:rPr>
        <w:t>: 688331 - R$610.000,00;</w:t>
      </w:r>
    </w:p>
    <w:p w:rsidR="00E45249" w:rsidRPr="005379D4" w:rsidRDefault="00E45249" w:rsidP="000D4674">
      <w:pPr>
        <w:pStyle w:val="PargrafodaLista"/>
        <w:numPr>
          <w:ilvl w:val="0"/>
          <w:numId w:val="80"/>
        </w:numPr>
        <w:spacing w:after="240"/>
        <w:jc w:val="both"/>
        <w:rPr>
          <w:rFonts w:cs="Times New Roman"/>
          <w:szCs w:val="24"/>
        </w:rPr>
      </w:pPr>
      <w:r w:rsidRPr="005379D4">
        <w:rPr>
          <w:rFonts w:cs="Times New Roman"/>
          <w:szCs w:val="24"/>
        </w:rPr>
        <w:t xml:space="preserve">PROCESSO </w:t>
      </w:r>
      <w:proofErr w:type="gramStart"/>
      <w:r w:rsidRPr="005379D4">
        <w:rPr>
          <w:rFonts w:cs="Times New Roman"/>
          <w:szCs w:val="24"/>
        </w:rPr>
        <w:t>Nº25190.</w:t>
      </w:r>
      <w:proofErr w:type="gramEnd"/>
      <w:r w:rsidRPr="005379D4">
        <w:rPr>
          <w:rFonts w:cs="Times New Roman"/>
          <w:szCs w:val="24"/>
        </w:rPr>
        <w:t>007.164/2016-74 - R$10.466.725,52;</w:t>
      </w:r>
    </w:p>
    <w:p w:rsidR="00E45249" w:rsidRPr="009201A3" w:rsidRDefault="00E45249" w:rsidP="005379D4">
      <w:pPr>
        <w:spacing w:after="240"/>
        <w:ind w:firstLine="0"/>
        <w:jc w:val="both"/>
        <w:rPr>
          <w:rFonts w:cs="Times New Roman"/>
          <w:szCs w:val="24"/>
        </w:rPr>
      </w:pPr>
      <w:r w:rsidRPr="009201A3">
        <w:rPr>
          <w:rFonts w:cs="Times New Roman"/>
          <w:szCs w:val="24"/>
        </w:rPr>
        <w:t xml:space="preserve">Durante o ano de 2016 ocorreram dificuldades quanto ao repasse de financeiro, resultando principalmente no fluxo de caixa de empreiteiras que possuíam grandes medições de valores a pagar. Outro fator que dificultou a execução e controle do orçamento foi </w:t>
      </w:r>
      <w:proofErr w:type="gramStart"/>
      <w:r w:rsidRPr="009201A3">
        <w:rPr>
          <w:rFonts w:cs="Times New Roman"/>
          <w:szCs w:val="24"/>
        </w:rPr>
        <w:t>a</w:t>
      </w:r>
      <w:proofErr w:type="gramEnd"/>
      <w:r w:rsidRPr="009201A3">
        <w:rPr>
          <w:rFonts w:cs="Times New Roman"/>
          <w:szCs w:val="24"/>
        </w:rPr>
        <w:t xml:space="preserve"> liberação pontual da cota de limite na conta 823200100 – Limite Orçamentário a utilizar, uma vez que o IFMG é uma instituição </w:t>
      </w:r>
      <w:proofErr w:type="spellStart"/>
      <w:r w:rsidRPr="009201A3">
        <w:rPr>
          <w:rFonts w:cs="Times New Roman"/>
          <w:szCs w:val="24"/>
        </w:rPr>
        <w:t>multi</w:t>
      </w:r>
      <w:r w:rsidR="003746CD" w:rsidRPr="003746CD">
        <w:rPr>
          <w:rFonts w:cs="Times New Roman"/>
          <w:i/>
          <w:szCs w:val="24"/>
        </w:rPr>
        <w:t>Campi</w:t>
      </w:r>
      <w:proofErr w:type="spellEnd"/>
      <w:r w:rsidRPr="009201A3">
        <w:rPr>
          <w:rFonts w:cs="Times New Roman"/>
          <w:szCs w:val="24"/>
        </w:rPr>
        <w:t xml:space="preserve"> e considerando os princípios da isonomia e razoabilidade, tivemos que manter controles de liberação de percentuais de empenho com base nas cotas liberadas.</w:t>
      </w:r>
    </w:p>
    <w:p w:rsidR="00FD6C1B" w:rsidRDefault="00FD6C1B" w:rsidP="005379D4">
      <w:pPr>
        <w:spacing w:after="240"/>
        <w:ind w:firstLine="0"/>
        <w:jc w:val="both"/>
        <w:rPr>
          <w:rFonts w:cs="Times New Roman"/>
          <w:b/>
          <w:szCs w:val="24"/>
          <w:u w:val="single"/>
        </w:rPr>
      </w:pPr>
    </w:p>
    <w:p w:rsidR="00E45249" w:rsidRPr="009201A3" w:rsidRDefault="00E45249" w:rsidP="005379D4">
      <w:pPr>
        <w:spacing w:after="240"/>
        <w:ind w:firstLine="0"/>
        <w:jc w:val="both"/>
        <w:rPr>
          <w:rFonts w:cs="Times New Roman"/>
          <w:b/>
          <w:szCs w:val="24"/>
          <w:u w:val="single"/>
        </w:rPr>
      </w:pPr>
      <w:r w:rsidRPr="009201A3">
        <w:rPr>
          <w:rFonts w:cs="Times New Roman"/>
          <w:b/>
          <w:szCs w:val="24"/>
          <w:u w:val="single"/>
        </w:rPr>
        <w:t>Balanço Patrimonial</w:t>
      </w:r>
    </w:p>
    <w:p w:rsidR="00E45249" w:rsidRPr="009201A3" w:rsidRDefault="00255C56" w:rsidP="005379D4">
      <w:pPr>
        <w:spacing w:after="240"/>
        <w:ind w:firstLine="0"/>
        <w:jc w:val="both"/>
        <w:rPr>
          <w:rFonts w:cs="Times New Roman"/>
          <w:szCs w:val="24"/>
        </w:rPr>
      </w:pPr>
      <w:r>
        <w:rPr>
          <w:rFonts w:cs="Times New Roman"/>
          <w:szCs w:val="24"/>
          <w:u w:val="single"/>
        </w:rPr>
        <w:t>Tí</w:t>
      </w:r>
      <w:r w:rsidR="00E45249" w:rsidRPr="009201A3">
        <w:rPr>
          <w:rFonts w:cs="Times New Roman"/>
          <w:szCs w:val="24"/>
          <w:u w:val="single"/>
        </w:rPr>
        <w:t>tulo: Caixa e Equivalentes de Caixa</w:t>
      </w:r>
      <w:r w:rsidR="00E45249" w:rsidRPr="009201A3">
        <w:rPr>
          <w:rFonts w:cs="Times New Roman"/>
          <w:szCs w:val="24"/>
        </w:rPr>
        <w:t xml:space="preserve">: </w:t>
      </w:r>
      <w:r>
        <w:rPr>
          <w:rFonts w:cs="Times New Roman"/>
          <w:szCs w:val="24"/>
        </w:rPr>
        <w:t>e</w:t>
      </w:r>
      <w:r w:rsidR="00E45249" w:rsidRPr="009201A3">
        <w:rPr>
          <w:rFonts w:cs="Times New Roman"/>
          <w:szCs w:val="24"/>
        </w:rPr>
        <w:t>mbora a AV indique que o valor não é expressivo, pois representa 1,72% do total do ativo (tal percentual é pequeno, pois o maior percentual dos ativos da Instituição se concentra no imobilizado), a AH indica uma variação relevante. Es</w:t>
      </w:r>
      <w:r>
        <w:rPr>
          <w:rFonts w:cs="Times New Roman"/>
          <w:szCs w:val="24"/>
        </w:rPr>
        <w:t>s</w:t>
      </w:r>
      <w:r w:rsidR="00E45249" w:rsidRPr="009201A3">
        <w:rPr>
          <w:rFonts w:cs="Times New Roman"/>
          <w:szCs w:val="24"/>
        </w:rPr>
        <w:t>a situação ocorreu em função de recursos provenientes de arrecadação própria do IFMG, contabilizados na fonte 0250, não terem sido empenhados, portanto, liquidados e pagos. Em dezembro de 2015</w:t>
      </w:r>
      <w:r>
        <w:rPr>
          <w:rFonts w:cs="Times New Roman"/>
          <w:szCs w:val="24"/>
        </w:rPr>
        <w:t>,</w:t>
      </w:r>
      <w:r w:rsidR="00E45249" w:rsidRPr="009201A3">
        <w:rPr>
          <w:rFonts w:cs="Times New Roman"/>
          <w:szCs w:val="24"/>
        </w:rPr>
        <w:t xml:space="preserve"> o valor registrado na conta 11.112.20.01 – Limite de Saque Com Vinculação de Pagamento, fonte 0250, foi de R$ 821.619,64. Em 2016, na mesma conta e fonte de recursos, o valor registrado foi de R$ 3.720.574,68.</w:t>
      </w:r>
    </w:p>
    <w:p w:rsidR="00E45249" w:rsidRPr="009201A3" w:rsidRDefault="00E45249" w:rsidP="005379D4">
      <w:pPr>
        <w:spacing w:after="240"/>
        <w:ind w:firstLine="0"/>
        <w:jc w:val="both"/>
        <w:rPr>
          <w:rFonts w:cs="Times New Roman"/>
          <w:szCs w:val="24"/>
        </w:rPr>
      </w:pPr>
      <w:r w:rsidRPr="009201A3">
        <w:rPr>
          <w:rFonts w:cs="Times New Roman"/>
          <w:szCs w:val="24"/>
          <w:u w:val="single"/>
        </w:rPr>
        <w:t>T</w:t>
      </w:r>
      <w:r w:rsidR="00255C56">
        <w:rPr>
          <w:rFonts w:cs="Times New Roman"/>
          <w:szCs w:val="24"/>
          <w:u w:val="single"/>
        </w:rPr>
        <w:t>í</w:t>
      </w:r>
      <w:r w:rsidRPr="009201A3">
        <w:rPr>
          <w:rFonts w:cs="Times New Roman"/>
          <w:szCs w:val="24"/>
          <w:u w:val="single"/>
        </w:rPr>
        <w:t xml:space="preserve">tulo: Créditos </w:t>
      </w:r>
      <w:proofErr w:type="gramStart"/>
      <w:r w:rsidRPr="009201A3">
        <w:rPr>
          <w:rFonts w:cs="Times New Roman"/>
          <w:szCs w:val="24"/>
          <w:u w:val="single"/>
        </w:rPr>
        <w:t>a Curto Prazo</w:t>
      </w:r>
      <w:proofErr w:type="gramEnd"/>
      <w:r w:rsidR="00255C56">
        <w:rPr>
          <w:rFonts w:cs="Times New Roman"/>
          <w:szCs w:val="24"/>
        </w:rPr>
        <w:t>: a</w:t>
      </w:r>
      <w:r w:rsidRPr="009201A3">
        <w:rPr>
          <w:rFonts w:cs="Times New Roman"/>
          <w:szCs w:val="24"/>
        </w:rPr>
        <w:t xml:space="preserve"> significativa redução do valor registrado neste grupo de conta ocorreu  em função da baixa dos saldos das contas 11.311.01.01 - 13º Salário - Adiantamento, no valor de R$ 9.438.117,20 e da conta 11.311.01.05 - Salários e Ordenados - Adiantamento,  no valor de R$ 207.924,93, por meio das Notas de Lançamento 2016NL000040 e 2016NL000144. Estes valores baixados referem-se a exercícios anteriores a 2014. Do valor registrado no Balanço Patrimonial de 2016 - R$ 16.873,21, referem-se a Adiantamento de Suprimento de Fundos, conta 11.311.02.00, o valor de R$ 13.183,27. O valor restante, R$ 3.689,94, está registrado na conta 11.381.17.00 - Créditos a Receber Decorrente de Folha de Pagamento, da Unidade Gestora 158476 - IFMG </w:t>
      </w:r>
      <w:r w:rsidR="003746CD" w:rsidRPr="003746CD">
        <w:rPr>
          <w:rFonts w:cs="Times New Roman"/>
          <w:i/>
          <w:szCs w:val="24"/>
        </w:rPr>
        <w:t>Campus</w:t>
      </w:r>
      <w:r w:rsidRPr="009201A3">
        <w:rPr>
          <w:rFonts w:cs="Times New Roman"/>
          <w:szCs w:val="24"/>
        </w:rPr>
        <w:t xml:space="preserve"> São João Evangelista, que não efetua pagamentos relativos à folha de pessoal desde 2009. Esta conta deverá ser regularizada em 2017.</w:t>
      </w:r>
    </w:p>
    <w:p w:rsidR="00E45249" w:rsidRPr="009201A3" w:rsidRDefault="00E45249" w:rsidP="005379D4">
      <w:pPr>
        <w:spacing w:after="240"/>
        <w:ind w:firstLine="0"/>
        <w:jc w:val="both"/>
        <w:rPr>
          <w:rFonts w:cs="Times New Roman"/>
          <w:szCs w:val="24"/>
        </w:rPr>
      </w:pPr>
      <w:r w:rsidRPr="009201A3">
        <w:rPr>
          <w:rFonts w:cs="Times New Roman"/>
          <w:szCs w:val="24"/>
          <w:u w:val="single"/>
        </w:rPr>
        <w:t>Título: Imobilizado</w:t>
      </w:r>
      <w:r w:rsidR="00255C56">
        <w:rPr>
          <w:rFonts w:cs="Times New Roman"/>
          <w:szCs w:val="24"/>
        </w:rPr>
        <w:t>: a</w:t>
      </w:r>
      <w:r w:rsidRPr="009201A3">
        <w:rPr>
          <w:rFonts w:cs="Times New Roman"/>
          <w:szCs w:val="24"/>
        </w:rPr>
        <w:t xml:space="preserve"> AV indica que é o item mais representativo do Ativo, com 91,92. Já a AH, de 10,77, indica que a variação é compatível com o índice de inflação do período. Em 2016 houve um acréscimo do Imobilizado, de R$ 28.309.626,44, sendo que R$ 7.494.557,62 referem-se a bens móveis, e R$ 20.815.068,82 a bens imóveis, relativos ao pagamento das diversas obras em execução pelo IFMG, principalmente relacionados à construção dos </w:t>
      </w:r>
      <w:r w:rsidR="003746CD" w:rsidRPr="003746CD">
        <w:rPr>
          <w:rFonts w:cs="Times New Roman"/>
          <w:i/>
          <w:szCs w:val="24"/>
        </w:rPr>
        <w:t>Campi</w:t>
      </w:r>
      <w:r w:rsidRPr="009201A3">
        <w:rPr>
          <w:rFonts w:cs="Times New Roman"/>
          <w:szCs w:val="24"/>
        </w:rPr>
        <w:t xml:space="preserve"> Betim, Ribeirão das Neves, Conselheiro Lafaiete e Sabará.</w:t>
      </w:r>
    </w:p>
    <w:p w:rsidR="00E45249" w:rsidRPr="009201A3" w:rsidRDefault="00E45249" w:rsidP="005379D4">
      <w:pPr>
        <w:spacing w:after="240"/>
        <w:ind w:firstLine="0"/>
        <w:jc w:val="both"/>
        <w:rPr>
          <w:rFonts w:cs="Times New Roman"/>
          <w:szCs w:val="24"/>
        </w:rPr>
      </w:pPr>
      <w:r w:rsidRPr="009201A3">
        <w:rPr>
          <w:rFonts w:cs="Times New Roman"/>
          <w:szCs w:val="24"/>
          <w:u w:val="single"/>
        </w:rPr>
        <w:t>Título: Demais Créditos e Valores de Curto Prazo</w:t>
      </w:r>
      <w:r w:rsidR="00255C56">
        <w:rPr>
          <w:rFonts w:cs="Times New Roman"/>
          <w:szCs w:val="24"/>
        </w:rPr>
        <w:t>: o</w:t>
      </w:r>
      <w:r w:rsidRPr="009201A3">
        <w:rPr>
          <w:rFonts w:cs="Times New Roman"/>
          <w:szCs w:val="24"/>
        </w:rPr>
        <w:t xml:space="preserve">s valores registrados em Demais Obrigações </w:t>
      </w:r>
      <w:proofErr w:type="gramStart"/>
      <w:r w:rsidRPr="009201A3">
        <w:rPr>
          <w:rFonts w:cs="Times New Roman"/>
          <w:szCs w:val="24"/>
        </w:rPr>
        <w:t>a Curto Prazo</w:t>
      </w:r>
      <w:proofErr w:type="gramEnd"/>
      <w:r w:rsidRPr="009201A3">
        <w:rPr>
          <w:rFonts w:cs="Times New Roman"/>
          <w:szCs w:val="24"/>
        </w:rPr>
        <w:t xml:space="preserve">, em dezembro de 2016, referem-se a: </w:t>
      </w:r>
    </w:p>
    <w:p w:rsidR="00E45249" w:rsidRPr="005379D4" w:rsidRDefault="00E45249" w:rsidP="000D4674">
      <w:pPr>
        <w:pStyle w:val="PargrafodaLista"/>
        <w:numPr>
          <w:ilvl w:val="0"/>
          <w:numId w:val="81"/>
        </w:numPr>
        <w:spacing w:after="240"/>
        <w:jc w:val="both"/>
        <w:rPr>
          <w:rFonts w:cs="Times New Roman"/>
          <w:szCs w:val="24"/>
        </w:rPr>
      </w:pPr>
      <w:r w:rsidRPr="005379D4">
        <w:rPr>
          <w:rFonts w:cs="Times New Roman"/>
          <w:szCs w:val="24"/>
        </w:rPr>
        <w:t xml:space="preserve">Consignações (INSS, IR, Impostos e Contribuições Diversas e ISS) - R$ 278.722,95; </w:t>
      </w:r>
    </w:p>
    <w:p w:rsidR="00E45249" w:rsidRPr="005379D4" w:rsidRDefault="00E45249" w:rsidP="000D4674">
      <w:pPr>
        <w:pStyle w:val="PargrafodaLista"/>
        <w:numPr>
          <w:ilvl w:val="0"/>
          <w:numId w:val="81"/>
        </w:numPr>
        <w:spacing w:after="240"/>
        <w:jc w:val="both"/>
        <w:rPr>
          <w:rFonts w:cs="Times New Roman"/>
          <w:szCs w:val="24"/>
        </w:rPr>
      </w:pPr>
      <w:r w:rsidRPr="005379D4">
        <w:rPr>
          <w:rFonts w:cs="Times New Roman"/>
          <w:szCs w:val="24"/>
        </w:rPr>
        <w:t xml:space="preserve">Depósito por Devolução de Valores - R$ 39.410,24; </w:t>
      </w:r>
    </w:p>
    <w:p w:rsidR="00E45249" w:rsidRPr="005379D4" w:rsidRDefault="00E45249" w:rsidP="000D4674">
      <w:pPr>
        <w:pStyle w:val="PargrafodaLista"/>
        <w:numPr>
          <w:ilvl w:val="0"/>
          <w:numId w:val="81"/>
        </w:numPr>
        <w:spacing w:after="240"/>
        <w:jc w:val="both"/>
        <w:rPr>
          <w:rFonts w:cs="Times New Roman"/>
          <w:szCs w:val="24"/>
        </w:rPr>
      </w:pPr>
      <w:r w:rsidRPr="005379D4">
        <w:rPr>
          <w:rFonts w:cs="Times New Roman"/>
          <w:szCs w:val="24"/>
        </w:rPr>
        <w:t>Diárias, Suprimento de Fundos, Bolsas de Estudos e Restituições e Indenizações -</w:t>
      </w:r>
      <w:proofErr w:type="gramStart"/>
      <w:r w:rsidRPr="005379D4">
        <w:rPr>
          <w:rFonts w:cs="Times New Roman"/>
          <w:szCs w:val="24"/>
        </w:rPr>
        <w:t xml:space="preserve">  </w:t>
      </w:r>
      <w:proofErr w:type="gramEnd"/>
      <w:r w:rsidRPr="005379D4">
        <w:rPr>
          <w:rFonts w:cs="Times New Roman"/>
          <w:szCs w:val="24"/>
        </w:rPr>
        <w:t xml:space="preserve">R$ 14.381,91; </w:t>
      </w:r>
    </w:p>
    <w:p w:rsidR="00E45249" w:rsidRPr="005379D4" w:rsidRDefault="00E45249" w:rsidP="000D4674">
      <w:pPr>
        <w:pStyle w:val="PargrafodaLista"/>
        <w:numPr>
          <w:ilvl w:val="0"/>
          <w:numId w:val="81"/>
        </w:numPr>
        <w:spacing w:after="240"/>
        <w:jc w:val="both"/>
        <w:rPr>
          <w:rFonts w:cs="Times New Roman"/>
          <w:szCs w:val="24"/>
        </w:rPr>
      </w:pPr>
      <w:r w:rsidRPr="005379D4">
        <w:rPr>
          <w:rFonts w:cs="Times New Roman"/>
          <w:szCs w:val="24"/>
        </w:rPr>
        <w:t xml:space="preserve">Incentivos a Educação, Cultura e Outros - R$ 856.031,54, sendo que R$ 641.281,74 referem-se ao programa PRONATEC. </w:t>
      </w:r>
    </w:p>
    <w:p w:rsidR="00E45249" w:rsidRPr="009201A3" w:rsidRDefault="00E45249" w:rsidP="005379D4">
      <w:pPr>
        <w:spacing w:after="240"/>
        <w:ind w:firstLine="0"/>
        <w:jc w:val="both"/>
        <w:rPr>
          <w:rFonts w:cs="Times New Roman"/>
          <w:szCs w:val="24"/>
        </w:rPr>
      </w:pPr>
      <w:r w:rsidRPr="009201A3">
        <w:rPr>
          <w:rFonts w:cs="Times New Roman"/>
          <w:szCs w:val="24"/>
        </w:rPr>
        <w:t>A variação registrada neste grupo de contas, entre os exercícios de 2016 e 2015, refere-se ao saldo contabilizado em dezembro de 2015, na conta 21.892.39.02 - Repasse Recebido Diferido, no valor de R$ 2.510.552,81.</w:t>
      </w:r>
    </w:p>
    <w:p w:rsidR="00E45249" w:rsidRPr="009201A3" w:rsidRDefault="00E45249" w:rsidP="005379D4">
      <w:pPr>
        <w:spacing w:after="240"/>
        <w:ind w:firstLine="0"/>
        <w:jc w:val="both"/>
        <w:rPr>
          <w:rFonts w:cs="Times New Roman"/>
          <w:color w:val="FF0000"/>
          <w:szCs w:val="24"/>
        </w:rPr>
      </w:pPr>
      <w:r w:rsidRPr="009201A3">
        <w:rPr>
          <w:rFonts w:cs="Times New Roman"/>
          <w:szCs w:val="24"/>
          <w:u w:val="single"/>
        </w:rPr>
        <w:t xml:space="preserve">Título: Fornecedores e Contas a Pagar </w:t>
      </w:r>
      <w:proofErr w:type="gramStart"/>
      <w:r w:rsidRPr="009201A3">
        <w:rPr>
          <w:rFonts w:cs="Times New Roman"/>
          <w:szCs w:val="24"/>
          <w:u w:val="single"/>
        </w:rPr>
        <w:t>a Curto Prazo</w:t>
      </w:r>
      <w:proofErr w:type="gramEnd"/>
      <w:r w:rsidRPr="009201A3">
        <w:rPr>
          <w:rFonts w:cs="Times New Roman"/>
          <w:szCs w:val="24"/>
        </w:rPr>
        <w:t xml:space="preserve">: A AH indica um acréscimo de 7,87% em relação ao exercício anterior. </w:t>
      </w:r>
    </w:p>
    <w:p w:rsidR="00E45249" w:rsidRPr="009201A3" w:rsidRDefault="00E45249" w:rsidP="005379D4">
      <w:pPr>
        <w:spacing w:after="240"/>
        <w:ind w:firstLine="0"/>
        <w:jc w:val="both"/>
        <w:rPr>
          <w:rFonts w:cs="Times New Roman"/>
          <w:szCs w:val="24"/>
        </w:rPr>
      </w:pPr>
      <w:r w:rsidRPr="009201A3">
        <w:rPr>
          <w:rFonts w:cs="Times New Roman"/>
          <w:szCs w:val="24"/>
        </w:rPr>
        <w:lastRenderedPageBreak/>
        <w:t>Em relação em 31/12/2016, o Instituto Federal de Educação, Ciência e Tecnologia de Minas Gerais – IFMG (UG/Gestão 158122/26409) apresentou em seu Balanço Patrimonial um saldo em aberto de R$ 4.625.371,29, relati</w:t>
      </w:r>
      <w:r w:rsidR="00255C56">
        <w:rPr>
          <w:rFonts w:cs="Times New Roman"/>
          <w:szCs w:val="24"/>
        </w:rPr>
        <w:t>vo a fornecedores e contas pagas</w:t>
      </w:r>
      <w:r w:rsidRPr="009201A3">
        <w:rPr>
          <w:rFonts w:cs="Times New Roman"/>
          <w:szCs w:val="24"/>
        </w:rPr>
        <w:t xml:space="preserve"> referentes a obri</w:t>
      </w:r>
      <w:r w:rsidR="00255C56">
        <w:rPr>
          <w:rFonts w:cs="Times New Roman"/>
          <w:szCs w:val="24"/>
        </w:rPr>
        <w:t>gações de curto prazo. Ess</w:t>
      </w:r>
      <w:r w:rsidRPr="009201A3">
        <w:rPr>
          <w:rFonts w:cs="Times New Roman"/>
          <w:szCs w:val="24"/>
        </w:rPr>
        <w:t>e montante foi todo registrado</w:t>
      </w:r>
      <w:r w:rsidR="00255C56">
        <w:rPr>
          <w:rFonts w:cs="Times New Roman"/>
          <w:szCs w:val="24"/>
        </w:rPr>
        <w:t xml:space="preserve"> no Passivo Circulante e refere</w:t>
      </w:r>
      <w:r w:rsidRPr="009201A3">
        <w:rPr>
          <w:rFonts w:cs="Times New Roman"/>
          <w:szCs w:val="24"/>
        </w:rPr>
        <w:t>-se a Credores Nacionais.</w:t>
      </w:r>
    </w:p>
    <w:p w:rsidR="00E45249" w:rsidRDefault="00E45249" w:rsidP="005379D4">
      <w:pPr>
        <w:spacing w:after="240"/>
        <w:ind w:firstLine="0"/>
        <w:jc w:val="both"/>
        <w:rPr>
          <w:rFonts w:cs="Times New Roman"/>
          <w:szCs w:val="24"/>
        </w:rPr>
      </w:pPr>
      <w:r w:rsidRPr="009201A3">
        <w:rPr>
          <w:rFonts w:cs="Times New Roman"/>
          <w:szCs w:val="24"/>
        </w:rPr>
        <w:t>Apresentamos a seguir tabela discriminando as unidades gestoras contratantes com valores registrados em fornecedores e contas a pagar na data base de 31/12/2016.</w:t>
      </w:r>
    </w:p>
    <w:p w:rsidR="00E45249" w:rsidRPr="009201A3" w:rsidRDefault="00EA574D" w:rsidP="00804E80">
      <w:pPr>
        <w:pStyle w:val="Legenda"/>
      </w:pPr>
      <w:bookmarkStart w:id="747" w:name="_Toc480971182"/>
      <w:bookmarkStart w:id="748" w:name="_Toc481055550"/>
      <w:r>
        <w:t xml:space="preserve">Tabela </w:t>
      </w:r>
      <w:fldSimple w:instr=" SEQ Tabela \* ARABIC ">
        <w:r w:rsidR="000E0B20">
          <w:rPr>
            <w:noProof/>
          </w:rPr>
          <w:t>34</w:t>
        </w:r>
      </w:fldSimple>
      <w:r>
        <w:t xml:space="preserve"> - </w:t>
      </w:r>
      <w:r w:rsidR="00E45249" w:rsidRPr="009201A3">
        <w:t>Fornecedores e Contas a Pagar – Por Unidade Gestora Contratante.</w:t>
      </w:r>
      <w:bookmarkEnd w:id="747"/>
      <w:bookmarkEnd w:id="748"/>
    </w:p>
    <w:p w:rsidR="00E45249" w:rsidRPr="00255C56" w:rsidRDefault="00E45249" w:rsidP="0014709A">
      <w:pPr>
        <w:ind w:firstLine="0"/>
        <w:jc w:val="both"/>
        <w:rPr>
          <w:rFonts w:cs="Times New Roman"/>
          <w:szCs w:val="24"/>
        </w:rPr>
      </w:pPr>
      <w:r w:rsidRPr="00255C56">
        <w:rPr>
          <w:rFonts w:cs="Times New Roman"/>
          <w:szCs w:val="24"/>
        </w:rPr>
        <w:t>R$ milhares (ou R$)</w:t>
      </w:r>
    </w:p>
    <w:tbl>
      <w:tblPr>
        <w:tblStyle w:val="Tabelacomgra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0"/>
        <w:gridCol w:w="1529"/>
        <w:gridCol w:w="834"/>
      </w:tblGrid>
      <w:tr w:rsidR="00E45249" w:rsidRPr="00EA574D" w:rsidTr="005670D8">
        <w:tc>
          <w:tcPr>
            <w:tcW w:w="4760" w:type="dxa"/>
            <w:shd w:val="clear" w:color="auto" w:fill="EEECE1" w:themeFill="background2"/>
            <w:vAlign w:val="center"/>
          </w:tcPr>
          <w:p w:rsidR="00E45249" w:rsidRPr="00EA574D" w:rsidRDefault="00E45249" w:rsidP="0014709A">
            <w:pPr>
              <w:spacing w:before="0"/>
              <w:ind w:firstLine="0"/>
              <w:jc w:val="both"/>
              <w:rPr>
                <w:b/>
                <w:sz w:val="16"/>
                <w:szCs w:val="16"/>
              </w:rPr>
            </w:pPr>
          </w:p>
        </w:tc>
        <w:tc>
          <w:tcPr>
            <w:tcW w:w="1529"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30/09/2016</w:t>
            </w:r>
          </w:p>
        </w:tc>
        <w:tc>
          <w:tcPr>
            <w:tcW w:w="834"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AV (%)</w:t>
            </w:r>
          </w:p>
        </w:tc>
      </w:tr>
      <w:tr w:rsidR="00E45249" w:rsidRPr="00EA574D" w:rsidTr="005670D8">
        <w:trPr>
          <w:trHeight w:val="1402"/>
        </w:trPr>
        <w:tc>
          <w:tcPr>
            <w:tcW w:w="4760" w:type="dxa"/>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158122/26409 – IFMG – REITORIA</w:t>
            </w:r>
          </w:p>
          <w:p w:rsidR="00E45249" w:rsidRPr="00EA574D" w:rsidRDefault="00E45249" w:rsidP="0014709A">
            <w:pPr>
              <w:spacing w:before="0"/>
              <w:ind w:firstLine="0"/>
              <w:jc w:val="both"/>
              <w:rPr>
                <w:sz w:val="16"/>
                <w:szCs w:val="16"/>
              </w:rPr>
            </w:pPr>
            <w:r w:rsidRPr="00EA574D">
              <w:rPr>
                <w:sz w:val="16"/>
                <w:szCs w:val="16"/>
              </w:rPr>
              <w:t xml:space="preserve">158475/26409 – IFMG – </w:t>
            </w:r>
            <w:r w:rsidR="003746CD" w:rsidRPr="003746CD">
              <w:rPr>
                <w:i/>
                <w:sz w:val="16"/>
                <w:szCs w:val="16"/>
              </w:rPr>
              <w:t>CAMPUS</w:t>
            </w:r>
            <w:r w:rsidRPr="00EA574D">
              <w:rPr>
                <w:sz w:val="16"/>
                <w:szCs w:val="16"/>
              </w:rPr>
              <w:t xml:space="preserve"> OURO PRETO</w:t>
            </w:r>
          </w:p>
          <w:p w:rsidR="00E45249" w:rsidRPr="00EA574D" w:rsidRDefault="00E45249" w:rsidP="0014709A">
            <w:pPr>
              <w:spacing w:before="0"/>
              <w:ind w:firstLine="0"/>
              <w:jc w:val="both"/>
              <w:rPr>
                <w:sz w:val="16"/>
                <w:szCs w:val="16"/>
              </w:rPr>
            </w:pPr>
            <w:r w:rsidRPr="00EA574D">
              <w:rPr>
                <w:sz w:val="16"/>
                <w:szCs w:val="16"/>
              </w:rPr>
              <w:t xml:space="preserve">158513/26409 – IFMG – </w:t>
            </w:r>
            <w:r w:rsidR="003746CD" w:rsidRPr="003746CD">
              <w:rPr>
                <w:i/>
                <w:sz w:val="16"/>
                <w:szCs w:val="16"/>
              </w:rPr>
              <w:t>CAMPUS</w:t>
            </w:r>
            <w:r w:rsidRPr="00EA574D">
              <w:rPr>
                <w:sz w:val="16"/>
                <w:szCs w:val="16"/>
              </w:rPr>
              <w:t xml:space="preserve"> FORMIGA</w:t>
            </w:r>
          </w:p>
          <w:p w:rsidR="00E45249" w:rsidRPr="00EA574D" w:rsidRDefault="00E45249" w:rsidP="0014709A">
            <w:pPr>
              <w:spacing w:before="0"/>
              <w:ind w:firstLine="0"/>
              <w:jc w:val="both"/>
              <w:rPr>
                <w:sz w:val="16"/>
                <w:szCs w:val="16"/>
              </w:rPr>
            </w:pPr>
            <w:r w:rsidRPr="00EA574D">
              <w:rPr>
                <w:sz w:val="16"/>
                <w:szCs w:val="16"/>
              </w:rPr>
              <w:t xml:space="preserve">155221/26409 – IFMG – </w:t>
            </w:r>
            <w:r w:rsidR="003746CD" w:rsidRPr="003746CD">
              <w:rPr>
                <w:i/>
                <w:sz w:val="16"/>
                <w:szCs w:val="16"/>
              </w:rPr>
              <w:t>CAMPUS</w:t>
            </w:r>
            <w:r w:rsidRPr="00EA574D">
              <w:rPr>
                <w:sz w:val="16"/>
                <w:szCs w:val="16"/>
              </w:rPr>
              <w:t xml:space="preserve"> GOVERNADOR VALADARES</w:t>
            </w:r>
          </w:p>
          <w:p w:rsidR="00E45249" w:rsidRPr="00EA574D" w:rsidRDefault="00E45249" w:rsidP="0014709A">
            <w:pPr>
              <w:spacing w:before="0"/>
              <w:ind w:firstLine="0"/>
              <w:jc w:val="both"/>
              <w:rPr>
                <w:sz w:val="16"/>
                <w:szCs w:val="16"/>
              </w:rPr>
            </w:pPr>
            <w:r w:rsidRPr="00EA574D">
              <w:rPr>
                <w:sz w:val="16"/>
                <w:szCs w:val="16"/>
              </w:rPr>
              <w:t xml:space="preserve">155230/26409 – IFMG – </w:t>
            </w:r>
            <w:r w:rsidR="003746CD" w:rsidRPr="003746CD">
              <w:rPr>
                <w:i/>
                <w:sz w:val="16"/>
                <w:szCs w:val="16"/>
              </w:rPr>
              <w:t>CAMPUS</w:t>
            </w:r>
            <w:r w:rsidRPr="00EA574D">
              <w:rPr>
                <w:sz w:val="16"/>
                <w:szCs w:val="16"/>
              </w:rPr>
              <w:t xml:space="preserve"> OURO BRANCO</w:t>
            </w:r>
          </w:p>
        </w:tc>
        <w:tc>
          <w:tcPr>
            <w:tcW w:w="1529" w:type="dxa"/>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 xml:space="preserve">4.512.099,57          </w:t>
            </w:r>
          </w:p>
          <w:p w:rsidR="00E45249" w:rsidRPr="00EA574D" w:rsidRDefault="00E45249" w:rsidP="0014709A">
            <w:pPr>
              <w:spacing w:before="0"/>
              <w:ind w:firstLine="0"/>
              <w:jc w:val="both"/>
              <w:rPr>
                <w:sz w:val="16"/>
                <w:szCs w:val="16"/>
              </w:rPr>
            </w:pPr>
            <w:r w:rsidRPr="00EA574D">
              <w:rPr>
                <w:sz w:val="16"/>
                <w:szCs w:val="16"/>
              </w:rPr>
              <w:t>68.782,71</w:t>
            </w:r>
          </w:p>
          <w:p w:rsidR="00E45249" w:rsidRPr="00EA574D" w:rsidRDefault="00E45249" w:rsidP="0014709A">
            <w:pPr>
              <w:spacing w:before="0"/>
              <w:ind w:firstLine="0"/>
              <w:jc w:val="both"/>
              <w:rPr>
                <w:sz w:val="16"/>
                <w:szCs w:val="16"/>
              </w:rPr>
            </w:pPr>
            <w:r w:rsidRPr="00EA574D">
              <w:rPr>
                <w:sz w:val="16"/>
                <w:szCs w:val="16"/>
              </w:rPr>
              <w:t>21.537,20</w:t>
            </w:r>
          </w:p>
          <w:p w:rsidR="00E45249" w:rsidRPr="00EA574D" w:rsidRDefault="00E45249" w:rsidP="0014709A">
            <w:pPr>
              <w:spacing w:before="0"/>
              <w:ind w:firstLine="0"/>
              <w:jc w:val="both"/>
              <w:rPr>
                <w:sz w:val="16"/>
                <w:szCs w:val="16"/>
              </w:rPr>
            </w:pPr>
            <w:r w:rsidRPr="00EA574D">
              <w:rPr>
                <w:sz w:val="16"/>
                <w:szCs w:val="16"/>
              </w:rPr>
              <w:t>20.057,09</w:t>
            </w:r>
          </w:p>
          <w:p w:rsidR="00E45249" w:rsidRPr="00EA574D" w:rsidRDefault="00E45249" w:rsidP="0014709A">
            <w:pPr>
              <w:spacing w:before="0"/>
              <w:ind w:firstLine="0"/>
              <w:jc w:val="both"/>
              <w:rPr>
                <w:sz w:val="16"/>
                <w:szCs w:val="16"/>
              </w:rPr>
            </w:pPr>
            <w:r w:rsidRPr="00EA574D">
              <w:rPr>
                <w:sz w:val="16"/>
                <w:szCs w:val="16"/>
              </w:rPr>
              <w:t>2.894,62</w:t>
            </w:r>
          </w:p>
        </w:tc>
        <w:tc>
          <w:tcPr>
            <w:tcW w:w="834" w:type="dxa"/>
            <w:shd w:val="clear" w:color="auto" w:fill="auto"/>
            <w:vAlign w:val="center"/>
          </w:tcPr>
          <w:p w:rsidR="00E45249" w:rsidRPr="00EA574D" w:rsidRDefault="00E45249" w:rsidP="0014709A">
            <w:pPr>
              <w:spacing w:before="0"/>
              <w:ind w:firstLine="0"/>
              <w:jc w:val="both"/>
              <w:rPr>
                <w:color w:val="000000"/>
                <w:sz w:val="16"/>
                <w:szCs w:val="16"/>
              </w:rPr>
            </w:pPr>
            <w:r w:rsidRPr="00EA574D">
              <w:rPr>
                <w:color w:val="000000"/>
                <w:sz w:val="16"/>
                <w:szCs w:val="16"/>
              </w:rPr>
              <w:t>97,75</w:t>
            </w:r>
          </w:p>
          <w:p w:rsidR="00E45249" w:rsidRPr="00EA574D" w:rsidRDefault="00E45249" w:rsidP="0014709A">
            <w:pPr>
              <w:spacing w:before="0"/>
              <w:ind w:firstLine="0"/>
              <w:jc w:val="both"/>
              <w:rPr>
                <w:color w:val="000000"/>
                <w:sz w:val="16"/>
                <w:szCs w:val="16"/>
              </w:rPr>
            </w:pPr>
            <w:r w:rsidRPr="00EA574D">
              <w:rPr>
                <w:color w:val="000000"/>
                <w:sz w:val="16"/>
                <w:szCs w:val="16"/>
              </w:rPr>
              <w:t>1,49</w:t>
            </w:r>
          </w:p>
          <w:p w:rsidR="00E45249" w:rsidRPr="00EA574D" w:rsidRDefault="00E45249" w:rsidP="0014709A">
            <w:pPr>
              <w:spacing w:before="0"/>
              <w:ind w:firstLine="0"/>
              <w:jc w:val="both"/>
              <w:rPr>
                <w:color w:val="000000"/>
                <w:sz w:val="16"/>
                <w:szCs w:val="16"/>
              </w:rPr>
            </w:pPr>
            <w:r w:rsidRPr="00EA574D">
              <w:rPr>
                <w:color w:val="000000"/>
                <w:sz w:val="16"/>
                <w:szCs w:val="16"/>
              </w:rPr>
              <w:t>0,47</w:t>
            </w:r>
          </w:p>
          <w:p w:rsidR="00E45249" w:rsidRPr="00EA574D" w:rsidRDefault="00E45249" w:rsidP="0014709A">
            <w:pPr>
              <w:spacing w:before="0"/>
              <w:ind w:firstLine="0"/>
              <w:jc w:val="both"/>
              <w:rPr>
                <w:color w:val="000000"/>
                <w:sz w:val="16"/>
                <w:szCs w:val="16"/>
              </w:rPr>
            </w:pPr>
            <w:r w:rsidRPr="00EA574D">
              <w:rPr>
                <w:color w:val="000000"/>
                <w:sz w:val="16"/>
                <w:szCs w:val="16"/>
              </w:rPr>
              <w:t>0,43</w:t>
            </w:r>
          </w:p>
          <w:p w:rsidR="00E45249" w:rsidRPr="00EA574D" w:rsidRDefault="00E45249" w:rsidP="0014709A">
            <w:pPr>
              <w:spacing w:before="0"/>
              <w:ind w:firstLine="0"/>
              <w:jc w:val="both"/>
              <w:rPr>
                <w:color w:val="000000"/>
                <w:sz w:val="16"/>
                <w:szCs w:val="16"/>
              </w:rPr>
            </w:pPr>
            <w:r w:rsidRPr="00EA574D">
              <w:rPr>
                <w:color w:val="000000"/>
                <w:sz w:val="16"/>
                <w:szCs w:val="16"/>
              </w:rPr>
              <w:t>0,06</w:t>
            </w:r>
          </w:p>
        </w:tc>
      </w:tr>
      <w:tr w:rsidR="00E45249" w:rsidRPr="00EA574D" w:rsidTr="005670D8">
        <w:tc>
          <w:tcPr>
            <w:tcW w:w="4760"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Total</w:t>
            </w:r>
          </w:p>
        </w:tc>
        <w:tc>
          <w:tcPr>
            <w:tcW w:w="1529"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4.625.371,29</w:t>
            </w:r>
          </w:p>
        </w:tc>
        <w:tc>
          <w:tcPr>
            <w:tcW w:w="834"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100,00</w:t>
            </w:r>
          </w:p>
        </w:tc>
      </w:tr>
    </w:tbl>
    <w:p w:rsidR="00E45249" w:rsidRPr="009201A3" w:rsidRDefault="00E45249" w:rsidP="0014709A">
      <w:pPr>
        <w:ind w:firstLine="0"/>
        <w:jc w:val="both"/>
        <w:rPr>
          <w:rFonts w:cs="Times New Roman"/>
          <w:szCs w:val="24"/>
        </w:rPr>
      </w:pPr>
      <w:r w:rsidRPr="009201A3">
        <w:rPr>
          <w:rFonts w:cs="Times New Roman"/>
          <w:szCs w:val="24"/>
        </w:rPr>
        <w:t xml:space="preserve">Fonte: </w:t>
      </w:r>
      <w:r w:rsidR="00255C56" w:rsidRPr="009201A3">
        <w:rPr>
          <w:rFonts w:cs="Times New Roman"/>
          <w:szCs w:val="24"/>
        </w:rPr>
        <w:t>Tesouro Gerencial</w:t>
      </w:r>
      <w:r w:rsidRPr="009201A3">
        <w:rPr>
          <w:rFonts w:cs="Times New Roman"/>
          <w:szCs w:val="24"/>
        </w:rPr>
        <w:t>, 2016.</w:t>
      </w:r>
    </w:p>
    <w:p w:rsidR="005379D4" w:rsidRDefault="005379D4" w:rsidP="0014709A">
      <w:pPr>
        <w:ind w:firstLine="0"/>
        <w:jc w:val="both"/>
        <w:rPr>
          <w:rFonts w:cs="Times New Roman"/>
          <w:szCs w:val="24"/>
        </w:rPr>
      </w:pPr>
    </w:p>
    <w:p w:rsidR="00E45249" w:rsidRPr="009201A3" w:rsidRDefault="00E45249" w:rsidP="005379D4">
      <w:pPr>
        <w:spacing w:after="240"/>
        <w:ind w:firstLine="0"/>
        <w:jc w:val="both"/>
        <w:rPr>
          <w:rFonts w:cs="Times New Roman"/>
          <w:szCs w:val="24"/>
        </w:rPr>
      </w:pPr>
      <w:r w:rsidRPr="009201A3">
        <w:rPr>
          <w:rFonts w:cs="Times New Roman"/>
          <w:szCs w:val="24"/>
        </w:rPr>
        <w:t>O IFMG tem adotado um modelo centralizado de execução orçamentária e finan</w:t>
      </w:r>
      <w:r w:rsidR="00255C56">
        <w:rPr>
          <w:rFonts w:cs="Times New Roman"/>
          <w:szCs w:val="24"/>
        </w:rPr>
        <w:t>ceira. Dessa forma, a UG 158122 da Reitoria</w:t>
      </w:r>
      <w:r w:rsidRPr="009201A3">
        <w:rPr>
          <w:rFonts w:cs="Times New Roman"/>
          <w:szCs w:val="24"/>
        </w:rPr>
        <w:t xml:space="preserve"> executa despesas dela própria e de todas as outras unidades, sendo responsável por aproximadamente 95,00% da execução orçamentária do IFMG. As outras unidades executam despesas com diárias, bolsas para estudantes, suprimentos de fundos e algumas despesas cuja modalidade de licitação seja a dispensa, em função em valores inferiores aos estabelecidos no artigo 24, incisos I e II da Lei 8.666/9</w:t>
      </w:r>
      <w:r w:rsidR="00255C56">
        <w:rPr>
          <w:rFonts w:cs="Times New Roman"/>
          <w:szCs w:val="24"/>
        </w:rPr>
        <w:t xml:space="preserve">3 </w:t>
      </w:r>
      <w:r w:rsidRPr="009201A3">
        <w:rPr>
          <w:rFonts w:cs="Times New Roman"/>
          <w:szCs w:val="24"/>
        </w:rPr>
        <w:t>ou por inexigibilidade de licitação. A partir deste exercício, em fu</w:t>
      </w:r>
      <w:r w:rsidR="00255C56">
        <w:rPr>
          <w:rFonts w:cs="Times New Roman"/>
          <w:szCs w:val="24"/>
        </w:rPr>
        <w:t>nção do crescimento do IFMG, ess</w:t>
      </w:r>
      <w:r w:rsidRPr="009201A3">
        <w:rPr>
          <w:rFonts w:cs="Times New Roman"/>
          <w:szCs w:val="24"/>
        </w:rPr>
        <w:t xml:space="preserve">e modelo está sendo alterado para um modelo misto de execução, em que as unidades que possuem uma melhor estrutura possam executar um volume maior de seu orçamento. </w:t>
      </w:r>
      <w:r w:rsidR="00255C56">
        <w:rPr>
          <w:rFonts w:cs="Times New Roman"/>
          <w:szCs w:val="24"/>
        </w:rPr>
        <w:t xml:space="preserve">Nos </w:t>
      </w:r>
      <w:r w:rsidRPr="009201A3">
        <w:rPr>
          <w:rFonts w:cs="Times New Roman"/>
          <w:szCs w:val="24"/>
        </w:rPr>
        <w:t xml:space="preserve">próximos anos, a tendência é uma diminuição no percentual de orçamento executado pela Reitoria. </w:t>
      </w:r>
    </w:p>
    <w:p w:rsidR="00E45249" w:rsidRDefault="00E45249" w:rsidP="005379D4">
      <w:pPr>
        <w:spacing w:after="240"/>
        <w:ind w:firstLine="0"/>
        <w:jc w:val="both"/>
        <w:rPr>
          <w:rFonts w:cs="Times New Roman"/>
          <w:szCs w:val="24"/>
        </w:rPr>
      </w:pPr>
      <w:r w:rsidRPr="009201A3">
        <w:rPr>
          <w:rFonts w:cs="Times New Roman"/>
          <w:szCs w:val="24"/>
        </w:rPr>
        <w:t xml:space="preserve">Na tabela apresentada a seguir, relacionamos os </w:t>
      </w:r>
      <w:proofErr w:type="gramStart"/>
      <w:r w:rsidRPr="009201A3">
        <w:rPr>
          <w:rFonts w:cs="Times New Roman"/>
          <w:szCs w:val="24"/>
        </w:rPr>
        <w:t>3</w:t>
      </w:r>
      <w:proofErr w:type="gramEnd"/>
      <w:r w:rsidRPr="009201A3">
        <w:rPr>
          <w:rFonts w:cs="Times New Roman"/>
          <w:szCs w:val="24"/>
        </w:rPr>
        <w:t xml:space="preserve"> f</w:t>
      </w:r>
      <w:r w:rsidR="00255C56">
        <w:rPr>
          <w:rFonts w:cs="Times New Roman"/>
          <w:szCs w:val="24"/>
        </w:rPr>
        <w:t>ornecedores mais significativos</w:t>
      </w:r>
      <w:r w:rsidRPr="009201A3">
        <w:rPr>
          <w:rFonts w:cs="Times New Roman"/>
          <w:szCs w:val="24"/>
        </w:rPr>
        <w:t xml:space="preserve"> que representam  94,02% do total registrado em</w:t>
      </w:r>
      <w:r w:rsidR="00255C56">
        <w:rPr>
          <w:rFonts w:cs="Times New Roman"/>
          <w:szCs w:val="24"/>
        </w:rPr>
        <w:t xml:space="preserve"> Fornecedores e Contas a Pagar</w:t>
      </w:r>
      <w:r w:rsidRPr="009201A3">
        <w:rPr>
          <w:rFonts w:cs="Times New Roman"/>
          <w:szCs w:val="24"/>
        </w:rPr>
        <w:t xml:space="preserve"> e o saldo em aberto, na data base de 31/12/2016.</w:t>
      </w:r>
    </w:p>
    <w:p w:rsidR="00E45249" w:rsidRPr="009201A3" w:rsidRDefault="00EA574D" w:rsidP="00804E80">
      <w:pPr>
        <w:pStyle w:val="Legenda"/>
      </w:pPr>
      <w:bookmarkStart w:id="749" w:name="_Toc480971183"/>
      <w:bookmarkStart w:id="750" w:name="_Toc481055551"/>
      <w:r>
        <w:t xml:space="preserve">Tabela </w:t>
      </w:r>
      <w:fldSimple w:instr=" SEQ Tabela \* ARABIC ">
        <w:r w:rsidR="000E0B20">
          <w:rPr>
            <w:noProof/>
          </w:rPr>
          <w:t>35</w:t>
        </w:r>
      </w:fldSimple>
      <w:r>
        <w:t xml:space="preserve"> - </w:t>
      </w:r>
      <w:r w:rsidR="00E45249" w:rsidRPr="009201A3">
        <w:t>Fornecedores e Contas a Pagar – Por Fornecedor.</w:t>
      </w:r>
      <w:bookmarkEnd w:id="749"/>
      <w:bookmarkEnd w:id="750"/>
    </w:p>
    <w:p w:rsidR="00E45249" w:rsidRPr="00255C56" w:rsidRDefault="00E45249" w:rsidP="0014709A">
      <w:pPr>
        <w:ind w:firstLine="0"/>
        <w:jc w:val="both"/>
        <w:rPr>
          <w:rFonts w:cs="Times New Roman"/>
          <w:szCs w:val="24"/>
        </w:rPr>
      </w:pPr>
      <w:r w:rsidRPr="00255C56">
        <w:rPr>
          <w:rFonts w:cs="Times New Roman"/>
          <w:szCs w:val="24"/>
        </w:rPr>
        <w:t>R$ milhares (ou R$)</w:t>
      </w:r>
    </w:p>
    <w:tbl>
      <w:tblPr>
        <w:tblStyle w:val="Tabelacomgra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5"/>
        <w:gridCol w:w="1136"/>
        <w:gridCol w:w="954"/>
      </w:tblGrid>
      <w:tr w:rsidR="00E45249" w:rsidRPr="00EA574D" w:rsidTr="005670D8">
        <w:trPr>
          <w:trHeight w:val="284"/>
        </w:trPr>
        <w:tc>
          <w:tcPr>
            <w:tcW w:w="4745" w:type="dxa"/>
            <w:shd w:val="clear" w:color="auto" w:fill="EEECE1" w:themeFill="background2"/>
            <w:vAlign w:val="center"/>
          </w:tcPr>
          <w:p w:rsidR="00E45249" w:rsidRPr="00EA574D" w:rsidRDefault="00E45249" w:rsidP="005670D8">
            <w:pPr>
              <w:spacing w:before="0"/>
              <w:ind w:firstLine="0"/>
              <w:jc w:val="center"/>
              <w:rPr>
                <w:b/>
                <w:sz w:val="16"/>
                <w:szCs w:val="16"/>
              </w:rPr>
            </w:pPr>
          </w:p>
        </w:tc>
        <w:tc>
          <w:tcPr>
            <w:tcW w:w="1136" w:type="dxa"/>
            <w:shd w:val="clear" w:color="auto" w:fill="EEECE1" w:themeFill="background2"/>
            <w:vAlign w:val="center"/>
          </w:tcPr>
          <w:p w:rsidR="00E45249" w:rsidRPr="00EA574D" w:rsidRDefault="00E45249" w:rsidP="005670D8">
            <w:pPr>
              <w:spacing w:before="0"/>
              <w:ind w:firstLine="0"/>
              <w:jc w:val="center"/>
              <w:rPr>
                <w:b/>
                <w:sz w:val="16"/>
                <w:szCs w:val="16"/>
              </w:rPr>
            </w:pPr>
            <w:r w:rsidRPr="00EA574D">
              <w:rPr>
                <w:b/>
                <w:sz w:val="16"/>
                <w:szCs w:val="16"/>
              </w:rPr>
              <w:t>31/12/2016</w:t>
            </w:r>
          </w:p>
        </w:tc>
        <w:tc>
          <w:tcPr>
            <w:tcW w:w="954" w:type="dxa"/>
            <w:shd w:val="clear" w:color="auto" w:fill="EEECE1" w:themeFill="background2"/>
            <w:vAlign w:val="center"/>
          </w:tcPr>
          <w:p w:rsidR="00E45249" w:rsidRPr="00EA574D" w:rsidRDefault="00E45249" w:rsidP="005670D8">
            <w:pPr>
              <w:spacing w:before="0"/>
              <w:ind w:firstLine="0"/>
              <w:jc w:val="center"/>
              <w:rPr>
                <w:b/>
                <w:sz w:val="16"/>
                <w:szCs w:val="16"/>
              </w:rPr>
            </w:pPr>
            <w:r w:rsidRPr="00EA574D">
              <w:rPr>
                <w:b/>
                <w:sz w:val="16"/>
                <w:szCs w:val="16"/>
              </w:rPr>
              <w:t>AV (%)</w:t>
            </w:r>
          </w:p>
        </w:tc>
      </w:tr>
      <w:tr w:rsidR="00E45249" w:rsidRPr="00EA574D" w:rsidTr="005670D8">
        <w:trPr>
          <w:trHeight w:val="284"/>
        </w:trPr>
        <w:tc>
          <w:tcPr>
            <w:tcW w:w="4745" w:type="dxa"/>
            <w:shd w:val="clear" w:color="auto" w:fill="auto"/>
            <w:vAlign w:val="center"/>
          </w:tcPr>
          <w:p w:rsidR="00E45249" w:rsidRPr="00EA574D" w:rsidRDefault="00E45249" w:rsidP="0014709A">
            <w:pPr>
              <w:spacing w:before="0"/>
              <w:ind w:firstLine="0"/>
              <w:jc w:val="both"/>
              <w:rPr>
                <w:sz w:val="16"/>
                <w:szCs w:val="16"/>
              </w:rPr>
            </w:pPr>
            <w:proofErr w:type="gramStart"/>
            <w:r w:rsidRPr="00EA574D">
              <w:rPr>
                <w:sz w:val="16"/>
                <w:szCs w:val="16"/>
              </w:rPr>
              <w:t>A – BANCO</w:t>
            </w:r>
            <w:proofErr w:type="gramEnd"/>
            <w:r w:rsidRPr="00EA574D">
              <w:rPr>
                <w:sz w:val="16"/>
                <w:szCs w:val="16"/>
              </w:rPr>
              <w:t xml:space="preserve"> DO BRASIL SA</w:t>
            </w:r>
          </w:p>
        </w:tc>
        <w:tc>
          <w:tcPr>
            <w:tcW w:w="1136" w:type="dxa"/>
            <w:shd w:val="clear" w:color="auto" w:fill="auto"/>
            <w:vAlign w:val="bottom"/>
          </w:tcPr>
          <w:p w:rsidR="00E45249" w:rsidRPr="00EA574D" w:rsidRDefault="00E45249" w:rsidP="005670D8">
            <w:pPr>
              <w:spacing w:before="0"/>
              <w:ind w:firstLine="0"/>
              <w:jc w:val="right"/>
              <w:rPr>
                <w:color w:val="000000"/>
                <w:sz w:val="16"/>
                <w:szCs w:val="16"/>
              </w:rPr>
            </w:pPr>
            <w:r w:rsidRPr="00EA574D">
              <w:rPr>
                <w:color w:val="000000"/>
                <w:sz w:val="16"/>
                <w:szCs w:val="16"/>
              </w:rPr>
              <w:t>2.513.317,43</w:t>
            </w:r>
          </w:p>
        </w:tc>
        <w:tc>
          <w:tcPr>
            <w:tcW w:w="954" w:type="dxa"/>
            <w:shd w:val="clear" w:color="auto" w:fill="auto"/>
            <w:vAlign w:val="bottom"/>
          </w:tcPr>
          <w:p w:rsidR="00E45249" w:rsidRPr="00EA574D" w:rsidRDefault="00E45249" w:rsidP="005670D8">
            <w:pPr>
              <w:spacing w:before="0"/>
              <w:ind w:firstLine="0"/>
              <w:jc w:val="right"/>
              <w:rPr>
                <w:color w:val="000000"/>
                <w:sz w:val="16"/>
                <w:szCs w:val="16"/>
              </w:rPr>
            </w:pPr>
            <w:r w:rsidRPr="00EA574D">
              <w:rPr>
                <w:color w:val="000000"/>
                <w:sz w:val="16"/>
                <w:szCs w:val="16"/>
              </w:rPr>
              <w:t>54,34</w:t>
            </w:r>
          </w:p>
        </w:tc>
      </w:tr>
      <w:tr w:rsidR="00E45249" w:rsidRPr="00EA574D" w:rsidTr="005670D8">
        <w:trPr>
          <w:trHeight w:val="284"/>
        </w:trPr>
        <w:tc>
          <w:tcPr>
            <w:tcW w:w="4745" w:type="dxa"/>
            <w:vAlign w:val="center"/>
          </w:tcPr>
          <w:p w:rsidR="00E45249" w:rsidRPr="00EA574D" w:rsidRDefault="00E45249" w:rsidP="0014709A">
            <w:pPr>
              <w:spacing w:before="0"/>
              <w:ind w:firstLine="0"/>
              <w:jc w:val="both"/>
              <w:rPr>
                <w:sz w:val="16"/>
                <w:szCs w:val="16"/>
              </w:rPr>
            </w:pPr>
            <w:r w:rsidRPr="00EA574D">
              <w:rPr>
                <w:sz w:val="16"/>
                <w:szCs w:val="16"/>
                <w:lang w:val="en-US"/>
              </w:rPr>
              <w:t xml:space="preserve">B – INST. FED. DE EDUC. </w:t>
            </w:r>
            <w:r w:rsidRPr="00EA574D">
              <w:rPr>
                <w:sz w:val="16"/>
                <w:szCs w:val="16"/>
              </w:rPr>
              <w:t>CIENCIA E TEC. DE MINAS GERAIS</w:t>
            </w:r>
          </w:p>
        </w:tc>
        <w:tc>
          <w:tcPr>
            <w:tcW w:w="1136" w:type="dxa"/>
            <w:vAlign w:val="bottom"/>
          </w:tcPr>
          <w:p w:rsidR="00E45249" w:rsidRPr="00EA574D" w:rsidRDefault="00E45249" w:rsidP="005670D8">
            <w:pPr>
              <w:spacing w:before="0"/>
              <w:ind w:firstLine="0"/>
              <w:jc w:val="right"/>
              <w:rPr>
                <w:color w:val="000000"/>
                <w:sz w:val="16"/>
                <w:szCs w:val="16"/>
              </w:rPr>
            </w:pPr>
            <w:r w:rsidRPr="00EA574D">
              <w:rPr>
                <w:color w:val="000000"/>
                <w:sz w:val="16"/>
                <w:szCs w:val="16"/>
              </w:rPr>
              <w:t>1.073.282,06</w:t>
            </w:r>
          </w:p>
        </w:tc>
        <w:tc>
          <w:tcPr>
            <w:tcW w:w="954" w:type="dxa"/>
            <w:vAlign w:val="bottom"/>
          </w:tcPr>
          <w:p w:rsidR="00E45249" w:rsidRPr="00EA574D" w:rsidRDefault="00E45249" w:rsidP="005670D8">
            <w:pPr>
              <w:spacing w:before="0"/>
              <w:ind w:firstLine="0"/>
              <w:jc w:val="right"/>
              <w:rPr>
                <w:color w:val="000000"/>
                <w:sz w:val="16"/>
                <w:szCs w:val="16"/>
              </w:rPr>
            </w:pPr>
            <w:r w:rsidRPr="00EA574D">
              <w:rPr>
                <w:color w:val="000000"/>
                <w:sz w:val="16"/>
                <w:szCs w:val="16"/>
              </w:rPr>
              <w:t>23,20</w:t>
            </w:r>
          </w:p>
        </w:tc>
      </w:tr>
      <w:tr w:rsidR="00E45249" w:rsidRPr="00EA574D" w:rsidTr="005670D8">
        <w:trPr>
          <w:trHeight w:val="284"/>
        </w:trPr>
        <w:tc>
          <w:tcPr>
            <w:tcW w:w="4745" w:type="dxa"/>
            <w:vAlign w:val="center"/>
          </w:tcPr>
          <w:p w:rsidR="00E45249" w:rsidRPr="00EA574D" w:rsidRDefault="00E45249" w:rsidP="0014709A">
            <w:pPr>
              <w:spacing w:before="0"/>
              <w:ind w:firstLine="0"/>
              <w:jc w:val="both"/>
              <w:rPr>
                <w:sz w:val="16"/>
                <w:szCs w:val="16"/>
              </w:rPr>
            </w:pPr>
            <w:r w:rsidRPr="00EA574D">
              <w:rPr>
                <w:sz w:val="16"/>
                <w:szCs w:val="16"/>
              </w:rPr>
              <w:t>C – VISUAL CONSTRUTORA DEL REI LTDA</w:t>
            </w:r>
          </w:p>
        </w:tc>
        <w:tc>
          <w:tcPr>
            <w:tcW w:w="1136" w:type="dxa"/>
            <w:vAlign w:val="bottom"/>
          </w:tcPr>
          <w:p w:rsidR="00E45249" w:rsidRPr="00EA574D" w:rsidRDefault="00E45249" w:rsidP="005670D8">
            <w:pPr>
              <w:spacing w:before="0"/>
              <w:ind w:firstLine="0"/>
              <w:jc w:val="right"/>
              <w:rPr>
                <w:color w:val="000000"/>
                <w:sz w:val="16"/>
                <w:szCs w:val="16"/>
              </w:rPr>
            </w:pPr>
            <w:r w:rsidRPr="00EA574D">
              <w:rPr>
                <w:color w:val="000000"/>
                <w:sz w:val="16"/>
                <w:szCs w:val="16"/>
              </w:rPr>
              <w:t>762.404,98</w:t>
            </w:r>
          </w:p>
        </w:tc>
        <w:tc>
          <w:tcPr>
            <w:tcW w:w="954" w:type="dxa"/>
            <w:vAlign w:val="bottom"/>
          </w:tcPr>
          <w:p w:rsidR="00E45249" w:rsidRPr="00EA574D" w:rsidRDefault="00E45249" w:rsidP="005670D8">
            <w:pPr>
              <w:spacing w:before="0"/>
              <w:ind w:firstLine="0"/>
              <w:jc w:val="right"/>
              <w:rPr>
                <w:color w:val="000000"/>
                <w:sz w:val="16"/>
                <w:szCs w:val="16"/>
              </w:rPr>
            </w:pPr>
            <w:r w:rsidRPr="00EA574D">
              <w:rPr>
                <w:color w:val="000000"/>
                <w:sz w:val="16"/>
                <w:szCs w:val="16"/>
              </w:rPr>
              <w:t>16,48</w:t>
            </w:r>
          </w:p>
        </w:tc>
      </w:tr>
      <w:tr w:rsidR="00E45249" w:rsidRPr="00EA574D" w:rsidTr="005670D8">
        <w:trPr>
          <w:trHeight w:val="284"/>
        </w:trPr>
        <w:tc>
          <w:tcPr>
            <w:tcW w:w="4745" w:type="dxa"/>
            <w:vAlign w:val="center"/>
          </w:tcPr>
          <w:p w:rsidR="00E45249" w:rsidRPr="00EA574D" w:rsidRDefault="00E45249" w:rsidP="0014709A">
            <w:pPr>
              <w:spacing w:before="0"/>
              <w:ind w:firstLine="0"/>
              <w:jc w:val="both"/>
              <w:rPr>
                <w:color w:val="000000"/>
                <w:sz w:val="16"/>
                <w:szCs w:val="16"/>
              </w:rPr>
            </w:pPr>
            <w:r w:rsidRPr="00EA574D">
              <w:rPr>
                <w:color w:val="000000"/>
                <w:sz w:val="16"/>
                <w:szCs w:val="16"/>
              </w:rPr>
              <w:t>D - Demais</w:t>
            </w:r>
          </w:p>
        </w:tc>
        <w:tc>
          <w:tcPr>
            <w:tcW w:w="1136" w:type="dxa"/>
            <w:vAlign w:val="bottom"/>
          </w:tcPr>
          <w:p w:rsidR="00E45249" w:rsidRPr="00EA574D" w:rsidRDefault="00E45249" w:rsidP="005670D8">
            <w:pPr>
              <w:spacing w:before="0"/>
              <w:ind w:firstLine="0"/>
              <w:jc w:val="right"/>
              <w:rPr>
                <w:color w:val="000000"/>
                <w:sz w:val="16"/>
                <w:szCs w:val="16"/>
              </w:rPr>
            </w:pPr>
            <w:r w:rsidRPr="00EA574D">
              <w:rPr>
                <w:color w:val="000000"/>
                <w:sz w:val="16"/>
                <w:szCs w:val="16"/>
              </w:rPr>
              <w:t>276.363,82</w:t>
            </w:r>
          </w:p>
        </w:tc>
        <w:tc>
          <w:tcPr>
            <w:tcW w:w="954" w:type="dxa"/>
            <w:vAlign w:val="bottom"/>
          </w:tcPr>
          <w:p w:rsidR="00E45249" w:rsidRPr="00EA574D" w:rsidRDefault="00E45249" w:rsidP="005670D8">
            <w:pPr>
              <w:spacing w:before="0"/>
              <w:ind w:firstLine="0"/>
              <w:jc w:val="right"/>
              <w:rPr>
                <w:color w:val="000000"/>
                <w:sz w:val="16"/>
                <w:szCs w:val="16"/>
              </w:rPr>
            </w:pPr>
            <w:r w:rsidRPr="00EA574D">
              <w:rPr>
                <w:color w:val="000000"/>
                <w:sz w:val="16"/>
                <w:szCs w:val="16"/>
              </w:rPr>
              <w:t>5,97</w:t>
            </w:r>
          </w:p>
        </w:tc>
      </w:tr>
      <w:tr w:rsidR="00E45249" w:rsidRPr="00EA574D" w:rsidTr="005670D8">
        <w:trPr>
          <w:trHeight w:val="284"/>
        </w:trPr>
        <w:tc>
          <w:tcPr>
            <w:tcW w:w="4745"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Total</w:t>
            </w:r>
          </w:p>
        </w:tc>
        <w:tc>
          <w:tcPr>
            <w:tcW w:w="1136" w:type="dxa"/>
            <w:shd w:val="clear" w:color="auto" w:fill="EEECE1" w:themeFill="background2"/>
            <w:vAlign w:val="bottom"/>
          </w:tcPr>
          <w:p w:rsidR="00E45249" w:rsidRPr="00EA574D" w:rsidRDefault="00E45249" w:rsidP="005670D8">
            <w:pPr>
              <w:spacing w:before="0"/>
              <w:ind w:firstLine="0"/>
              <w:jc w:val="right"/>
              <w:rPr>
                <w:b/>
                <w:bCs/>
                <w:color w:val="000000"/>
                <w:sz w:val="16"/>
                <w:szCs w:val="16"/>
              </w:rPr>
            </w:pPr>
            <w:r w:rsidRPr="00EA574D">
              <w:rPr>
                <w:b/>
                <w:bCs/>
                <w:color w:val="000000"/>
                <w:sz w:val="16"/>
                <w:szCs w:val="16"/>
              </w:rPr>
              <w:t>4.625.371,29</w:t>
            </w:r>
          </w:p>
        </w:tc>
        <w:tc>
          <w:tcPr>
            <w:tcW w:w="954" w:type="dxa"/>
            <w:shd w:val="clear" w:color="auto" w:fill="EEECE1" w:themeFill="background2"/>
            <w:vAlign w:val="bottom"/>
          </w:tcPr>
          <w:p w:rsidR="00E45249" w:rsidRPr="00EA574D" w:rsidRDefault="00E45249" w:rsidP="005670D8">
            <w:pPr>
              <w:spacing w:before="0"/>
              <w:ind w:firstLine="0"/>
              <w:jc w:val="right"/>
              <w:rPr>
                <w:b/>
                <w:bCs/>
                <w:color w:val="000000"/>
                <w:sz w:val="16"/>
                <w:szCs w:val="16"/>
              </w:rPr>
            </w:pPr>
            <w:r w:rsidRPr="00EA574D">
              <w:rPr>
                <w:b/>
                <w:bCs/>
                <w:color w:val="000000"/>
                <w:sz w:val="16"/>
                <w:szCs w:val="16"/>
              </w:rPr>
              <w:t>100,00</w:t>
            </w:r>
          </w:p>
        </w:tc>
      </w:tr>
    </w:tbl>
    <w:p w:rsidR="00E45249" w:rsidRPr="009201A3" w:rsidRDefault="00E45249" w:rsidP="0014709A">
      <w:pPr>
        <w:ind w:firstLine="0"/>
        <w:jc w:val="both"/>
        <w:rPr>
          <w:rFonts w:cs="Times New Roman"/>
          <w:szCs w:val="24"/>
        </w:rPr>
      </w:pPr>
      <w:r w:rsidRPr="009201A3">
        <w:rPr>
          <w:rFonts w:cs="Times New Roman"/>
          <w:szCs w:val="24"/>
        </w:rPr>
        <w:t xml:space="preserve">Fonte: </w:t>
      </w:r>
      <w:r w:rsidR="00255C56" w:rsidRPr="009201A3">
        <w:rPr>
          <w:rFonts w:cs="Times New Roman"/>
          <w:szCs w:val="24"/>
        </w:rPr>
        <w:t>Tesouro Gerencial</w:t>
      </w:r>
      <w:r w:rsidRPr="009201A3">
        <w:rPr>
          <w:rFonts w:cs="Times New Roman"/>
          <w:szCs w:val="24"/>
        </w:rPr>
        <w:t>, 2016.</w:t>
      </w:r>
    </w:p>
    <w:p w:rsidR="00E45249" w:rsidRPr="009201A3" w:rsidRDefault="00E45249" w:rsidP="0014709A">
      <w:pPr>
        <w:ind w:firstLine="0"/>
        <w:jc w:val="both"/>
        <w:rPr>
          <w:rFonts w:cs="Times New Roman"/>
          <w:szCs w:val="24"/>
        </w:rPr>
      </w:pPr>
    </w:p>
    <w:p w:rsidR="00E45249" w:rsidRPr="009201A3" w:rsidRDefault="00E45249" w:rsidP="005379D4">
      <w:pPr>
        <w:spacing w:after="240"/>
        <w:ind w:firstLine="0"/>
        <w:jc w:val="both"/>
        <w:rPr>
          <w:rFonts w:cs="Times New Roman"/>
          <w:szCs w:val="24"/>
        </w:rPr>
      </w:pPr>
      <w:r w:rsidRPr="009201A3">
        <w:rPr>
          <w:rFonts w:cs="Times New Roman"/>
          <w:szCs w:val="24"/>
        </w:rPr>
        <w:t xml:space="preserve">A seguir apresentamos o resumo das principais </w:t>
      </w:r>
      <w:r w:rsidR="00452F26">
        <w:rPr>
          <w:rFonts w:cs="Times New Roman"/>
          <w:szCs w:val="24"/>
        </w:rPr>
        <w:t>transações destes três</w:t>
      </w:r>
      <w:r w:rsidRPr="009201A3">
        <w:rPr>
          <w:rFonts w:cs="Times New Roman"/>
          <w:szCs w:val="24"/>
        </w:rPr>
        <w:t xml:space="preserve"> fornecedores:</w:t>
      </w:r>
    </w:p>
    <w:p w:rsidR="00E45249" w:rsidRPr="005379D4" w:rsidRDefault="002F1F04" w:rsidP="000D4674">
      <w:pPr>
        <w:pStyle w:val="PargrafodaLista"/>
        <w:numPr>
          <w:ilvl w:val="0"/>
          <w:numId w:val="82"/>
        </w:numPr>
        <w:jc w:val="both"/>
        <w:rPr>
          <w:rFonts w:cs="Times New Roman"/>
          <w:szCs w:val="24"/>
        </w:rPr>
      </w:pPr>
      <w:r>
        <w:rPr>
          <w:rFonts w:cs="Times New Roman"/>
          <w:szCs w:val="24"/>
        </w:rPr>
        <w:t>Fornecedor A: d</w:t>
      </w:r>
      <w:r w:rsidR="00E45249" w:rsidRPr="005379D4">
        <w:rPr>
          <w:rFonts w:cs="Times New Roman"/>
          <w:szCs w:val="24"/>
        </w:rPr>
        <w:t>espesas com colaboradores externos do PRONATEC;</w:t>
      </w:r>
    </w:p>
    <w:p w:rsidR="00E45249" w:rsidRPr="005379D4" w:rsidRDefault="002F1F04" w:rsidP="000D4674">
      <w:pPr>
        <w:pStyle w:val="PargrafodaLista"/>
        <w:numPr>
          <w:ilvl w:val="0"/>
          <w:numId w:val="82"/>
        </w:numPr>
        <w:jc w:val="both"/>
        <w:rPr>
          <w:rFonts w:cs="Times New Roman"/>
          <w:szCs w:val="24"/>
        </w:rPr>
      </w:pPr>
      <w:r>
        <w:rPr>
          <w:rFonts w:cs="Times New Roman"/>
          <w:szCs w:val="24"/>
        </w:rPr>
        <w:t>Fornecedor B: b</w:t>
      </w:r>
      <w:r w:rsidR="00E45249" w:rsidRPr="005379D4">
        <w:rPr>
          <w:rFonts w:cs="Times New Roman"/>
          <w:szCs w:val="24"/>
        </w:rPr>
        <w:t>olsas para estudantes, diárias para servidores e pagamentos de bolsistas, servidores e prestadores de serviços do PRONATEC;</w:t>
      </w:r>
    </w:p>
    <w:p w:rsidR="00E45249" w:rsidRPr="005379D4" w:rsidRDefault="002F1F04" w:rsidP="000D4674">
      <w:pPr>
        <w:pStyle w:val="PargrafodaLista"/>
        <w:numPr>
          <w:ilvl w:val="0"/>
          <w:numId w:val="82"/>
        </w:numPr>
        <w:jc w:val="both"/>
        <w:rPr>
          <w:rFonts w:cs="Times New Roman"/>
          <w:szCs w:val="24"/>
        </w:rPr>
      </w:pPr>
      <w:r>
        <w:rPr>
          <w:rFonts w:cs="Times New Roman"/>
          <w:szCs w:val="24"/>
        </w:rPr>
        <w:lastRenderedPageBreak/>
        <w:t>Fornecedor C: o</w:t>
      </w:r>
      <w:r w:rsidR="00E45249" w:rsidRPr="005379D4">
        <w:rPr>
          <w:rFonts w:cs="Times New Roman"/>
          <w:szCs w:val="24"/>
        </w:rPr>
        <w:t xml:space="preserve">bras em andamento – </w:t>
      </w:r>
      <w:r w:rsidR="003746CD" w:rsidRPr="003746CD">
        <w:rPr>
          <w:rFonts w:cs="Times New Roman"/>
          <w:i/>
          <w:szCs w:val="24"/>
        </w:rPr>
        <w:t>Campus</w:t>
      </w:r>
      <w:r w:rsidR="00E45249" w:rsidRPr="005379D4">
        <w:rPr>
          <w:rFonts w:cs="Times New Roman"/>
          <w:szCs w:val="24"/>
        </w:rPr>
        <w:t xml:space="preserve"> Ouro Branco.</w:t>
      </w:r>
    </w:p>
    <w:p w:rsidR="00E45249" w:rsidRPr="009201A3" w:rsidRDefault="00E45249" w:rsidP="005379D4">
      <w:pPr>
        <w:spacing w:before="240" w:after="240"/>
        <w:ind w:firstLine="0"/>
        <w:jc w:val="both"/>
        <w:rPr>
          <w:rFonts w:cs="Times New Roman"/>
          <w:szCs w:val="24"/>
        </w:rPr>
      </w:pPr>
      <w:r w:rsidRPr="009201A3">
        <w:rPr>
          <w:rFonts w:cs="Times New Roman"/>
          <w:szCs w:val="24"/>
        </w:rPr>
        <w:t>Em relação aos fornecedores A, B e C, no quadro a seguir são detalhadas as principais transações:</w:t>
      </w:r>
    </w:p>
    <w:p w:rsidR="00E45249" w:rsidRPr="009201A3" w:rsidRDefault="00EA574D" w:rsidP="00804E80">
      <w:pPr>
        <w:pStyle w:val="Legenda"/>
        <w:rPr>
          <w:rFonts w:cs="Times New Roman"/>
          <w:szCs w:val="24"/>
        </w:rPr>
      </w:pPr>
      <w:bookmarkStart w:id="751" w:name="_Toc480971204"/>
      <w:bookmarkStart w:id="752" w:name="_Toc481055501"/>
      <w:r>
        <w:t xml:space="preserve">Quadro  </w:t>
      </w:r>
      <w:fldSimple w:instr=" SEQ Quadro_ \* ARABIC ">
        <w:r w:rsidR="000E0B20">
          <w:rPr>
            <w:noProof/>
          </w:rPr>
          <w:t>14</w:t>
        </w:r>
      </w:fldSimple>
      <w:r>
        <w:t xml:space="preserve"> - </w:t>
      </w:r>
      <w:r w:rsidR="00E45249" w:rsidRPr="009201A3">
        <w:rPr>
          <w:rFonts w:cs="Times New Roman"/>
          <w:szCs w:val="24"/>
        </w:rPr>
        <w:t>Fornecedores – Principais Transações.</w:t>
      </w:r>
      <w:bookmarkEnd w:id="751"/>
      <w:bookmarkEnd w:id="752"/>
    </w:p>
    <w:tbl>
      <w:tblPr>
        <w:tblStyle w:val="Tabelacomgrade"/>
        <w:tblW w:w="9174" w:type="dxa"/>
        <w:tblLayout w:type="fixed"/>
        <w:tblLook w:val="04A0" w:firstRow="1" w:lastRow="0" w:firstColumn="1" w:lastColumn="0" w:noHBand="0" w:noVBand="1"/>
      </w:tblPr>
      <w:tblGrid>
        <w:gridCol w:w="2046"/>
        <w:gridCol w:w="4612"/>
        <w:gridCol w:w="1275"/>
        <w:gridCol w:w="1241"/>
      </w:tblGrid>
      <w:tr w:rsidR="00E45249" w:rsidRPr="00EA574D" w:rsidTr="00FD6C1B">
        <w:tc>
          <w:tcPr>
            <w:tcW w:w="2046" w:type="dxa"/>
            <w:shd w:val="clear" w:color="auto" w:fill="D9D9D9" w:themeFill="background1" w:themeFillShade="D9"/>
            <w:vAlign w:val="center"/>
          </w:tcPr>
          <w:p w:rsidR="00E45249" w:rsidRPr="00EA574D" w:rsidRDefault="00E45249" w:rsidP="005670D8">
            <w:pPr>
              <w:spacing w:before="0"/>
              <w:ind w:firstLine="0"/>
              <w:jc w:val="center"/>
              <w:rPr>
                <w:b/>
                <w:sz w:val="16"/>
                <w:szCs w:val="16"/>
              </w:rPr>
            </w:pPr>
            <w:r w:rsidRPr="00EA574D">
              <w:rPr>
                <w:b/>
                <w:sz w:val="16"/>
                <w:szCs w:val="16"/>
              </w:rPr>
              <w:t>Fornecedor</w:t>
            </w:r>
          </w:p>
        </w:tc>
        <w:tc>
          <w:tcPr>
            <w:tcW w:w="4612" w:type="dxa"/>
            <w:shd w:val="clear" w:color="auto" w:fill="D9D9D9" w:themeFill="background1" w:themeFillShade="D9"/>
            <w:vAlign w:val="center"/>
          </w:tcPr>
          <w:p w:rsidR="00E45249" w:rsidRPr="00EA574D" w:rsidRDefault="00E45249" w:rsidP="005670D8">
            <w:pPr>
              <w:spacing w:before="0"/>
              <w:ind w:firstLine="0"/>
              <w:jc w:val="center"/>
              <w:rPr>
                <w:b/>
                <w:sz w:val="16"/>
                <w:szCs w:val="16"/>
              </w:rPr>
            </w:pPr>
            <w:r w:rsidRPr="00EA574D">
              <w:rPr>
                <w:b/>
                <w:sz w:val="16"/>
                <w:szCs w:val="16"/>
              </w:rPr>
              <w:t>Objeto</w:t>
            </w:r>
          </w:p>
        </w:tc>
        <w:tc>
          <w:tcPr>
            <w:tcW w:w="1275" w:type="dxa"/>
            <w:shd w:val="clear" w:color="auto" w:fill="D9D9D9" w:themeFill="background1" w:themeFillShade="D9"/>
            <w:vAlign w:val="center"/>
          </w:tcPr>
          <w:p w:rsidR="00E45249" w:rsidRPr="00EA574D" w:rsidRDefault="00E45249" w:rsidP="005670D8">
            <w:pPr>
              <w:spacing w:before="0"/>
              <w:ind w:firstLine="0"/>
              <w:jc w:val="center"/>
              <w:rPr>
                <w:b/>
                <w:sz w:val="16"/>
                <w:szCs w:val="16"/>
              </w:rPr>
            </w:pPr>
            <w:r w:rsidRPr="00EA574D">
              <w:rPr>
                <w:b/>
                <w:sz w:val="16"/>
                <w:szCs w:val="16"/>
              </w:rPr>
              <w:t>Valor</w:t>
            </w:r>
          </w:p>
        </w:tc>
        <w:tc>
          <w:tcPr>
            <w:tcW w:w="1241" w:type="dxa"/>
            <w:shd w:val="clear" w:color="auto" w:fill="D9D9D9" w:themeFill="background1" w:themeFillShade="D9"/>
            <w:vAlign w:val="center"/>
          </w:tcPr>
          <w:p w:rsidR="00E45249" w:rsidRPr="00EA574D" w:rsidRDefault="00E45249" w:rsidP="005670D8">
            <w:pPr>
              <w:spacing w:before="0"/>
              <w:ind w:firstLine="0"/>
              <w:jc w:val="center"/>
              <w:rPr>
                <w:b/>
                <w:sz w:val="16"/>
                <w:szCs w:val="16"/>
              </w:rPr>
            </w:pPr>
            <w:r w:rsidRPr="00EA574D">
              <w:rPr>
                <w:b/>
                <w:sz w:val="16"/>
                <w:szCs w:val="16"/>
              </w:rPr>
              <w:t>Data de Referência</w:t>
            </w:r>
          </w:p>
        </w:tc>
      </w:tr>
      <w:tr w:rsidR="00E45249" w:rsidRPr="00EA574D" w:rsidTr="00FD6C1B">
        <w:trPr>
          <w:trHeight w:val="699"/>
        </w:trPr>
        <w:tc>
          <w:tcPr>
            <w:tcW w:w="2046" w:type="dxa"/>
            <w:vAlign w:val="center"/>
          </w:tcPr>
          <w:p w:rsidR="00E45249" w:rsidRPr="00EA574D" w:rsidRDefault="00E45249" w:rsidP="0014709A">
            <w:pPr>
              <w:spacing w:before="0"/>
              <w:ind w:firstLine="0"/>
              <w:jc w:val="both"/>
              <w:rPr>
                <w:sz w:val="16"/>
                <w:szCs w:val="16"/>
              </w:rPr>
            </w:pPr>
            <w:r w:rsidRPr="00EA574D">
              <w:rPr>
                <w:sz w:val="16"/>
                <w:szCs w:val="16"/>
              </w:rPr>
              <w:t>BANCO DO BRASIL SA</w:t>
            </w:r>
          </w:p>
        </w:tc>
        <w:tc>
          <w:tcPr>
            <w:tcW w:w="4612" w:type="dxa"/>
            <w:vAlign w:val="center"/>
          </w:tcPr>
          <w:p w:rsidR="00E45249" w:rsidRPr="00FD6C1B" w:rsidRDefault="00E45249" w:rsidP="0014709A">
            <w:pPr>
              <w:spacing w:before="0"/>
              <w:ind w:firstLine="0"/>
              <w:jc w:val="both"/>
              <w:rPr>
                <w:sz w:val="16"/>
                <w:szCs w:val="16"/>
              </w:rPr>
            </w:pPr>
            <w:proofErr w:type="gramStart"/>
            <w:r w:rsidRPr="00FD6C1B">
              <w:rPr>
                <w:sz w:val="16"/>
                <w:szCs w:val="16"/>
              </w:rPr>
              <w:t>2016NE000696</w:t>
            </w:r>
            <w:proofErr w:type="gramEnd"/>
            <w:r w:rsidRPr="00FD6C1B">
              <w:rPr>
                <w:sz w:val="16"/>
                <w:szCs w:val="16"/>
              </w:rPr>
              <w:t xml:space="preserve"> – RECONHECIMENTO DE PASSIVO DE EXERCÍCIOS ANTERIOES - EMPENHO PARA PAGAMENTO COLABORADORES EXTERNOS - PRONATEC</w:t>
            </w:r>
          </w:p>
        </w:tc>
        <w:tc>
          <w:tcPr>
            <w:tcW w:w="1275" w:type="dxa"/>
            <w:vAlign w:val="center"/>
          </w:tcPr>
          <w:p w:rsidR="00E45249" w:rsidRPr="00EA574D" w:rsidRDefault="00E45249" w:rsidP="005670D8">
            <w:pPr>
              <w:spacing w:before="0"/>
              <w:ind w:firstLine="0"/>
              <w:jc w:val="right"/>
              <w:rPr>
                <w:sz w:val="16"/>
                <w:szCs w:val="16"/>
              </w:rPr>
            </w:pPr>
            <w:r w:rsidRPr="00EA574D">
              <w:rPr>
                <w:sz w:val="16"/>
                <w:szCs w:val="16"/>
              </w:rPr>
              <w:t>2.500.000,00</w:t>
            </w:r>
          </w:p>
        </w:tc>
        <w:tc>
          <w:tcPr>
            <w:tcW w:w="1241" w:type="dxa"/>
            <w:vAlign w:val="center"/>
          </w:tcPr>
          <w:p w:rsidR="00E45249" w:rsidRPr="00EA574D" w:rsidRDefault="00E45249" w:rsidP="005670D8">
            <w:pPr>
              <w:spacing w:before="0"/>
              <w:ind w:firstLine="0"/>
              <w:jc w:val="right"/>
              <w:rPr>
                <w:sz w:val="16"/>
                <w:szCs w:val="16"/>
              </w:rPr>
            </w:pPr>
            <w:r w:rsidRPr="00EA574D">
              <w:rPr>
                <w:sz w:val="16"/>
                <w:szCs w:val="16"/>
              </w:rPr>
              <w:t>07/11/2016</w:t>
            </w:r>
          </w:p>
        </w:tc>
      </w:tr>
      <w:tr w:rsidR="00E45249" w:rsidRPr="00EA574D" w:rsidTr="00FD6C1B">
        <w:trPr>
          <w:trHeight w:val="992"/>
        </w:trPr>
        <w:tc>
          <w:tcPr>
            <w:tcW w:w="2046" w:type="dxa"/>
            <w:vAlign w:val="center"/>
          </w:tcPr>
          <w:p w:rsidR="00E45249" w:rsidRPr="00EA574D" w:rsidRDefault="00E45249" w:rsidP="0014709A">
            <w:pPr>
              <w:spacing w:before="0"/>
              <w:ind w:firstLine="0"/>
              <w:jc w:val="both"/>
              <w:rPr>
                <w:sz w:val="16"/>
                <w:szCs w:val="16"/>
              </w:rPr>
            </w:pPr>
            <w:r w:rsidRPr="00EA574D">
              <w:rPr>
                <w:sz w:val="16"/>
                <w:szCs w:val="16"/>
                <w:lang w:val="es-ES"/>
              </w:rPr>
              <w:t xml:space="preserve">INST. FED.  DE  EDUC., CIENC. </w:t>
            </w:r>
            <w:r w:rsidRPr="00EA574D">
              <w:rPr>
                <w:sz w:val="16"/>
                <w:szCs w:val="16"/>
              </w:rPr>
              <w:t xml:space="preserve">E TEC. DE MINAS </w:t>
            </w:r>
            <w:proofErr w:type="gramStart"/>
            <w:r w:rsidRPr="00EA574D">
              <w:rPr>
                <w:sz w:val="16"/>
                <w:szCs w:val="16"/>
              </w:rPr>
              <w:t>GERAIS</w:t>
            </w:r>
            <w:proofErr w:type="gramEnd"/>
          </w:p>
        </w:tc>
        <w:tc>
          <w:tcPr>
            <w:tcW w:w="4612" w:type="dxa"/>
            <w:vAlign w:val="center"/>
          </w:tcPr>
          <w:p w:rsidR="00E45249" w:rsidRPr="00FD6C1B" w:rsidRDefault="00E45249" w:rsidP="0014709A">
            <w:pPr>
              <w:spacing w:before="0"/>
              <w:ind w:firstLine="0"/>
              <w:jc w:val="both"/>
              <w:rPr>
                <w:sz w:val="16"/>
                <w:szCs w:val="16"/>
              </w:rPr>
            </w:pPr>
            <w:proofErr w:type="gramStart"/>
            <w:r w:rsidRPr="00FD6C1B">
              <w:rPr>
                <w:sz w:val="16"/>
                <w:szCs w:val="16"/>
              </w:rPr>
              <w:t>2016NS015957</w:t>
            </w:r>
            <w:proofErr w:type="gramEnd"/>
            <w:r w:rsidRPr="00FD6C1B">
              <w:rPr>
                <w:sz w:val="16"/>
                <w:szCs w:val="16"/>
              </w:rPr>
              <w:t xml:space="preserve"> - PRONATEC 50075/2016 - Unidade Gestora: FORMIGA - Unidade Remota: PERDÕES - Bolsa para Colaboradores EXTERNOS Apoio e/ou Professor cf. Resolução CD/FNDE n. 04 de 16/03/13 - PERÍODO: 30/05/2016 A 02/07/2016.                             </w:t>
            </w:r>
          </w:p>
        </w:tc>
        <w:tc>
          <w:tcPr>
            <w:tcW w:w="1275" w:type="dxa"/>
            <w:vAlign w:val="center"/>
          </w:tcPr>
          <w:p w:rsidR="00E45249" w:rsidRPr="00EA574D" w:rsidRDefault="00E45249" w:rsidP="005670D8">
            <w:pPr>
              <w:spacing w:before="0"/>
              <w:ind w:firstLine="0"/>
              <w:jc w:val="right"/>
              <w:rPr>
                <w:sz w:val="16"/>
                <w:szCs w:val="16"/>
              </w:rPr>
            </w:pPr>
            <w:r w:rsidRPr="00EA574D">
              <w:rPr>
                <w:sz w:val="16"/>
                <w:szCs w:val="16"/>
              </w:rPr>
              <w:t>34.910,00</w:t>
            </w:r>
          </w:p>
        </w:tc>
        <w:tc>
          <w:tcPr>
            <w:tcW w:w="1241" w:type="dxa"/>
            <w:vAlign w:val="center"/>
          </w:tcPr>
          <w:p w:rsidR="00E45249" w:rsidRPr="00EA574D" w:rsidRDefault="00E45249" w:rsidP="005670D8">
            <w:pPr>
              <w:spacing w:before="0"/>
              <w:ind w:firstLine="0"/>
              <w:jc w:val="right"/>
              <w:rPr>
                <w:sz w:val="16"/>
                <w:szCs w:val="16"/>
              </w:rPr>
            </w:pPr>
            <w:r w:rsidRPr="00EA574D">
              <w:rPr>
                <w:sz w:val="16"/>
                <w:szCs w:val="16"/>
              </w:rPr>
              <w:t>12/12/2016</w:t>
            </w:r>
          </w:p>
        </w:tc>
      </w:tr>
      <w:tr w:rsidR="00E45249" w:rsidRPr="00EA574D" w:rsidTr="00FD6C1B">
        <w:trPr>
          <w:trHeight w:val="1122"/>
        </w:trPr>
        <w:tc>
          <w:tcPr>
            <w:tcW w:w="2046" w:type="dxa"/>
            <w:vAlign w:val="center"/>
          </w:tcPr>
          <w:p w:rsidR="00E45249" w:rsidRPr="00EA574D" w:rsidRDefault="00E45249" w:rsidP="0014709A">
            <w:pPr>
              <w:spacing w:before="0"/>
              <w:ind w:firstLine="0"/>
              <w:jc w:val="both"/>
              <w:rPr>
                <w:sz w:val="16"/>
                <w:szCs w:val="16"/>
              </w:rPr>
            </w:pPr>
            <w:r w:rsidRPr="00EA574D">
              <w:rPr>
                <w:sz w:val="16"/>
                <w:szCs w:val="16"/>
              </w:rPr>
              <w:t>VISUAL CONSTRUTORA DEL REI LTDA</w:t>
            </w:r>
          </w:p>
        </w:tc>
        <w:tc>
          <w:tcPr>
            <w:tcW w:w="4612" w:type="dxa"/>
            <w:vAlign w:val="center"/>
          </w:tcPr>
          <w:p w:rsidR="00E45249" w:rsidRPr="00FD6C1B" w:rsidRDefault="00E45249" w:rsidP="0014709A">
            <w:pPr>
              <w:spacing w:before="0"/>
              <w:ind w:firstLine="0"/>
              <w:jc w:val="both"/>
              <w:rPr>
                <w:sz w:val="16"/>
                <w:szCs w:val="16"/>
              </w:rPr>
            </w:pPr>
            <w:proofErr w:type="gramStart"/>
            <w:r w:rsidRPr="00FD6C1B">
              <w:rPr>
                <w:sz w:val="16"/>
                <w:szCs w:val="16"/>
              </w:rPr>
              <w:t>2016NS016181</w:t>
            </w:r>
            <w:proofErr w:type="gramEnd"/>
            <w:r w:rsidRPr="00FD6C1B">
              <w:rPr>
                <w:sz w:val="16"/>
                <w:szCs w:val="16"/>
              </w:rPr>
              <w:t xml:space="preserve"> - </w:t>
            </w:r>
            <w:r w:rsidR="003746CD" w:rsidRPr="003746CD">
              <w:rPr>
                <w:i/>
                <w:sz w:val="16"/>
                <w:szCs w:val="16"/>
              </w:rPr>
              <w:t>CAMPUS</w:t>
            </w:r>
            <w:r w:rsidRPr="00FD6C1B">
              <w:rPr>
                <w:sz w:val="16"/>
                <w:szCs w:val="16"/>
              </w:rPr>
              <w:t xml:space="preserve"> OURO BRANCO  - NF:168 - 18 MEDIÇÃO (09/12/2016)- CONSTRUÇÃO DO BLOCO DDATICO (BLOCO 2), TRATAMENTO DAS FACHADAS DO BLOCO 1 E EXECUÇÃO DE INFRAESTRTURA URBANA DO TERRENO DO IFMG, </w:t>
            </w:r>
            <w:r w:rsidR="003746CD" w:rsidRPr="003746CD">
              <w:rPr>
                <w:i/>
                <w:sz w:val="16"/>
                <w:szCs w:val="16"/>
              </w:rPr>
              <w:t>CAMPUS</w:t>
            </w:r>
            <w:r w:rsidRPr="00FD6C1B">
              <w:rPr>
                <w:sz w:val="16"/>
                <w:szCs w:val="16"/>
              </w:rPr>
              <w:t xml:space="preserve"> OURO BRANCO - CONTRATO: 251/2013.     </w:t>
            </w:r>
          </w:p>
        </w:tc>
        <w:tc>
          <w:tcPr>
            <w:tcW w:w="1275" w:type="dxa"/>
            <w:vAlign w:val="center"/>
          </w:tcPr>
          <w:p w:rsidR="00E45249" w:rsidRPr="00EA574D" w:rsidRDefault="00E45249" w:rsidP="005670D8">
            <w:pPr>
              <w:spacing w:before="0"/>
              <w:ind w:firstLine="0"/>
              <w:jc w:val="right"/>
              <w:rPr>
                <w:sz w:val="16"/>
                <w:szCs w:val="16"/>
              </w:rPr>
            </w:pPr>
            <w:r w:rsidRPr="00EA574D">
              <w:rPr>
                <w:sz w:val="16"/>
                <w:szCs w:val="16"/>
              </w:rPr>
              <w:t>511.568,68</w:t>
            </w:r>
          </w:p>
        </w:tc>
        <w:tc>
          <w:tcPr>
            <w:tcW w:w="1241" w:type="dxa"/>
            <w:vAlign w:val="center"/>
          </w:tcPr>
          <w:p w:rsidR="00E45249" w:rsidRPr="00EA574D" w:rsidRDefault="00E45249" w:rsidP="005670D8">
            <w:pPr>
              <w:spacing w:before="0"/>
              <w:ind w:firstLine="0"/>
              <w:jc w:val="right"/>
              <w:rPr>
                <w:sz w:val="16"/>
                <w:szCs w:val="16"/>
              </w:rPr>
            </w:pPr>
            <w:r w:rsidRPr="00EA574D">
              <w:rPr>
                <w:sz w:val="16"/>
                <w:szCs w:val="16"/>
              </w:rPr>
              <w:t>15/12/2016</w:t>
            </w:r>
          </w:p>
        </w:tc>
      </w:tr>
    </w:tbl>
    <w:p w:rsidR="00E45249" w:rsidRPr="009201A3" w:rsidRDefault="00E45249" w:rsidP="0014709A">
      <w:pPr>
        <w:ind w:firstLine="0"/>
        <w:jc w:val="both"/>
        <w:rPr>
          <w:rFonts w:cs="Times New Roman"/>
          <w:szCs w:val="24"/>
        </w:rPr>
      </w:pPr>
      <w:r w:rsidRPr="009201A3">
        <w:rPr>
          <w:rFonts w:cs="Times New Roman"/>
          <w:szCs w:val="24"/>
        </w:rPr>
        <w:t>Fonte: SIAFI 2016; Órgão 26409; Unidade Gestora 158122.</w:t>
      </w:r>
    </w:p>
    <w:p w:rsidR="00E45249" w:rsidRPr="009201A3" w:rsidRDefault="00E45249" w:rsidP="0014709A">
      <w:pPr>
        <w:ind w:firstLine="0"/>
        <w:jc w:val="both"/>
        <w:rPr>
          <w:rFonts w:cs="Times New Roman"/>
          <w:color w:val="FF0000"/>
          <w:szCs w:val="24"/>
        </w:rPr>
      </w:pPr>
    </w:p>
    <w:p w:rsidR="00E45249" w:rsidRPr="009201A3" w:rsidRDefault="00E45249" w:rsidP="005379D4">
      <w:pPr>
        <w:spacing w:after="240"/>
        <w:ind w:firstLine="0"/>
        <w:jc w:val="both"/>
        <w:rPr>
          <w:rFonts w:cs="Times New Roman"/>
          <w:b/>
          <w:szCs w:val="24"/>
          <w:u w:val="single"/>
        </w:rPr>
      </w:pPr>
      <w:r w:rsidRPr="009201A3">
        <w:rPr>
          <w:rFonts w:cs="Times New Roman"/>
          <w:szCs w:val="24"/>
          <w:u w:val="single"/>
        </w:rPr>
        <w:t>Título: Obrigações Contratuais a Executar</w:t>
      </w:r>
      <w:r w:rsidR="002F1F04">
        <w:rPr>
          <w:rFonts w:cs="Times New Roman"/>
          <w:szCs w:val="24"/>
        </w:rPr>
        <w:t>: a</w:t>
      </w:r>
      <w:r w:rsidRPr="009201A3">
        <w:rPr>
          <w:rFonts w:cs="Times New Roman"/>
          <w:szCs w:val="24"/>
        </w:rPr>
        <w:t xml:space="preserve"> análise horizontal demonstrou um acréscimo de 12,53% em relação ao exercício anterior. </w:t>
      </w:r>
    </w:p>
    <w:p w:rsidR="00E45249" w:rsidRPr="009201A3" w:rsidRDefault="00E45249" w:rsidP="005379D4">
      <w:pPr>
        <w:spacing w:after="240"/>
        <w:ind w:firstLine="0"/>
        <w:jc w:val="both"/>
        <w:rPr>
          <w:rFonts w:cs="Times New Roman"/>
          <w:szCs w:val="24"/>
        </w:rPr>
      </w:pPr>
      <w:r w:rsidRPr="009201A3">
        <w:rPr>
          <w:rFonts w:cs="Times New Roman"/>
          <w:szCs w:val="24"/>
        </w:rPr>
        <w:t>Em 31/12/2016, o IFMG possuía um saldo de R$ 4.347.374,10 relacionados a obrigações contratuais, relacionados a parcelas de contratos que deverão ser executadas nos próximos exercícios.</w:t>
      </w:r>
    </w:p>
    <w:p w:rsidR="00E45249" w:rsidRPr="009201A3" w:rsidRDefault="002F1F04" w:rsidP="005379D4">
      <w:pPr>
        <w:spacing w:after="240"/>
        <w:ind w:firstLine="0"/>
        <w:jc w:val="both"/>
        <w:rPr>
          <w:rFonts w:cs="Times New Roman"/>
          <w:szCs w:val="24"/>
        </w:rPr>
      </w:pPr>
      <w:r>
        <w:rPr>
          <w:rFonts w:cs="Times New Roman"/>
          <w:szCs w:val="24"/>
        </w:rPr>
        <w:t>A seguir, apresenta-se a tabela segregando-se essas obrigações</w:t>
      </w:r>
      <w:r w:rsidR="00E45249" w:rsidRPr="009201A3">
        <w:rPr>
          <w:rFonts w:cs="Times New Roman"/>
          <w:szCs w:val="24"/>
        </w:rPr>
        <w:t xml:space="preserve"> de acordo com a natureza dos respectivos contratos.</w:t>
      </w:r>
    </w:p>
    <w:p w:rsidR="00E45249" w:rsidRPr="009201A3" w:rsidRDefault="00EA574D" w:rsidP="00804E80">
      <w:pPr>
        <w:pStyle w:val="Legenda"/>
        <w:rPr>
          <w:rFonts w:cs="Times New Roman"/>
          <w:szCs w:val="24"/>
        </w:rPr>
      </w:pPr>
      <w:bookmarkStart w:id="753" w:name="_Toc480971184"/>
      <w:bookmarkStart w:id="754" w:name="_Toc481055552"/>
      <w:r>
        <w:t xml:space="preserve">Tabela </w:t>
      </w:r>
      <w:fldSimple w:instr=" SEQ Tabela \* ARABIC ">
        <w:r w:rsidR="000E0B20">
          <w:rPr>
            <w:noProof/>
          </w:rPr>
          <w:t>36</w:t>
        </w:r>
      </w:fldSimple>
      <w:r>
        <w:t xml:space="preserve"> - </w:t>
      </w:r>
      <w:r w:rsidR="00E45249" w:rsidRPr="009201A3">
        <w:rPr>
          <w:rFonts w:cs="Times New Roman"/>
          <w:szCs w:val="24"/>
        </w:rPr>
        <w:t>Obrigações Contratuais – Composição.</w:t>
      </w:r>
      <w:bookmarkEnd w:id="753"/>
      <w:bookmarkEnd w:id="754"/>
    </w:p>
    <w:p w:rsidR="00E45249" w:rsidRPr="002F1F04" w:rsidRDefault="00E45249" w:rsidP="0014709A">
      <w:pPr>
        <w:ind w:firstLine="0"/>
        <w:jc w:val="both"/>
        <w:rPr>
          <w:rFonts w:cs="Times New Roman"/>
          <w:szCs w:val="24"/>
        </w:rPr>
      </w:pPr>
      <w:r w:rsidRPr="002F1F04">
        <w:rPr>
          <w:rFonts w:cs="Times New Roman"/>
          <w:szCs w:val="24"/>
        </w:rPr>
        <w:t>R$ milhares (ou R$)</w:t>
      </w:r>
    </w:p>
    <w:tbl>
      <w:tblPr>
        <w:tblStyle w:val="Tabelacomgra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6"/>
        <w:gridCol w:w="1136"/>
        <w:gridCol w:w="1136"/>
        <w:gridCol w:w="843"/>
      </w:tblGrid>
      <w:tr w:rsidR="00E45249" w:rsidRPr="00EA574D" w:rsidTr="005670D8">
        <w:trPr>
          <w:trHeight w:val="284"/>
        </w:trPr>
        <w:tc>
          <w:tcPr>
            <w:tcW w:w="3656" w:type="dxa"/>
            <w:shd w:val="clear" w:color="auto" w:fill="EEECE1" w:themeFill="background2"/>
            <w:vAlign w:val="center"/>
          </w:tcPr>
          <w:p w:rsidR="00E45249" w:rsidRPr="00EA574D" w:rsidRDefault="00E45249" w:rsidP="0014709A">
            <w:pPr>
              <w:spacing w:before="0"/>
              <w:ind w:firstLine="0"/>
              <w:jc w:val="both"/>
              <w:rPr>
                <w:b/>
                <w:sz w:val="16"/>
                <w:szCs w:val="16"/>
              </w:rPr>
            </w:pPr>
          </w:p>
        </w:tc>
        <w:tc>
          <w:tcPr>
            <w:tcW w:w="1136"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31/12/2016</w:t>
            </w:r>
          </w:p>
        </w:tc>
        <w:tc>
          <w:tcPr>
            <w:tcW w:w="1136"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31/03/2015</w:t>
            </w:r>
          </w:p>
        </w:tc>
        <w:tc>
          <w:tcPr>
            <w:tcW w:w="843"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AH (%)</w:t>
            </w:r>
          </w:p>
        </w:tc>
      </w:tr>
      <w:tr w:rsidR="00E45249" w:rsidRPr="00EA574D" w:rsidTr="005670D8">
        <w:trPr>
          <w:trHeight w:val="284"/>
        </w:trPr>
        <w:tc>
          <w:tcPr>
            <w:tcW w:w="3656" w:type="dxa"/>
            <w:shd w:val="clear" w:color="auto" w:fill="FFFFFF" w:themeFill="background1"/>
            <w:vAlign w:val="center"/>
          </w:tcPr>
          <w:p w:rsidR="00E45249" w:rsidRPr="00EA574D" w:rsidRDefault="00E45249" w:rsidP="0014709A">
            <w:pPr>
              <w:spacing w:before="0"/>
              <w:ind w:firstLine="0"/>
              <w:jc w:val="both"/>
              <w:rPr>
                <w:sz w:val="16"/>
                <w:szCs w:val="16"/>
              </w:rPr>
            </w:pPr>
            <w:r w:rsidRPr="00EA574D">
              <w:rPr>
                <w:sz w:val="16"/>
                <w:szCs w:val="16"/>
              </w:rPr>
              <w:t>Fornecimento de Bens</w:t>
            </w:r>
          </w:p>
        </w:tc>
        <w:tc>
          <w:tcPr>
            <w:tcW w:w="1136" w:type="dxa"/>
            <w:shd w:val="clear" w:color="auto" w:fill="FFFFFF" w:themeFill="background1"/>
            <w:vAlign w:val="center"/>
          </w:tcPr>
          <w:p w:rsidR="00E45249" w:rsidRPr="00EA574D" w:rsidRDefault="00E45249" w:rsidP="0014709A">
            <w:pPr>
              <w:spacing w:before="0"/>
              <w:ind w:firstLine="0"/>
              <w:jc w:val="both"/>
              <w:rPr>
                <w:sz w:val="16"/>
                <w:szCs w:val="16"/>
              </w:rPr>
            </w:pPr>
            <w:r w:rsidRPr="00EA574D">
              <w:rPr>
                <w:sz w:val="16"/>
                <w:szCs w:val="16"/>
              </w:rPr>
              <w:t>127.965,21</w:t>
            </w:r>
          </w:p>
        </w:tc>
        <w:tc>
          <w:tcPr>
            <w:tcW w:w="1136" w:type="dxa"/>
            <w:shd w:val="clear" w:color="auto" w:fill="FFFFFF" w:themeFill="background1"/>
            <w:vAlign w:val="center"/>
          </w:tcPr>
          <w:p w:rsidR="00E45249" w:rsidRPr="00EA574D" w:rsidRDefault="00E45249" w:rsidP="0014709A">
            <w:pPr>
              <w:spacing w:before="0"/>
              <w:ind w:firstLine="0"/>
              <w:jc w:val="both"/>
              <w:rPr>
                <w:sz w:val="16"/>
                <w:szCs w:val="16"/>
              </w:rPr>
            </w:pPr>
            <w:r w:rsidRPr="00EA574D">
              <w:rPr>
                <w:sz w:val="16"/>
                <w:szCs w:val="16"/>
              </w:rPr>
              <w:t>127.965,21</w:t>
            </w:r>
          </w:p>
        </w:tc>
        <w:tc>
          <w:tcPr>
            <w:tcW w:w="843" w:type="dxa"/>
            <w:shd w:val="clear" w:color="auto" w:fill="FFFFFF" w:themeFill="background1"/>
            <w:vAlign w:val="center"/>
          </w:tcPr>
          <w:p w:rsidR="00E45249" w:rsidRPr="00EA574D" w:rsidRDefault="00E45249" w:rsidP="0014709A">
            <w:pPr>
              <w:spacing w:before="0"/>
              <w:ind w:firstLine="0"/>
              <w:jc w:val="both"/>
              <w:rPr>
                <w:sz w:val="16"/>
                <w:szCs w:val="16"/>
              </w:rPr>
            </w:pPr>
            <w:r w:rsidRPr="00EA574D">
              <w:rPr>
                <w:sz w:val="16"/>
                <w:szCs w:val="16"/>
              </w:rPr>
              <w:t>-</w:t>
            </w:r>
          </w:p>
        </w:tc>
      </w:tr>
      <w:tr w:rsidR="00E45249" w:rsidRPr="00EA574D" w:rsidTr="005670D8">
        <w:trPr>
          <w:trHeight w:val="284"/>
        </w:trPr>
        <w:tc>
          <w:tcPr>
            <w:tcW w:w="3656" w:type="dxa"/>
            <w:shd w:val="clear" w:color="auto" w:fill="FFFFFF" w:themeFill="background1"/>
            <w:vAlign w:val="center"/>
          </w:tcPr>
          <w:p w:rsidR="00E45249" w:rsidRPr="00EA574D" w:rsidRDefault="00E45249" w:rsidP="0014709A">
            <w:pPr>
              <w:spacing w:before="0"/>
              <w:ind w:firstLine="0"/>
              <w:jc w:val="both"/>
              <w:rPr>
                <w:sz w:val="16"/>
                <w:szCs w:val="16"/>
              </w:rPr>
            </w:pPr>
            <w:r w:rsidRPr="00EA574D">
              <w:rPr>
                <w:sz w:val="16"/>
                <w:szCs w:val="16"/>
              </w:rPr>
              <w:t>Serviços</w:t>
            </w:r>
          </w:p>
        </w:tc>
        <w:tc>
          <w:tcPr>
            <w:tcW w:w="1136" w:type="dxa"/>
            <w:shd w:val="clear" w:color="auto" w:fill="FFFFFF" w:themeFill="background1"/>
            <w:vAlign w:val="center"/>
          </w:tcPr>
          <w:p w:rsidR="00E45249" w:rsidRPr="00EA574D" w:rsidRDefault="00E45249" w:rsidP="0014709A">
            <w:pPr>
              <w:spacing w:before="0"/>
              <w:ind w:firstLine="0"/>
              <w:jc w:val="both"/>
              <w:rPr>
                <w:sz w:val="16"/>
                <w:szCs w:val="16"/>
              </w:rPr>
            </w:pPr>
            <w:r w:rsidRPr="00EA574D">
              <w:rPr>
                <w:sz w:val="16"/>
                <w:szCs w:val="16"/>
              </w:rPr>
              <w:t>4.246.408,89</w:t>
            </w:r>
          </w:p>
        </w:tc>
        <w:tc>
          <w:tcPr>
            <w:tcW w:w="1136" w:type="dxa"/>
            <w:shd w:val="clear" w:color="auto" w:fill="FFFFFF" w:themeFill="background1"/>
            <w:vAlign w:val="center"/>
          </w:tcPr>
          <w:p w:rsidR="00E45249" w:rsidRPr="00EA574D" w:rsidRDefault="00E45249" w:rsidP="0014709A">
            <w:pPr>
              <w:spacing w:before="0"/>
              <w:ind w:firstLine="0"/>
              <w:jc w:val="both"/>
              <w:rPr>
                <w:sz w:val="16"/>
                <w:szCs w:val="16"/>
              </w:rPr>
            </w:pPr>
            <w:r w:rsidRPr="00EA574D">
              <w:rPr>
                <w:sz w:val="16"/>
                <w:szCs w:val="16"/>
              </w:rPr>
              <w:t>3.759.468,33</w:t>
            </w:r>
          </w:p>
        </w:tc>
        <w:tc>
          <w:tcPr>
            <w:tcW w:w="843" w:type="dxa"/>
            <w:shd w:val="clear" w:color="auto" w:fill="FFFFFF" w:themeFill="background1"/>
            <w:vAlign w:val="center"/>
          </w:tcPr>
          <w:p w:rsidR="00E45249" w:rsidRPr="00EA574D" w:rsidRDefault="00E45249" w:rsidP="0014709A">
            <w:pPr>
              <w:spacing w:before="0"/>
              <w:ind w:firstLine="0"/>
              <w:jc w:val="both"/>
              <w:rPr>
                <w:sz w:val="16"/>
                <w:szCs w:val="16"/>
              </w:rPr>
            </w:pPr>
            <w:r w:rsidRPr="00EA574D">
              <w:rPr>
                <w:sz w:val="16"/>
                <w:szCs w:val="16"/>
              </w:rPr>
              <w:t>12,95</w:t>
            </w:r>
          </w:p>
        </w:tc>
      </w:tr>
      <w:tr w:rsidR="00E45249" w:rsidRPr="00EA574D" w:rsidTr="005670D8">
        <w:trPr>
          <w:trHeight w:val="284"/>
        </w:trPr>
        <w:tc>
          <w:tcPr>
            <w:tcW w:w="3656"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Total</w:t>
            </w:r>
          </w:p>
        </w:tc>
        <w:tc>
          <w:tcPr>
            <w:tcW w:w="1136"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4.374.374,10</w:t>
            </w:r>
          </w:p>
        </w:tc>
        <w:tc>
          <w:tcPr>
            <w:tcW w:w="1136"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3.887.433,54</w:t>
            </w:r>
          </w:p>
        </w:tc>
        <w:tc>
          <w:tcPr>
            <w:tcW w:w="843"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12,53</w:t>
            </w:r>
          </w:p>
        </w:tc>
      </w:tr>
    </w:tbl>
    <w:p w:rsidR="00E45249" w:rsidRPr="009201A3" w:rsidRDefault="00E45249" w:rsidP="0014709A">
      <w:pPr>
        <w:ind w:firstLine="0"/>
        <w:jc w:val="both"/>
        <w:rPr>
          <w:rFonts w:cs="Times New Roman"/>
          <w:szCs w:val="24"/>
        </w:rPr>
      </w:pPr>
      <w:r w:rsidRPr="009201A3">
        <w:rPr>
          <w:rFonts w:cs="Times New Roman"/>
          <w:szCs w:val="24"/>
        </w:rPr>
        <w:t>Fonte: SIAFI, 2015 e 2016.</w:t>
      </w:r>
    </w:p>
    <w:p w:rsidR="00E45249" w:rsidRPr="009201A3" w:rsidRDefault="00E45249" w:rsidP="005379D4">
      <w:pPr>
        <w:spacing w:before="240" w:after="240"/>
        <w:ind w:firstLine="0"/>
        <w:jc w:val="both"/>
        <w:rPr>
          <w:rFonts w:cs="Times New Roman"/>
          <w:b/>
          <w:szCs w:val="24"/>
        </w:rPr>
      </w:pPr>
      <w:r w:rsidRPr="009201A3">
        <w:rPr>
          <w:rFonts w:cs="Times New Roman"/>
          <w:szCs w:val="24"/>
        </w:rPr>
        <w:t>Na continuação, apresenta-se a tabela relacionando-se as unidades gestoras contratantes com valores registrados como obrigações contratuais</w:t>
      </w:r>
      <w:r w:rsidR="002F1F04">
        <w:rPr>
          <w:rFonts w:cs="Times New Roman"/>
          <w:szCs w:val="24"/>
        </w:rPr>
        <w:t xml:space="preserve"> em execução</w:t>
      </w:r>
      <w:r w:rsidRPr="009201A3">
        <w:rPr>
          <w:rFonts w:cs="Times New Roman"/>
          <w:szCs w:val="24"/>
        </w:rPr>
        <w:t xml:space="preserve"> na data base de 31/12/2016.</w:t>
      </w:r>
    </w:p>
    <w:p w:rsidR="00E45249" w:rsidRPr="009201A3" w:rsidRDefault="00EA574D" w:rsidP="00804E80">
      <w:pPr>
        <w:pStyle w:val="Legenda"/>
      </w:pPr>
      <w:bookmarkStart w:id="755" w:name="_Toc480971185"/>
      <w:bookmarkStart w:id="756" w:name="_Toc481055553"/>
      <w:r>
        <w:t xml:space="preserve">Tabela </w:t>
      </w:r>
      <w:fldSimple w:instr=" SEQ Tabela \* ARABIC ">
        <w:r w:rsidR="000E0B20">
          <w:rPr>
            <w:noProof/>
          </w:rPr>
          <w:t>37</w:t>
        </w:r>
      </w:fldSimple>
      <w:r>
        <w:t xml:space="preserve"> - </w:t>
      </w:r>
      <w:r w:rsidR="00E45249" w:rsidRPr="009201A3">
        <w:t xml:space="preserve">Obrigações Contratuais – Por Unidade Gestora </w:t>
      </w:r>
      <w:proofErr w:type="gramStart"/>
      <w:r w:rsidR="00E45249" w:rsidRPr="009201A3">
        <w:t>Contratante</w:t>
      </w:r>
      <w:proofErr w:type="gramEnd"/>
      <w:r w:rsidR="00E45249" w:rsidRPr="009201A3">
        <w:t>.</w:t>
      </w:r>
      <w:bookmarkEnd w:id="755"/>
      <w:bookmarkEnd w:id="756"/>
    </w:p>
    <w:p w:rsidR="00E45249" w:rsidRPr="0045212D" w:rsidRDefault="00E45249" w:rsidP="0014709A">
      <w:pPr>
        <w:ind w:firstLine="0"/>
        <w:jc w:val="both"/>
        <w:rPr>
          <w:rFonts w:cs="Times New Roman"/>
          <w:szCs w:val="24"/>
        </w:rPr>
      </w:pPr>
      <w:r w:rsidRPr="0045212D">
        <w:rPr>
          <w:rFonts w:cs="Times New Roman"/>
          <w:szCs w:val="24"/>
        </w:rPr>
        <w:t>R$ milhares (ou R$)</w:t>
      </w:r>
    </w:p>
    <w:tbl>
      <w:tblPr>
        <w:tblStyle w:val="Tabelacomgrade"/>
        <w:tblW w:w="7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3"/>
        <w:gridCol w:w="1136"/>
        <w:gridCol w:w="834"/>
      </w:tblGrid>
      <w:tr w:rsidR="00E45249" w:rsidRPr="00EA574D" w:rsidTr="005670D8">
        <w:trPr>
          <w:cantSplit/>
          <w:trHeight w:val="284"/>
        </w:trPr>
        <w:tc>
          <w:tcPr>
            <w:tcW w:w="5993" w:type="dxa"/>
            <w:shd w:val="clear" w:color="auto" w:fill="EEECE1" w:themeFill="background2"/>
            <w:vAlign w:val="center"/>
          </w:tcPr>
          <w:p w:rsidR="00E45249" w:rsidRPr="00EA574D" w:rsidRDefault="00E45249" w:rsidP="0014709A">
            <w:pPr>
              <w:spacing w:before="0"/>
              <w:ind w:firstLine="0"/>
              <w:jc w:val="both"/>
              <w:rPr>
                <w:b/>
                <w:sz w:val="16"/>
                <w:szCs w:val="16"/>
              </w:rPr>
            </w:pPr>
          </w:p>
        </w:tc>
        <w:tc>
          <w:tcPr>
            <w:tcW w:w="1136"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31/12/2016</w:t>
            </w:r>
          </w:p>
        </w:tc>
        <w:tc>
          <w:tcPr>
            <w:tcW w:w="834"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AV (%)</w:t>
            </w:r>
          </w:p>
        </w:tc>
      </w:tr>
      <w:tr w:rsidR="00E45249" w:rsidRPr="00EA574D" w:rsidTr="005670D8">
        <w:trPr>
          <w:cantSplit/>
          <w:trHeight w:val="284"/>
        </w:trPr>
        <w:tc>
          <w:tcPr>
            <w:tcW w:w="5993" w:type="dxa"/>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158122/26409 - INST.</w:t>
            </w:r>
            <w:proofErr w:type="gramStart"/>
            <w:r w:rsidRPr="00EA574D">
              <w:rPr>
                <w:sz w:val="16"/>
                <w:szCs w:val="16"/>
              </w:rPr>
              <w:t>FED.</w:t>
            </w:r>
            <w:proofErr w:type="gramEnd"/>
            <w:r w:rsidRPr="00EA574D">
              <w:rPr>
                <w:sz w:val="16"/>
                <w:szCs w:val="16"/>
              </w:rPr>
              <w:t>DE EDUC.,CIENC.E TEC.DE MINAS</w:t>
            </w:r>
          </w:p>
        </w:tc>
        <w:tc>
          <w:tcPr>
            <w:tcW w:w="1136" w:type="dxa"/>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2.800.000,20</w:t>
            </w:r>
          </w:p>
        </w:tc>
        <w:tc>
          <w:tcPr>
            <w:tcW w:w="834" w:type="dxa"/>
            <w:shd w:val="clear" w:color="auto" w:fill="auto"/>
            <w:vAlign w:val="center"/>
          </w:tcPr>
          <w:p w:rsidR="00E45249" w:rsidRPr="00EA574D" w:rsidRDefault="00E45249" w:rsidP="005670D8">
            <w:pPr>
              <w:spacing w:before="0"/>
              <w:ind w:firstLine="0"/>
              <w:jc w:val="right"/>
              <w:rPr>
                <w:color w:val="000000"/>
                <w:sz w:val="16"/>
                <w:szCs w:val="16"/>
              </w:rPr>
            </w:pPr>
            <w:r w:rsidRPr="00EA574D">
              <w:rPr>
                <w:color w:val="000000"/>
                <w:sz w:val="16"/>
                <w:szCs w:val="16"/>
              </w:rPr>
              <w:t>64,01</w:t>
            </w:r>
          </w:p>
        </w:tc>
      </w:tr>
      <w:tr w:rsidR="00E45249" w:rsidRPr="00EA574D" w:rsidTr="005670D8">
        <w:trPr>
          <w:cantSplit/>
          <w:trHeight w:val="284"/>
        </w:trPr>
        <w:tc>
          <w:tcPr>
            <w:tcW w:w="5993" w:type="dxa"/>
            <w:vAlign w:val="center"/>
          </w:tcPr>
          <w:p w:rsidR="00E45249" w:rsidRPr="00EA574D" w:rsidRDefault="00E45249" w:rsidP="0014709A">
            <w:pPr>
              <w:spacing w:before="0"/>
              <w:ind w:firstLine="0"/>
              <w:jc w:val="both"/>
              <w:rPr>
                <w:sz w:val="16"/>
                <w:szCs w:val="16"/>
              </w:rPr>
            </w:pPr>
            <w:r w:rsidRPr="00EA574D">
              <w:rPr>
                <w:sz w:val="16"/>
                <w:szCs w:val="16"/>
              </w:rPr>
              <w:t>158275/26409 - INST.</w:t>
            </w:r>
            <w:proofErr w:type="gramStart"/>
            <w:r w:rsidRPr="00EA574D">
              <w:rPr>
                <w:sz w:val="16"/>
                <w:szCs w:val="16"/>
              </w:rPr>
              <w:t>FED.</w:t>
            </w:r>
            <w:proofErr w:type="gramEnd"/>
            <w:r w:rsidRPr="00EA574D">
              <w:rPr>
                <w:sz w:val="16"/>
                <w:szCs w:val="16"/>
              </w:rPr>
              <w:t>MINAS GERAIS/</w:t>
            </w:r>
            <w:r w:rsidR="003746CD" w:rsidRPr="003746CD">
              <w:rPr>
                <w:i/>
                <w:sz w:val="16"/>
                <w:szCs w:val="16"/>
              </w:rPr>
              <w:t>CAMPUS</w:t>
            </w:r>
            <w:r w:rsidRPr="00EA574D">
              <w:rPr>
                <w:sz w:val="16"/>
                <w:szCs w:val="16"/>
              </w:rPr>
              <w:t xml:space="preserve"> BAMBUÍ</w:t>
            </w:r>
          </w:p>
        </w:tc>
        <w:tc>
          <w:tcPr>
            <w:tcW w:w="1136" w:type="dxa"/>
            <w:vAlign w:val="center"/>
          </w:tcPr>
          <w:p w:rsidR="00E45249" w:rsidRPr="00EA574D" w:rsidRDefault="00E45249" w:rsidP="005670D8">
            <w:pPr>
              <w:spacing w:before="0"/>
              <w:ind w:firstLine="0"/>
              <w:jc w:val="right"/>
              <w:rPr>
                <w:sz w:val="16"/>
                <w:szCs w:val="16"/>
              </w:rPr>
            </w:pPr>
            <w:r w:rsidRPr="00EA574D">
              <w:rPr>
                <w:sz w:val="16"/>
                <w:szCs w:val="16"/>
              </w:rPr>
              <w:t>870.197,19</w:t>
            </w:r>
          </w:p>
        </w:tc>
        <w:tc>
          <w:tcPr>
            <w:tcW w:w="834" w:type="dxa"/>
            <w:vAlign w:val="center"/>
          </w:tcPr>
          <w:p w:rsidR="00E45249" w:rsidRPr="00EA574D" w:rsidRDefault="00E45249" w:rsidP="005670D8">
            <w:pPr>
              <w:spacing w:before="0"/>
              <w:ind w:firstLine="0"/>
              <w:jc w:val="right"/>
              <w:rPr>
                <w:color w:val="000000"/>
                <w:sz w:val="16"/>
                <w:szCs w:val="16"/>
              </w:rPr>
            </w:pPr>
            <w:r w:rsidRPr="00EA574D">
              <w:rPr>
                <w:color w:val="000000"/>
                <w:sz w:val="16"/>
                <w:szCs w:val="16"/>
              </w:rPr>
              <w:t>19,89</w:t>
            </w:r>
          </w:p>
        </w:tc>
      </w:tr>
      <w:tr w:rsidR="00E45249" w:rsidRPr="00EA574D" w:rsidTr="005670D8">
        <w:trPr>
          <w:cantSplit/>
          <w:trHeight w:val="284"/>
        </w:trPr>
        <w:tc>
          <w:tcPr>
            <w:tcW w:w="5993" w:type="dxa"/>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158476/26409 - INST.</w:t>
            </w:r>
            <w:proofErr w:type="gramStart"/>
            <w:r w:rsidRPr="00EA574D">
              <w:rPr>
                <w:sz w:val="16"/>
                <w:szCs w:val="16"/>
              </w:rPr>
              <w:t>FED.</w:t>
            </w:r>
            <w:proofErr w:type="gramEnd"/>
            <w:r w:rsidRPr="00EA574D">
              <w:rPr>
                <w:sz w:val="16"/>
                <w:szCs w:val="16"/>
              </w:rPr>
              <w:t xml:space="preserve">MINAS GERAIS </w:t>
            </w:r>
            <w:r w:rsidR="003746CD" w:rsidRPr="003746CD">
              <w:rPr>
                <w:i/>
                <w:sz w:val="16"/>
                <w:szCs w:val="16"/>
              </w:rPr>
              <w:t>CAMPUS</w:t>
            </w:r>
            <w:r w:rsidRPr="00EA574D">
              <w:rPr>
                <w:sz w:val="16"/>
                <w:szCs w:val="16"/>
              </w:rPr>
              <w:t xml:space="preserve"> S.J.EVANG.</w:t>
            </w:r>
          </w:p>
        </w:tc>
        <w:tc>
          <w:tcPr>
            <w:tcW w:w="1136" w:type="dxa"/>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27.011,50</w:t>
            </w:r>
          </w:p>
        </w:tc>
        <w:tc>
          <w:tcPr>
            <w:tcW w:w="834" w:type="dxa"/>
            <w:shd w:val="clear" w:color="auto" w:fill="auto"/>
            <w:vAlign w:val="center"/>
          </w:tcPr>
          <w:p w:rsidR="00E45249" w:rsidRPr="00EA574D" w:rsidRDefault="00E45249" w:rsidP="005670D8">
            <w:pPr>
              <w:spacing w:before="0"/>
              <w:ind w:firstLine="0"/>
              <w:jc w:val="right"/>
              <w:rPr>
                <w:color w:val="000000"/>
                <w:sz w:val="16"/>
                <w:szCs w:val="16"/>
              </w:rPr>
            </w:pPr>
            <w:r w:rsidRPr="00EA574D">
              <w:rPr>
                <w:color w:val="000000"/>
                <w:sz w:val="16"/>
                <w:szCs w:val="16"/>
              </w:rPr>
              <w:t>0,62</w:t>
            </w:r>
          </w:p>
        </w:tc>
      </w:tr>
      <w:tr w:rsidR="00E45249" w:rsidRPr="00EA574D" w:rsidTr="005670D8">
        <w:trPr>
          <w:cantSplit/>
          <w:trHeight w:val="284"/>
        </w:trPr>
        <w:tc>
          <w:tcPr>
            <w:tcW w:w="5993" w:type="dxa"/>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158514/26409 - INST.FED. MINAS GERAIS/</w:t>
            </w:r>
            <w:r w:rsidR="003746CD" w:rsidRPr="003746CD">
              <w:rPr>
                <w:i/>
                <w:sz w:val="16"/>
                <w:szCs w:val="16"/>
              </w:rPr>
              <w:t>CAMPUS</w:t>
            </w:r>
            <w:r w:rsidRPr="00EA574D">
              <w:rPr>
                <w:sz w:val="16"/>
                <w:szCs w:val="16"/>
              </w:rPr>
              <w:t xml:space="preserve"> </w:t>
            </w:r>
            <w:proofErr w:type="gramStart"/>
            <w:r w:rsidRPr="00EA574D">
              <w:rPr>
                <w:sz w:val="16"/>
                <w:szCs w:val="16"/>
              </w:rPr>
              <w:t>CONGONHAS</w:t>
            </w:r>
            <w:proofErr w:type="gramEnd"/>
          </w:p>
        </w:tc>
        <w:tc>
          <w:tcPr>
            <w:tcW w:w="1136" w:type="dxa"/>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549.200,00</w:t>
            </w:r>
          </w:p>
        </w:tc>
        <w:tc>
          <w:tcPr>
            <w:tcW w:w="834" w:type="dxa"/>
            <w:shd w:val="clear" w:color="auto" w:fill="auto"/>
            <w:vAlign w:val="center"/>
          </w:tcPr>
          <w:p w:rsidR="00E45249" w:rsidRPr="00EA574D" w:rsidRDefault="00E45249" w:rsidP="005670D8">
            <w:pPr>
              <w:spacing w:before="0"/>
              <w:ind w:firstLine="0"/>
              <w:jc w:val="right"/>
              <w:rPr>
                <w:color w:val="000000"/>
                <w:sz w:val="16"/>
                <w:szCs w:val="16"/>
              </w:rPr>
            </w:pPr>
            <w:r w:rsidRPr="00EA574D">
              <w:rPr>
                <w:color w:val="000000"/>
                <w:sz w:val="16"/>
                <w:szCs w:val="16"/>
              </w:rPr>
              <w:t>12,55</w:t>
            </w:r>
          </w:p>
        </w:tc>
      </w:tr>
      <w:tr w:rsidR="00E45249" w:rsidRPr="00EA574D" w:rsidTr="005670D8">
        <w:trPr>
          <w:cantSplit/>
          <w:trHeight w:val="284"/>
        </w:trPr>
        <w:tc>
          <w:tcPr>
            <w:tcW w:w="5993" w:type="dxa"/>
            <w:vAlign w:val="center"/>
          </w:tcPr>
          <w:p w:rsidR="00E45249" w:rsidRPr="00EA574D" w:rsidRDefault="00E45249" w:rsidP="0014709A">
            <w:pPr>
              <w:spacing w:before="0"/>
              <w:ind w:firstLine="0"/>
              <w:jc w:val="both"/>
              <w:rPr>
                <w:sz w:val="16"/>
                <w:szCs w:val="16"/>
              </w:rPr>
            </w:pPr>
            <w:r w:rsidRPr="00EA574D">
              <w:rPr>
                <w:sz w:val="16"/>
                <w:szCs w:val="16"/>
              </w:rPr>
              <w:t>158475/26409 - INST.FED. MINAS GERAIS/</w:t>
            </w:r>
            <w:r w:rsidR="003746CD" w:rsidRPr="003746CD">
              <w:rPr>
                <w:i/>
                <w:sz w:val="16"/>
                <w:szCs w:val="16"/>
              </w:rPr>
              <w:t>CAMPUS</w:t>
            </w:r>
            <w:r w:rsidRPr="00EA574D">
              <w:rPr>
                <w:sz w:val="16"/>
                <w:szCs w:val="16"/>
              </w:rPr>
              <w:t xml:space="preserve"> OURO </w:t>
            </w:r>
            <w:proofErr w:type="gramStart"/>
            <w:r w:rsidRPr="00EA574D">
              <w:rPr>
                <w:sz w:val="16"/>
                <w:szCs w:val="16"/>
              </w:rPr>
              <w:t>PRETO</w:t>
            </w:r>
            <w:proofErr w:type="gramEnd"/>
          </w:p>
        </w:tc>
        <w:tc>
          <w:tcPr>
            <w:tcW w:w="1136" w:type="dxa"/>
            <w:vAlign w:val="center"/>
          </w:tcPr>
          <w:p w:rsidR="00E45249" w:rsidRPr="00EA574D" w:rsidRDefault="00E45249" w:rsidP="005670D8">
            <w:pPr>
              <w:spacing w:before="0"/>
              <w:ind w:firstLine="0"/>
              <w:jc w:val="right"/>
              <w:rPr>
                <w:sz w:val="16"/>
                <w:szCs w:val="16"/>
              </w:rPr>
            </w:pPr>
            <w:r w:rsidRPr="00EA574D">
              <w:rPr>
                <w:sz w:val="16"/>
                <w:szCs w:val="16"/>
              </w:rPr>
              <w:t>127.965,21</w:t>
            </w:r>
          </w:p>
        </w:tc>
        <w:tc>
          <w:tcPr>
            <w:tcW w:w="834" w:type="dxa"/>
            <w:vAlign w:val="center"/>
          </w:tcPr>
          <w:p w:rsidR="00E45249" w:rsidRPr="00EA574D" w:rsidRDefault="00E45249" w:rsidP="005670D8">
            <w:pPr>
              <w:spacing w:before="0"/>
              <w:ind w:firstLine="0"/>
              <w:jc w:val="right"/>
              <w:rPr>
                <w:color w:val="000000"/>
                <w:sz w:val="16"/>
                <w:szCs w:val="16"/>
              </w:rPr>
            </w:pPr>
            <w:r w:rsidRPr="00EA574D">
              <w:rPr>
                <w:color w:val="000000"/>
                <w:sz w:val="16"/>
                <w:szCs w:val="16"/>
              </w:rPr>
              <w:t>2,93</w:t>
            </w:r>
          </w:p>
        </w:tc>
      </w:tr>
      <w:tr w:rsidR="00E45249" w:rsidRPr="00EA574D" w:rsidTr="005670D8">
        <w:trPr>
          <w:cantSplit/>
          <w:trHeight w:val="284"/>
        </w:trPr>
        <w:tc>
          <w:tcPr>
            <w:tcW w:w="5993" w:type="dxa"/>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Total</w:t>
            </w:r>
          </w:p>
        </w:tc>
        <w:tc>
          <w:tcPr>
            <w:tcW w:w="1136" w:type="dxa"/>
            <w:shd w:val="clear" w:color="auto" w:fill="EEECE1" w:themeFill="background2"/>
            <w:vAlign w:val="center"/>
          </w:tcPr>
          <w:p w:rsidR="00E45249" w:rsidRPr="00EA574D" w:rsidRDefault="00E45249" w:rsidP="005670D8">
            <w:pPr>
              <w:spacing w:before="0"/>
              <w:ind w:firstLine="0"/>
              <w:jc w:val="right"/>
              <w:rPr>
                <w:b/>
                <w:sz w:val="16"/>
                <w:szCs w:val="16"/>
              </w:rPr>
            </w:pPr>
            <w:r w:rsidRPr="00EA574D">
              <w:rPr>
                <w:b/>
                <w:sz w:val="16"/>
                <w:szCs w:val="16"/>
              </w:rPr>
              <w:t>4.374.374,10</w:t>
            </w:r>
          </w:p>
        </w:tc>
        <w:tc>
          <w:tcPr>
            <w:tcW w:w="834" w:type="dxa"/>
            <w:shd w:val="clear" w:color="auto" w:fill="EEECE1" w:themeFill="background2"/>
            <w:vAlign w:val="center"/>
          </w:tcPr>
          <w:p w:rsidR="00E45249" w:rsidRPr="00EA574D" w:rsidRDefault="00E45249" w:rsidP="005670D8">
            <w:pPr>
              <w:spacing w:before="0"/>
              <w:ind w:firstLine="0"/>
              <w:jc w:val="right"/>
              <w:rPr>
                <w:b/>
                <w:sz w:val="16"/>
                <w:szCs w:val="16"/>
              </w:rPr>
            </w:pPr>
            <w:r w:rsidRPr="00EA574D">
              <w:rPr>
                <w:b/>
                <w:sz w:val="16"/>
                <w:szCs w:val="16"/>
              </w:rPr>
              <w:t>100,00</w:t>
            </w:r>
          </w:p>
        </w:tc>
      </w:tr>
    </w:tbl>
    <w:p w:rsidR="00E45249" w:rsidRPr="009201A3" w:rsidRDefault="00E45249" w:rsidP="0014709A">
      <w:pPr>
        <w:ind w:firstLine="0"/>
        <w:jc w:val="both"/>
        <w:rPr>
          <w:rFonts w:cs="Times New Roman"/>
          <w:szCs w:val="24"/>
        </w:rPr>
      </w:pPr>
      <w:r w:rsidRPr="009201A3">
        <w:rPr>
          <w:rFonts w:cs="Times New Roman"/>
          <w:szCs w:val="24"/>
        </w:rPr>
        <w:lastRenderedPageBreak/>
        <w:t>Fonte: SIAFI, 2016.</w:t>
      </w:r>
    </w:p>
    <w:p w:rsidR="00E45249" w:rsidRPr="009201A3" w:rsidRDefault="00E45249" w:rsidP="005379D4">
      <w:pPr>
        <w:spacing w:before="240" w:after="240"/>
        <w:ind w:firstLine="0"/>
        <w:jc w:val="both"/>
        <w:rPr>
          <w:rFonts w:cs="Times New Roman"/>
          <w:szCs w:val="24"/>
        </w:rPr>
      </w:pPr>
      <w:r w:rsidRPr="009201A3">
        <w:rPr>
          <w:rFonts w:cs="Times New Roman"/>
          <w:szCs w:val="24"/>
        </w:rPr>
        <w:t xml:space="preserve">O valor de R$ 127.965,21, </w:t>
      </w:r>
      <w:r w:rsidR="002F1F04">
        <w:rPr>
          <w:rFonts w:cs="Times New Roman"/>
          <w:szCs w:val="24"/>
        </w:rPr>
        <w:t>de</w:t>
      </w:r>
      <w:r w:rsidRPr="009201A3">
        <w:rPr>
          <w:rFonts w:cs="Times New Roman"/>
          <w:szCs w:val="24"/>
        </w:rPr>
        <w:t xml:space="preserve"> contratos de fornecimento de bens</w:t>
      </w:r>
      <w:r w:rsidR="002F1F04">
        <w:rPr>
          <w:rFonts w:cs="Times New Roman"/>
          <w:szCs w:val="24"/>
        </w:rPr>
        <w:t xml:space="preserve">, registrado na UG 158475/26409 IFMG </w:t>
      </w:r>
      <w:r w:rsidR="003746CD" w:rsidRPr="003746CD">
        <w:rPr>
          <w:rFonts w:cs="Times New Roman"/>
          <w:i/>
          <w:szCs w:val="24"/>
        </w:rPr>
        <w:t>Campus</w:t>
      </w:r>
      <w:r w:rsidR="002F1F04">
        <w:rPr>
          <w:rFonts w:cs="Times New Roman"/>
          <w:szCs w:val="24"/>
        </w:rPr>
        <w:t xml:space="preserve"> Ouro Preto </w:t>
      </w:r>
      <w:r w:rsidRPr="009201A3">
        <w:rPr>
          <w:rFonts w:cs="Times New Roman"/>
          <w:szCs w:val="24"/>
        </w:rPr>
        <w:t>referem-se a valores anterio</w:t>
      </w:r>
      <w:r w:rsidR="002F1F04">
        <w:rPr>
          <w:rFonts w:cs="Times New Roman"/>
          <w:szCs w:val="24"/>
        </w:rPr>
        <w:t>res a 2015, que não são devidos</w:t>
      </w:r>
      <w:r w:rsidRPr="009201A3">
        <w:rPr>
          <w:rFonts w:cs="Times New Roman"/>
          <w:szCs w:val="24"/>
        </w:rPr>
        <w:t xml:space="preserve"> e serão cancelados pela unidade gestora em 2017.</w:t>
      </w:r>
    </w:p>
    <w:p w:rsidR="00E45249" w:rsidRPr="009201A3" w:rsidRDefault="00E45249" w:rsidP="005379D4">
      <w:pPr>
        <w:spacing w:before="240" w:after="240"/>
        <w:ind w:firstLine="0"/>
        <w:jc w:val="both"/>
        <w:rPr>
          <w:rFonts w:cs="Times New Roman"/>
          <w:szCs w:val="24"/>
        </w:rPr>
      </w:pPr>
      <w:r w:rsidRPr="009201A3">
        <w:rPr>
          <w:rFonts w:cs="Times New Roman"/>
          <w:szCs w:val="24"/>
        </w:rPr>
        <w:t>Na tabela apresentada a seguir, relacionamos os contratados registrados e o saldo a executar, na data base de 31/12/2016.</w:t>
      </w:r>
    </w:p>
    <w:p w:rsidR="00E45249" w:rsidRPr="009201A3" w:rsidRDefault="00EA574D" w:rsidP="00804E80">
      <w:pPr>
        <w:pStyle w:val="Legenda"/>
      </w:pPr>
      <w:bookmarkStart w:id="757" w:name="_Toc480971186"/>
      <w:bookmarkStart w:id="758" w:name="_Toc481055554"/>
      <w:r>
        <w:t xml:space="preserve">Tabela </w:t>
      </w:r>
      <w:fldSimple w:instr=" SEQ Tabela \* ARABIC ">
        <w:r w:rsidR="000E0B20">
          <w:rPr>
            <w:noProof/>
          </w:rPr>
          <w:t>38</w:t>
        </w:r>
      </w:fldSimple>
      <w:r>
        <w:t xml:space="preserve"> - </w:t>
      </w:r>
      <w:r w:rsidR="00E45249" w:rsidRPr="009201A3">
        <w:t>Obrigações Contratuais – Por Contratado.</w:t>
      </w:r>
      <w:bookmarkEnd w:id="757"/>
      <w:bookmarkEnd w:id="758"/>
    </w:p>
    <w:p w:rsidR="00E45249" w:rsidRPr="002F1F04" w:rsidRDefault="00E45249" w:rsidP="0014709A">
      <w:pPr>
        <w:ind w:firstLine="0"/>
        <w:jc w:val="both"/>
        <w:rPr>
          <w:rFonts w:cs="Times New Roman"/>
          <w:szCs w:val="24"/>
        </w:rPr>
      </w:pPr>
      <w:r w:rsidRPr="002F1F04">
        <w:rPr>
          <w:rFonts w:cs="Times New Roman"/>
          <w:szCs w:val="24"/>
        </w:rPr>
        <w:t>R$ milhares (ou R$)</w:t>
      </w:r>
    </w:p>
    <w:tbl>
      <w:tblPr>
        <w:tblStyle w:val="Tabelacomgrade"/>
        <w:tblW w:w="46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7"/>
        <w:gridCol w:w="1166"/>
        <w:gridCol w:w="856"/>
      </w:tblGrid>
      <w:tr w:rsidR="00E45249" w:rsidRPr="00EA574D" w:rsidTr="005670D8">
        <w:trPr>
          <w:cantSplit/>
          <w:trHeight w:val="284"/>
        </w:trPr>
        <w:tc>
          <w:tcPr>
            <w:tcW w:w="3758" w:type="pct"/>
            <w:shd w:val="clear" w:color="auto" w:fill="EEECE1" w:themeFill="background2"/>
            <w:vAlign w:val="center"/>
          </w:tcPr>
          <w:p w:rsidR="00E45249" w:rsidRPr="00EA574D" w:rsidRDefault="00E45249" w:rsidP="0014709A">
            <w:pPr>
              <w:spacing w:before="0"/>
              <w:ind w:firstLine="0"/>
              <w:jc w:val="both"/>
              <w:rPr>
                <w:b/>
                <w:sz w:val="16"/>
                <w:szCs w:val="16"/>
              </w:rPr>
            </w:pPr>
          </w:p>
        </w:tc>
        <w:tc>
          <w:tcPr>
            <w:tcW w:w="716" w:type="pct"/>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31/12/2016</w:t>
            </w:r>
          </w:p>
        </w:tc>
        <w:tc>
          <w:tcPr>
            <w:tcW w:w="526" w:type="pct"/>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AV (%)</w:t>
            </w:r>
          </w:p>
        </w:tc>
      </w:tr>
      <w:tr w:rsidR="00E45249" w:rsidRPr="00EA574D" w:rsidTr="005670D8">
        <w:trPr>
          <w:cantSplit/>
          <w:trHeight w:val="284"/>
        </w:trPr>
        <w:tc>
          <w:tcPr>
            <w:tcW w:w="3758" w:type="pct"/>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A - EMPRESA BRASIL DE COMUNICACAO S.A (158122)</w:t>
            </w:r>
          </w:p>
        </w:tc>
        <w:tc>
          <w:tcPr>
            <w:tcW w:w="716" w:type="pct"/>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2.800.000,20</w:t>
            </w:r>
          </w:p>
        </w:tc>
        <w:tc>
          <w:tcPr>
            <w:tcW w:w="526" w:type="pct"/>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65,94</w:t>
            </w:r>
          </w:p>
        </w:tc>
      </w:tr>
      <w:tr w:rsidR="00E45249" w:rsidRPr="00EA574D" w:rsidTr="005670D8">
        <w:trPr>
          <w:cantSplit/>
          <w:trHeight w:val="284"/>
        </w:trPr>
        <w:tc>
          <w:tcPr>
            <w:tcW w:w="3758" w:type="pct"/>
            <w:tcBorders>
              <w:bottom w:val="single" w:sz="4" w:space="0" w:color="auto"/>
            </w:tcBorders>
            <w:vAlign w:val="center"/>
          </w:tcPr>
          <w:p w:rsidR="00E45249" w:rsidRPr="00EA574D" w:rsidRDefault="00E45249" w:rsidP="0014709A">
            <w:pPr>
              <w:spacing w:before="0"/>
              <w:ind w:firstLine="0"/>
              <w:jc w:val="both"/>
              <w:rPr>
                <w:sz w:val="16"/>
                <w:szCs w:val="16"/>
              </w:rPr>
            </w:pPr>
            <w:r w:rsidRPr="00EA574D">
              <w:rPr>
                <w:sz w:val="16"/>
                <w:szCs w:val="16"/>
              </w:rPr>
              <w:t>B - ADCON - ADMINISTRACAO E CONSERVACAO EIRELI (158275)</w:t>
            </w:r>
          </w:p>
        </w:tc>
        <w:tc>
          <w:tcPr>
            <w:tcW w:w="716" w:type="pct"/>
            <w:tcBorders>
              <w:bottom w:val="single" w:sz="4" w:space="0" w:color="auto"/>
            </w:tcBorders>
            <w:vAlign w:val="center"/>
          </w:tcPr>
          <w:p w:rsidR="00E45249" w:rsidRPr="00EA574D" w:rsidRDefault="00E45249" w:rsidP="005670D8">
            <w:pPr>
              <w:spacing w:before="0"/>
              <w:ind w:firstLine="0"/>
              <w:jc w:val="right"/>
              <w:rPr>
                <w:sz w:val="16"/>
                <w:szCs w:val="16"/>
              </w:rPr>
            </w:pPr>
            <w:r w:rsidRPr="00EA574D">
              <w:rPr>
                <w:sz w:val="16"/>
                <w:szCs w:val="16"/>
              </w:rPr>
              <w:t>866.201,19</w:t>
            </w:r>
          </w:p>
        </w:tc>
        <w:tc>
          <w:tcPr>
            <w:tcW w:w="526" w:type="pct"/>
            <w:tcBorders>
              <w:bottom w:val="single" w:sz="4" w:space="0" w:color="auto"/>
            </w:tcBorders>
            <w:vAlign w:val="center"/>
          </w:tcPr>
          <w:p w:rsidR="00E45249" w:rsidRPr="00EA574D" w:rsidRDefault="00E45249" w:rsidP="005670D8">
            <w:pPr>
              <w:spacing w:before="0"/>
              <w:ind w:firstLine="0"/>
              <w:jc w:val="right"/>
              <w:rPr>
                <w:sz w:val="16"/>
                <w:szCs w:val="16"/>
              </w:rPr>
            </w:pPr>
            <w:r w:rsidRPr="00EA574D">
              <w:rPr>
                <w:sz w:val="16"/>
                <w:szCs w:val="16"/>
              </w:rPr>
              <w:t>20,40</w:t>
            </w:r>
          </w:p>
        </w:tc>
      </w:tr>
      <w:tr w:rsidR="00E45249" w:rsidRPr="00EA574D" w:rsidTr="005670D8">
        <w:trPr>
          <w:cantSplit/>
          <w:trHeight w:val="505"/>
        </w:trPr>
        <w:tc>
          <w:tcPr>
            <w:tcW w:w="3758" w:type="pct"/>
            <w:tcBorders>
              <w:top w:val="single" w:sz="4" w:space="0" w:color="auto"/>
              <w:left w:val="single" w:sz="4" w:space="0" w:color="auto"/>
              <w:bottom w:val="single" w:sz="4" w:space="0" w:color="auto"/>
              <w:right w:val="single" w:sz="4" w:space="0" w:color="auto"/>
            </w:tcBorders>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C - EXPRESSO SEM FRONTEIRAS LTDA - EPP</w:t>
            </w:r>
          </w:p>
          <w:p w:rsidR="00E45249" w:rsidRPr="00EA574D" w:rsidRDefault="00E45249" w:rsidP="0014709A">
            <w:pPr>
              <w:spacing w:before="0"/>
              <w:ind w:firstLine="0"/>
              <w:jc w:val="both"/>
              <w:rPr>
                <w:sz w:val="16"/>
                <w:szCs w:val="16"/>
              </w:rPr>
            </w:pPr>
            <w:r w:rsidRPr="00EA574D">
              <w:rPr>
                <w:sz w:val="16"/>
                <w:szCs w:val="16"/>
              </w:rPr>
              <w:t>D - ETA SERVICOS LTDA – ME (158476)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549.200,00</w:t>
            </w:r>
          </w:p>
          <w:p w:rsidR="00E45249" w:rsidRPr="00EA574D" w:rsidRDefault="00E45249" w:rsidP="005670D8">
            <w:pPr>
              <w:spacing w:before="0"/>
              <w:ind w:firstLine="0"/>
              <w:jc w:val="right"/>
              <w:rPr>
                <w:sz w:val="16"/>
                <w:szCs w:val="16"/>
              </w:rPr>
            </w:pPr>
            <w:r w:rsidRPr="00EA574D">
              <w:rPr>
                <w:sz w:val="16"/>
                <w:szCs w:val="16"/>
              </w:rPr>
              <w:t>19.680,00</w:t>
            </w:r>
            <w:proofErr w:type="gramStart"/>
            <w:r w:rsidRPr="00EA574D">
              <w:rPr>
                <w:sz w:val="16"/>
                <w:szCs w:val="16"/>
              </w:rPr>
              <w:t xml:space="preserve">  </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rsidR="00E45249" w:rsidRPr="00EA574D" w:rsidRDefault="00E45249" w:rsidP="005670D8">
            <w:pPr>
              <w:spacing w:before="0"/>
              <w:ind w:firstLine="0"/>
              <w:jc w:val="right"/>
              <w:rPr>
                <w:sz w:val="16"/>
                <w:szCs w:val="16"/>
              </w:rPr>
            </w:pPr>
            <w:proofErr w:type="gramEnd"/>
            <w:r w:rsidRPr="00EA574D">
              <w:rPr>
                <w:sz w:val="16"/>
                <w:szCs w:val="16"/>
              </w:rPr>
              <w:t>12,93</w:t>
            </w:r>
          </w:p>
          <w:p w:rsidR="00E45249" w:rsidRPr="00EA574D" w:rsidRDefault="00E45249" w:rsidP="005670D8">
            <w:pPr>
              <w:spacing w:before="0"/>
              <w:ind w:firstLine="0"/>
              <w:jc w:val="right"/>
              <w:rPr>
                <w:sz w:val="16"/>
                <w:szCs w:val="16"/>
              </w:rPr>
            </w:pPr>
            <w:r w:rsidRPr="00EA574D">
              <w:rPr>
                <w:sz w:val="16"/>
                <w:szCs w:val="16"/>
              </w:rPr>
              <w:t>0,46</w:t>
            </w:r>
          </w:p>
        </w:tc>
      </w:tr>
      <w:tr w:rsidR="00E45249" w:rsidRPr="00EA574D" w:rsidTr="005670D8">
        <w:trPr>
          <w:cantSplit/>
          <w:trHeight w:val="284"/>
        </w:trPr>
        <w:tc>
          <w:tcPr>
            <w:tcW w:w="3758" w:type="pct"/>
            <w:tcBorders>
              <w:top w:val="single" w:sz="4" w:space="0" w:color="auto"/>
            </w:tcBorders>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E - CAM TECNOLOGIA LTDA – ME (158476)</w:t>
            </w:r>
          </w:p>
        </w:tc>
        <w:tc>
          <w:tcPr>
            <w:tcW w:w="716" w:type="pct"/>
            <w:tcBorders>
              <w:top w:val="single" w:sz="4" w:space="0" w:color="auto"/>
            </w:tcBorders>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7.331,50</w:t>
            </w:r>
          </w:p>
        </w:tc>
        <w:tc>
          <w:tcPr>
            <w:tcW w:w="526" w:type="pct"/>
            <w:tcBorders>
              <w:top w:val="single" w:sz="4" w:space="0" w:color="auto"/>
            </w:tcBorders>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0,17</w:t>
            </w:r>
          </w:p>
        </w:tc>
      </w:tr>
      <w:tr w:rsidR="00E45249" w:rsidRPr="00EA574D" w:rsidTr="005670D8">
        <w:trPr>
          <w:cantSplit/>
          <w:trHeight w:val="284"/>
        </w:trPr>
        <w:tc>
          <w:tcPr>
            <w:tcW w:w="3758" w:type="pct"/>
            <w:shd w:val="clear" w:color="auto" w:fill="auto"/>
            <w:vAlign w:val="center"/>
          </w:tcPr>
          <w:p w:rsidR="00E45249" w:rsidRPr="00EA574D" w:rsidRDefault="00E45249" w:rsidP="0014709A">
            <w:pPr>
              <w:spacing w:before="0"/>
              <w:ind w:firstLine="0"/>
              <w:jc w:val="both"/>
              <w:rPr>
                <w:sz w:val="16"/>
                <w:szCs w:val="16"/>
              </w:rPr>
            </w:pPr>
            <w:r w:rsidRPr="00EA574D">
              <w:rPr>
                <w:sz w:val="16"/>
                <w:szCs w:val="16"/>
              </w:rPr>
              <w:t>F - PRADO INFORMATICA LTDA – ME (158275)</w:t>
            </w:r>
          </w:p>
        </w:tc>
        <w:tc>
          <w:tcPr>
            <w:tcW w:w="716" w:type="pct"/>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3.996,00</w:t>
            </w:r>
          </w:p>
        </w:tc>
        <w:tc>
          <w:tcPr>
            <w:tcW w:w="526" w:type="pct"/>
            <w:shd w:val="clear" w:color="auto" w:fill="auto"/>
            <w:vAlign w:val="center"/>
          </w:tcPr>
          <w:p w:rsidR="00E45249" w:rsidRPr="00EA574D" w:rsidRDefault="00E45249" w:rsidP="005670D8">
            <w:pPr>
              <w:spacing w:before="0"/>
              <w:ind w:firstLine="0"/>
              <w:jc w:val="right"/>
              <w:rPr>
                <w:sz w:val="16"/>
                <w:szCs w:val="16"/>
              </w:rPr>
            </w:pPr>
            <w:r w:rsidRPr="00EA574D">
              <w:rPr>
                <w:sz w:val="16"/>
                <w:szCs w:val="16"/>
              </w:rPr>
              <w:t>0,09</w:t>
            </w:r>
          </w:p>
        </w:tc>
      </w:tr>
      <w:tr w:rsidR="00E45249" w:rsidRPr="00EA574D" w:rsidTr="005670D8">
        <w:trPr>
          <w:cantSplit/>
          <w:trHeight w:val="284"/>
        </w:trPr>
        <w:tc>
          <w:tcPr>
            <w:tcW w:w="3758" w:type="pct"/>
            <w:shd w:val="clear" w:color="auto" w:fill="EEECE1" w:themeFill="background2"/>
            <w:vAlign w:val="center"/>
          </w:tcPr>
          <w:p w:rsidR="00E45249" w:rsidRPr="00EA574D" w:rsidRDefault="00E45249" w:rsidP="0014709A">
            <w:pPr>
              <w:spacing w:before="0"/>
              <w:ind w:firstLine="0"/>
              <w:jc w:val="both"/>
              <w:rPr>
                <w:b/>
                <w:sz w:val="16"/>
                <w:szCs w:val="16"/>
              </w:rPr>
            </w:pPr>
            <w:r w:rsidRPr="00EA574D">
              <w:rPr>
                <w:b/>
                <w:sz w:val="16"/>
                <w:szCs w:val="16"/>
              </w:rPr>
              <w:t>Total</w:t>
            </w:r>
          </w:p>
        </w:tc>
        <w:tc>
          <w:tcPr>
            <w:tcW w:w="716" w:type="pct"/>
            <w:shd w:val="clear" w:color="auto" w:fill="EEECE1" w:themeFill="background2"/>
            <w:vAlign w:val="center"/>
          </w:tcPr>
          <w:p w:rsidR="00E45249" w:rsidRPr="00EA574D" w:rsidRDefault="00E45249" w:rsidP="005670D8">
            <w:pPr>
              <w:spacing w:before="0"/>
              <w:ind w:firstLine="0"/>
              <w:jc w:val="right"/>
              <w:rPr>
                <w:b/>
                <w:sz w:val="16"/>
                <w:szCs w:val="16"/>
              </w:rPr>
            </w:pPr>
            <w:r w:rsidRPr="00EA574D">
              <w:rPr>
                <w:b/>
                <w:sz w:val="16"/>
                <w:szCs w:val="16"/>
              </w:rPr>
              <w:t>4.246.408,89</w:t>
            </w:r>
          </w:p>
        </w:tc>
        <w:tc>
          <w:tcPr>
            <w:tcW w:w="526" w:type="pct"/>
            <w:shd w:val="clear" w:color="auto" w:fill="EEECE1" w:themeFill="background2"/>
            <w:vAlign w:val="center"/>
          </w:tcPr>
          <w:p w:rsidR="00E45249" w:rsidRPr="00EA574D" w:rsidRDefault="00E45249" w:rsidP="005670D8">
            <w:pPr>
              <w:spacing w:before="0"/>
              <w:ind w:firstLine="0"/>
              <w:jc w:val="right"/>
              <w:rPr>
                <w:b/>
                <w:sz w:val="16"/>
                <w:szCs w:val="16"/>
              </w:rPr>
            </w:pPr>
            <w:r w:rsidRPr="00EA574D">
              <w:rPr>
                <w:b/>
                <w:sz w:val="16"/>
                <w:szCs w:val="16"/>
              </w:rPr>
              <w:t>100,00</w:t>
            </w:r>
          </w:p>
        </w:tc>
      </w:tr>
    </w:tbl>
    <w:p w:rsidR="00E45249" w:rsidRDefault="00E45249" w:rsidP="0014709A">
      <w:pPr>
        <w:ind w:firstLine="0"/>
        <w:jc w:val="both"/>
        <w:rPr>
          <w:rFonts w:cs="Times New Roman"/>
          <w:szCs w:val="24"/>
        </w:rPr>
      </w:pPr>
      <w:r w:rsidRPr="009201A3">
        <w:rPr>
          <w:rFonts w:cs="Times New Roman"/>
          <w:szCs w:val="24"/>
        </w:rPr>
        <w:t>Fonte: SIAFI, 2016.</w:t>
      </w:r>
    </w:p>
    <w:p w:rsidR="00E45249" w:rsidRPr="009201A3" w:rsidRDefault="00E45249" w:rsidP="005379D4">
      <w:pPr>
        <w:spacing w:before="240" w:after="240"/>
        <w:ind w:firstLine="0"/>
        <w:jc w:val="both"/>
        <w:rPr>
          <w:rFonts w:cs="Times New Roman"/>
          <w:szCs w:val="24"/>
        </w:rPr>
      </w:pPr>
      <w:r w:rsidRPr="009201A3">
        <w:rPr>
          <w:rFonts w:cs="Times New Roman"/>
          <w:szCs w:val="24"/>
        </w:rPr>
        <w:t>Em relação aos contratados A, B e C, no quadro a seguir são detalhadas as principais transações:</w:t>
      </w:r>
    </w:p>
    <w:p w:rsidR="00E45249" w:rsidRPr="009201A3" w:rsidRDefault="00EA574D" w:rsidP="00804E80">
      <w:pPr>
        <w:pStyle w:val="Legenda"/>
        <w:rPr>
          <w:rFonts w:cs="Times New Roman"/>
          <w:szCs w:val="24"/>
        </w:rPr>
      </w:pPr>
      <w:bookmarkStart w:id="759" w:name="_Toc480971187"/>
      <w:bookmarkStart w:id="760" w:name="_Toc481055555"/>
      <w:r>
        <w:t xml:space="preserve">Tabela </w:t>
      </w:r>
      <w:fldSimple w:instr=" SEQ Tabela \* ARABIC ">
        <w:r w:rsidR="000E0B20">
          <w:rPr>
            <w:noProof/>
          </w:rPr>
          <w:t>39</w:t>
        </w:r>
      </w:fldSimple>
      <w:r>
        <w:t xml:space="preserve"> - </w:t>
      </w:r>
      <w:r w:rsidR="00E45249" w:rsidRPr="009201A3">
        <w:rPr>
          <w:rFonts w:cs="Times New Roman"/>
          <w:szCs w:val="24"/>
        </w:rPr>
        <w:t>Contratados – Principais Transações.</w:t>
      </w:r>
      <w:bookmarkEnd w:id="759"/>
      <w:bookmarkEnd w:id="760"/>
    </w:p>
    <w:tbl>
      <w:tblPr>
        <w:tblStyle w:val="Tabelacomgrade"/>
        <w:tblW w:w="5000" w:type="pct"/>
        <w:tblLook w:val="04A0" w:firstRow="1" w:lastRow="0" w:firstColumn="1" w:lastColumn="0" w:noHBand="0" w:noVBand="1"/>
      </w:tblPr>
      <w:tblGrid>
        <w:gridCol w:w="2200"/>
        <w:gridCol w:w="2622"/>
        <w:gridCol w:w="1350"/>
        <w:gridCol w:w="1350"/>
        <w:gridCol w:w="1198"/>
      </w:tblGrid>
      <w:tr w:rsidR="00E45249" w:rsidRPr="00EA574D" w:rsidTr="00EA574D">
        <w:tc>
          <w:tcPr>
            <w:tcW w:w="1261" w:type="pct"/>
            <w:shd w:val="clear" w:color="auto" w:fill="D9D9D9" w:themeFill="background1" w:themeFillShade="D9"/>
            <w:vAlign w:val="center"/>
          </w:tcPr>
          <w:p w:rsidR="00E45249" w:rsidRPr="00EA574D" w:rsidRDefault="00E45249" w:rsidP="0014709A">
            <w:pPr>
              <w:spacing w:before="0"/>
              <w:ind w:firstLine="0"/>
              <w:jc w:val="both"/>
              <w:rPr>
                <w:b/>
                <w:sz w:val="16"/>
                <w:szCs w:val="16"/>
              </w:rPr>
            </w:pPr>
            <w:r w:rsidRPr="00EA574D">
              <w:rPr>
                <w:b/>
                <w:sz w:val="16"/>
                <w:szCs w:val="16"/>
              </w:rPr>
              <w:t>Contratado</w:t>
            </w:r>
          </w:p>
        </w:tc>
        <w:tc>
          <w:tcPr>
            <w:tcW w:w="1503" w:type="pct"/>
            <w:shd w:val="clear" w:color="auto" w:fill="D9D9D9" w:themeFill="background1" w:themeFillShade="D9"/>
            <w:vAlign w:val="center"/>
          </w:tcPr>
          <w:p w:rsidR="00E45249" w:rsidRPr="00EA574D" w:rsidRDefault="00E45249" w:rsidP="0014709A">
            <w:pPr>
              <w:spacing w:before="0"/>
              <w:ind w:firstLine="0"/>
              <w:jc w:val="both"/>
              <w:rPr>
                <w:b/>
                <w:sz w:val="16"/>
                <w:szCs w:val="16"/>
              </w:rPr>
            </w:pPr>
            <w:r w:rsidRPr="00EA574D">
              <w:rPr>
                <w:b/>
                <w:sz w:val="16"/>
                <w:szCs w:val="16"/>
              </w:rPr>
              <w:t>Objeto</w:t>
            </w:r>
          </w:p>
        </w:tc>
        <w:tc>
          <w:tcPr>
            <w:tcW w:w="774" w:type="pct"/>
            <w:shd w:val="clear" w:color="auto" w:fill="D9D9D9" w:themeFill="background1" w:themeFillShade="D9"/>
            <w:vAlign w:val="center"/>
          </w:tcPr>
          <w:p w:rsidR="00E45249" w:rsidRPr="00EA574D" w:rsidRDefault="00E45249" w:rsidP="0014709A">
            <w:pPr>
              <w:spacing w:before="0"/>
              <w:ind w:firstLine="0"/>
              <w:jc w:val="both"/>
              <w:rPr>
                <w:b/>
                <w:sz w:val="16"/>
                <w:szCs w:val="16"/>
              </w:rPr>
            </w:pPr>
            <w:r w:rsidRPr="00EA574D">
              <w:rPr>
                <w:b/>
                <w:sz w:val="16"/>
                <w:szCs w:val="16"/>
              </w:rPr>
              <w:t>Valor Contratado</w:t>
            </w:r>
          </w:p>
        </w:tc>
        <w:tc>
          <w:tcPr>
            <w:tcW w:w="774" w:type="pct"/>
            <w:shd w:val="clear" w:color="auto" w:fill="D9D9D9" w:themeFill="background1" w:themeFillShade="D9"/>
          </w:tcPr>
          <w:p w:rsidR="00E45249" w:rsidRPr="00EA574D" w:rsidRDefault="00E45249" w:rsidP="0014709A">
            <w:pPr>
              <w:spacing w:before="0"/>
              <w:ind w:firstLine="0"/>
              <w:jc w:val="both"/>
              <w:rPr>
                <w:b/>
                <w:sz w:val="16"/>
                <w:szCs w:val="16"/>
              </w:rPr>
            </w:pPr>
            <w:r w:rsidRPr="00EA574D">
              <w:rPr>
                <w:b/>
                <w:sz w:val="16"/>
                <w:szCs w:val="16"/>
              </w:rPr>
              <w:t>Valor a Executar</w:t>
            </w:r>
          </w:p>
        </w:tc>
        <w:tc>
          <w:tcPr>
            <w:tcW w:w="687" w:type="pct"/>
            <w:shd w:val="clear" w:color="auto" w:fill="D9D9D9" w:themeFill="background1" w:themeFillShade="D9"/>
            <w:vAlign w:val="center"/>
          </w:tcPr>
          <w:p w:rsidR="00E45249" w:rsidRPr="00EA574D" w:rsidRDefault="00E45249" w:rsidP="0014709A">
            <w:pPr>
              <w:spacing w:before="0"/>
              <w:ind w:firstLine="0"/>
              <w:jc w:val="both"/>
              <w:rPr>
                <w:b/>
                <w:sz w:val="16"/>
                <w:szCs w:val="16"/>
              </w:rPr>
            </w:pPr>
            <w:r w:rsidRPr="00EA574D">
              <w:rPr>
                <w:b/>
                <w:sz w:val="16"/>
                <w:szCs w:val="16"/>
              </w:rPr>
              <w:t>Validade</w:t>
            </w:r>
          </w:p>
        </w:tc>
      </w:tr>
      <w:tr w:rsidR="00E45249" w:rsidRPr="00EA574D" w:rsidTr="00EA574D">
        <w:tc>
          <w:tcPr>
            <w:tcW w:w="1261" w:type="pct"/>
            <w:vAlign w:val="center"/>
          </w:tcPr>
          <w:p w:rsidR="00E45249" w:rsidRPr="00EA574D" w:rsidRDefault="00E45249" w:rsidP="0014709A">
            <w:pPr>
              <w:spacing w:before="0"/>
              <w:ind w:firstLine="0"/>
              <w:jc w:val="both"/>
              <w:rPr>
                <w:sz w:val="16"/>
                <w:szCs w:val="16"/>
              </w:rPr>
            </w:pPr>
            <w:r w:rsidRPr="00EA574D">
              <w:rPr>
                <w:sz w:val="16"/>
                <w:szCs w:val="16"/>
              </w:rPr>
              <w:t>09.168.704/0001-42 - EMPRESA BRASIL DE COMUNICACAO -</w:t>
            </w:r>
          </w:p>
        </w:tc>
        <w:tc>
          <w:tcPr>
            <w:tcW w:w="1503" w:type="pct"/>
          </w:tcPr>
          <w:p w:rsidR="00E45249" w:rsidRPr="00EA574D" w:rsidRDefault="00E45249" w:rsidP="0014709A">
            <w:pPr>
              <w:spacing w:before="0"/>
              <w:ind w:firstLine="0"/>
              <w:jc w:val="both"/>
              <w:rPr>
                <w:sz w:val="16"/>
                <w:szCs w:val="16"/>
              </w:rPr>
            </w:pPr>
            <w:r w:rsidRPr="00EA574D">
              <w:rPr>
                <w:sz w:val="16"/>
                <w:szCs w:val="16"/>
              </w:rPr>
              <w:t>O objeto do presente contrato é a distribuição, pela contratada, da publicidade legal impressa e/ou eletrônica de interesse do Contratante.</w:t>
            </w:r>
          </w:p>
        </w:tc>
        <w:tc>
          <w:tcPr>
            <w:tcW w:w="774" w:type="pct"/>
            <w:vAlign w:val="center"/>
          </w:tcPr>
          <w:p w:rsidR="00E45249" w:rsidRPr="00EA574D" w:rsidRDefault="00E45249" w:rsidP="00A0130C">
            <w:pPr>
              <w:spacing w:before="0"/>
              <w:ind w:firstLine="0"/>
              <w:jc w:val="right"/>
              <w:rPr>
                <w:sz w:val="16"/>
                <w:szCs w:val="16"/>
              </w:rPr>
            </w:pPr>
            <w:r w:rsidRPr="00EA574D">
              <w:rPr>
                <w:sz w:val="16"/>
                <w:szCs w:val="16"/>
              </w:rPr>
              <w:t>2.800.000,20</w:t>
            </w:r>
          </w:p>
        </w:tc>
        <w:tc>
          <w:tcPr>
            <w:tcW w:w="774" w:type="pct"/>
            <w:vAlign w:val="center"/>
          </w:tcPr>
          <w:p w:rsidR="00E45249" w:rsidRPr="00EA574D" w:rsidRDefault="00E45249" w:rsidP="00A0130C">
            <w:pPr>
              <w:spacing w:before="0"/>
              <w:ind w:firstLine="0"/>
              <w:jc w:val="right"/>
              <w:rPr>
                <w:sz w:val="16"/>
                <w:szCs w:val="16"/>
              </w:rPr>
            </w:pPr>
            <w:r w:rsidRPr="00EA574D">
              <w:rPr>
                <w:sz w:val="16"/>
                <w:szCs w:val="16"/>
              </w:rPr>
              <w:t>2.800.000,20</w:t>
            </w:r>
          </w:p>
        </w:tc>
        <w:tc>
          <w:tcPr>
            <w:tcW w:w="687" w:type="pct"/>
            <w:vAlign w:val="center"/>
          </w:tcPr>
          <w:p w:rsidR="00E45249" w:rsidRPr="00EA574D" w:rsidRDefault="00E45249" w:rsidP="00A0130C">
            <w:pPr>
              <w:spacing w:before="0"/>
              <w:ind w:firstLine="0"/>
              <w:jc w:val="right"/>
              <w:rPr>
                <w:sz w:val="16"/>
                <w:szCs w:val="16"/>
              </w:rPr>
            </w:pPr>
            <w:r w:rsidRPr="00EA574D">
              <w:rPr>
                <w:sz w:val="16"/>
                <w:szCs w:val="16"/>
              </w:rPr>
              <w:t>19/05/2021</w:t>
            </w:r>
          </w:p>
        </w:tc>
      </w:tr>
      <w:tr w:rsidR="00E45249" w:rsidRPr="00EA574D" w:rsidTr="00EA574D">
        <w:tc>
          <w:tcPr>
            <w:tcW w:w="1261" w:type="pct"/>
            <w:vAlign w:val="center"/>
          </w:tcPr>
          <w:p w:rsidR="00E45249" w:rsidRPr="00EA574D" w:rsidRDefault="00E45249" w:rsidP="0014709A">
            <w:pPr>
              <w:spacing w:before="0"/>
              <w:ind w:firstLine="0"/>
              <w:jc w:val="both"/>
              <w:rPr>
                <w:sz w:val="16"/>
                <w:szCs w:val="16"/>
              </w:rPr>
            </w:pPr>
            <w:r w:rsidRPr="00EA574D">
              <w:rPr>
                <w:sz w:val="16"/>
                <w:szCs w:val="16"/>
              </w:rPr>
              <w:t>04.552.404/0001-49 - ADCON ADMINISTRACAO E CONSERVACAOLTDA</w:t>
            </w:r>
          </w:p>
        </w:tc>
        <w:tc>
          <w:tcPr>
            <w:tcW w:w="1503" w:type="pct"/>
          </w:tcPr>
          <w:p w:rsidR="00E45249" w:rsidRPr="00EA574D" w:rsidRDefault="00E45249" w:rsidP="0014709A">
            <w:pPr>
              <w:spacing w:before="0"/>
              <w:ind w:firstLine="0"/>
              <w:jc w:val="both"/>
              <w:rPr>
                <w:sz w:val="16"/>
                <w:szCs w:val="16"/>
              </w:rPr>
            </w:pPr>
            <w:r w:rsidRPr="00EA574D">
              <w:rPr>
                <w:sz w:val="16"/>
                <w:szCs w:val="16"/>
              </w:rPr>
              <w:t xml:space="preserve">Contratação de empresa especializada, para prestar serviços de locação de mão-de-obra, conforme condições, quantidades e exigências estabelecidas no Edital de Pregão Eletrônico nº 102/2015 - IFMG e seus anexos, para dar atendimento às necessidades do IFMG - </w:t>
            </w:r>
            <w:r w:rsidR="003746CD" w:rsidRPr="003746CD">
              <w:rPr>
                <w:i/>
                <w:sz w:val="16"/>
                <w:szCs w:val="16"/>
              </w:rPr>
              <w:t>Campus</w:t>
            </w:r>
            <w:r w:rsidRPr="00EA574D">
              <w:rPr>
                <w:sz w:val="16"/>
                <w:szCs w:val="16"/>
              </w:rPr>
              <w:t xml:space="preserve"> Bambuí.</w:t>
            </w:r>
          </w:p>
        </w:tc>
        <w:tc>
          <w:tcPr>
            <w:tcW w:w="774" w:type="pct"/>
            <w:vAlign w:val="center"/>
          </w:tcPr>
          <w:p w:rsidR="00E45249" w:rsidRPr="00EA574D" w:rsidRDefault="00E45249" w:rsidP="00A0130C">
            <w:pPr>
              <w:spacing w:before="0"/>
              <w:ind w:firstLine="0"/>
              <w:jc w:val="right"/>
              <w:rPr>
                <w:sz w:val="16"/>
                <w:szCs w:val="16"/>
              </w:rPr>
            </w:pPr>
            <w:r w:rsidRPr="00EA574D">
              <w:rPr>
                <w:sz w:val="16"/>
                <w:szCs w:val="16"/>
              </w:rPr>
              <w:t>3.494.183,64</w:t>
            </w:r>
          </w:p>
        </w:tc>
        <w:tc>
          <w:tcPr>
            <w:tcW w:w="774" w:type="pct"/>
            <w:vAlign w:val="center"/>
          </w:tcPr>
          <w:p w:rsidR="00E45249" w:rsidRPr="00EA574D" w:rsidRDefault="00E45249" w:rsidP="00A0130C">
            <w:pPr>
              <w:spacing w:before="0"/>
              <w:ind w:firstLine="0"/>
              <w:jc w:val="right"/>
              <w:rPr>
                <w:sz w:val="16"/>
                <w:szCs w:val="16"/>
              </w:rPr>
            </w:pPr>
            <w:r w:rsidRPr="00EA574D">
              <w:rPr>
                <w:sz w:val="16"/>
                <w:szCs w:val="16"/>
              </w:rPr>
              <w:t>866.201,19</w:t>
            </w:r>
          </w:p>
        </w:tc>
        <w:tc>
          <w:tcPr>
            <w:tcW w:w="687" w:type="pct"/>
            <w:vAlign w:val="center"/>
          </w:tcPr>
          <w:p w:rsidR="00E45249" w:rsidRPr="00EA574D" w:rsidRDefault="00E45249" w:rsidP="00A0130C">
            <w:pPr>
              <w:spacing w:before="0"/>
              <w:ind w:firstLine="0"/>
              <w:jc w:val="right"/>
              <w:rPr>
                <w:sz w:val="16"/>
                <w:szCs w:val="16"/>
              </w:rPr>
            </w:pPr>
            <w:r w:rsidRPr="00EA574D">
              <w:rPr>
                <w:sz w:val="16"/>
                <w:szCs w:val="16"/>
              </w:rPr>
              <w:t>19/02/2017</w:t>
            </w:r>
          </w:p>
        </w:tc>
      </w:tr>
      <w:tr w:rsidR="00E45249" w:rsidRPr="00EA574D" w:rsidTr="00EA574D">
        <w:tc>
          <w:tcPr>
            <w:tcW w:w="1261" w:type="pct"/>
            <w:vAlign w:val="center"/>
          </w:tcPr>
          <w:p w:rsidR="00E45249" w:rsidRPr="00EA574D" w:rsidRDefault="00E45249" w:rsidP="0014709A">
            <w:pPr>
              <w:spacing w:before="0"/>
              <w:ind w:firstLine="0"/>
              <w:jc w:val="both"/>
              <w:rPr>
                <w:sz w:val="16"/>
                <w:szCs w:val="16"/>
              </w:rPr>
            </w:pPr>
            <w:r w:rsidRPr="00EA574D">
              <w:rPr>
                <w:sz w:val="16"/>
                <w:szCs w:val="16"/>
              </w:rPr>
              <w:t>02.714.199/0001-45 - EXPRESSO SEM FRONTEIRAS LTDA - EPP</w:t>
            </w:r>
          </w:p>
        </w:tc>
        <w:tc>
          <w:tcPr>
            <w:tcW w:w="1503" w:type="pct"/>
          </w:tcPr>
          <w:p w:rsidR="00E45249" w:rsidRPr="00EA574D" w:rsidRDefault="00E45249" w:rsidP="0014709A">
            <w:pPr>
              <w:spacing w:before="0"/>
              <w:ind w:firstLine="0"/>
              <w:jc w:val="both"/>
              <w:rPr>
                <w:sz w:val="16"/>
                <w:szCs w:val="16"/>
              </w:rPr>
            </w:pPr>
            <w:r w:rsidRPr="00EA574D">
              <w:rPr>
                <w:sz w:val="16"/>
                <w:szCs w:val="16"/>
              </w:rPr>
              <w:t xml:space="preserve">Contratação de serviços de transporte coletivo, modalidade fretamento individual, destinado ao transporte de alunos e servidores em viagens de estudos e visitas técnicas municipais, intermunicipais ou estaduais, visando atender às necessidades do IFMG </w:t>
            </w:r>
            <w:r w:rsidR="003746CD" w:rsidRPr="003746CD">
              <w:rPr>
                <w:i/>
                <w:sz w:val="16"/>
                <w:szCs w:val="16"/>
              </w:rPr>
              <w:t>Campus</w:t>
            </w:r>
            <w:r w:rsidRPr="00EA574D">
              <w:rPr>
                <w:sz w:val="16"/>
                <w:szCs w:val="16"/>
              </w:rPr>
              <w:t xml:space="preserve"> </w:t>
            </w:r>
            <w:proofErr w:type="gramStart"/>
            <w:r w:rsidRPr="00EA574D">
              <w:rPr>
                <w:sz w:val="16"/>
                <w:szCs w:val="16"/>
              </w:rPr>
              <w:t>Congonhas</w:t>
            </w:r>
            <w:proofErr w:type="gramEnd"/>
          </w:p>
        </w:tc>
        <w:tc>
          <w:tcPr>
            <w:tcW w:w="774" w:type="pct"/>
            <w:vAlign w:val="center"/>
          </w:tcPr>
          <w:p w:rsidR="00E45249" w:rsidRPr="00EA574D" w:rsidRDefault="00E45249" w:rsidP="00A0130C">
            <w:pPr>
              <w:spacing w:before="0"/>
              <w:ind w:firstLine="0"/>
              <w:jc w:val="right"/>
              <w:rPr>
                <w:sz w:val="16"/>
                <w:szCs w:val="16"/>
              </w:rPr>
            </w:pPr>
            <w:r w:rsidRPr="00EA574D">
              <w:rPr>
                <w:sz w:val="16"/>
                <w:szCs w:val="16"/>
              </w:rPr>
              <w:t>549.200,00</w:t>
            </w:r>
          </w:p>
        </w:tc>
        <w:tc>
          <w:tcPr>
            <w:tcW w:w="774" w:type="pct"/>
            <w:vAlign w:val="center"/>
          </w:tcPr>
          <w:p w:rsidR="00E45249" w:rsidRPr="00EA574D" w:rsidRDefault="00E45249" w:rsidP="00A0130C">
            <w:pPr>
              <w:spacing w:before="0"/>
              <w:ind w:firstLine="0"/>
              <w:jc w:val="right"/>
              <w:rPr>
                <w:sz w:val="16"/>
                <w:szCs w:val="16"/>
              </w:rPr>
            </w:pPr>
            <w:r w:rsidRPr="00EA574D">
              <w:rPr>
                <w:sz w:val="16"/>
                <w:szCs w:val="16"/>
              </w:rPr>
              <w:t>549.200,00</w:t>
            </w:r>
          </w:p>
        </w:tc>
        <w:tc>
          <w:tcPr>
            <w:tcW w:w="687" w:type="pct"/>
            <w:vAlign w:val="center"/>
          </w:tcPr>
          <w:p w:rsidR="00E45249" w:rsidRPr="00EA574D" w:rsidRDefault="00E45249" w:rsidP="00A0130C">
            <w:pPr>
              <w:spacing w:before="0"/>
              <w:ind w:firstLine="0"/>
              <w:jc w:val="right"/>
              <w:rPr>
                <w:sz w:val="16"/>
                <w:szCs w:val="16"/>
              </w:rPr>
            </w:pPr>
            <w:r w:rsidRPr="00EA574D">
              <w:rPr>
                <w:sz w:val="16"/>
                <w:szCs w:val="16"/>
              </w:rPr>
              <w:t>18/07/2017</w:t>
            </w:r>
          </w:p>
        </w:tc>
      </w:tr>
    </w:tbl>
    <w:p w:rsidR="00E45249" w:rsidRPr="009201A3" w:rsidRDefault="00E45249" w:rsidP="0014709A">
      <w:pPr>
        <w:ind w:firstLine="0"/>
        <w:jc w:val="both"/>
        <w:rPr>
          <w:rStyle w:val="Hyperlink"/>
          <w:rFonts w:cs="Times New Roman"/>
          <w:szCs w:val="24"/>
        </w:rPr>
      </w:pPr>
      <w:r w:rsidRPr="009201A3">
        <w:rPr>
          <w:rFonts w:cs="Times New Roman"/>
          <w:szCs w:val="24"/>
        </w:rPr>
        <w:t xml:space="preserve">Fontes: SIAFI, 2016; </w:t>
      </w:r>
      <w:hyperlink r:id="rId61" w:history="1">
        <w:r w:rsidRPr="009201A3">
          <w:rPr>
            <w:rStyle w:val="Hyperlink"/>
            <w:rFonts w:cs="Times New Roman"/>
            <w:szCs w:val="24"/>
          </w:rPr>
          <w:t>http://www3.transparencia.gov.br</w:t>
        </w:r>
      </w:hyperlink>
    </w:p>
    <w:p w:rsidR="00E45249" w:rsidRPr="00A0130C" w:rsidRDefault="00E45249" w:rsidP="005379D4">
      <w:pPr>
        <w:spacing w:before="240" w:after="240"/>
        <w:ind w:firstLine="0"/>
        <w:jc w:val="both"/>
        <w:rPr>
          <w:rFonts w:cs="Times New Roman"/>
          <w:szCs w:val="24"/>
        </w:rPr>
      </w:pPr>
      <w:r w:rsidRPr="00A0130C">
        <w:rPr>
          <w:rFonts w:cs="Times New Roman"/>
          <w:szCs w:val="24"/>
        </w:rPr>
        <w:t>Ressaltamos que o IFMG está desenvolvendo, junto com a empresa TO</w:t>
      </w:r>
      <w:r w:rsidR="00EC67B9">
        <w:rPr>
          <w:rFonts w:cs="Times New Roman"/>
          <w:szCs w:val="24"/>
        </w:rPr>
        <w:t>TVS SA, um programa do tipo ERP</w:t>
      </w:r>
      <w:r w:rsidRPr="00A0130C">
        <w:rPr>
          <w:rFonts w:cs="Times New Roman"/>
          <w:szCs w:val="24"/>
        </w:rPr>
        <w:t xml:space="preserve"> objetivando integrar todos os setores e processos, o que possibilitará um fluxo de informações único, contínuo e consistente. Nes</w:t>
      </w:r>
      <w:r w:rsidR="00EC67B9">
        <w:rPr>
          <w:rFonts w:cs="Times New Roman"/>
          <w:szCs w:val="24"/>
        </w:rPr>
        <w:t>s</w:t>
      </w:r>
      <w:r w:rsidRPr="00A0130C">
        <w:rPr>
          <w:rFonts w:cs="Times New Roman"/>
          <w:szCs w:val="24"/>
        </w:rPr>
        <w:t xml:space="preserve">e contexto, evidentemente, está inserida a gestão dos contratos do IFMG. </w:t>
      </w:r>
      <w:r w:rsidR="00A0130C" w:rsidRPr="00A0130C">
        <w:rPr>
          <w:rFonts w:cs="Times New Roman"/>
          <w:szCs w:val="24"/>
        </w:rPr>
        <w:t>Está</w:t>
      </w:r>
      <w:r w:rsidRPr="00A0130C">
        <w:rPr>
          <w:rFonts w:cs="Times New Roman"/>
          <w:szCs w:val="24"/>
        </w:rPr>
        <w:t xml:space="preserve"> previsto para </w:t>
      </w:r>
      <w:r w:rsidR="00A0130C" w:rsidRPr="00A0130C">
        <w:rPr>
          <w:rFonts w:cs="Times New Roman"/>
          <w:szCs w:val="24"/>
        </w:rPr>
        <w:t>acontecer ao final da implantação</w:t>
      </w:r>
      <w:r w:rsidRPr="00A0130C">
        <w:rPr>
          <w:rFonts w:cs="Times New Roman"/>
          <w:szCs w:val="24"/>
        </w:rPr>
        <w:t xml:space="preserve"> </w:t>
      </w:r>
      <w:r w:rsidR="00A0130C" w:rsidRPr="00A0130C">
        <w:rPr>
          <w:rFonts w:cs="Times New Roman"/>
          <w:szCs w:val="24"/>
        </w:rPr>
        <w:t>um</w:t>
      </w:r>
      <w:r w:rsidRPr="00A0130C">
        <w:rPr>
          <w:rFonts w:cs="Times New Roman"/>
          <w:szCs w:val="24"/>
        </w:rPr>
        <w:t xml:space="preserve"> possível registro de </w:t>
      </w:r>
      <w:r w:rsidR="00A0130C" w:rsidRPr="00A0130C">
        <w:rPr>
          <w:rFonts w:cs="Times New Roman"/>
          <w:szCs w:val="24"/>
        </w:rPr>
        <w:t xml:space="preserve">novos </w:t>
      </w:r>
      <w:r w:rsidRPr="00A0130C">
        <w:rPr>
          <w:rFonts w:cs="Times New Roman"/>
          <w:szCs w:val="24"/>
        </w:rPr>
        <w:t>contratos</w:t>
      </w:r>
      <w:r w:rsidR="00A0130C" w:rsidRPr="00A0130C">
        <w:rPr>
          <w:rFonts w:cs="Times New Roman"/>
          <w:szCs w:val="24"/>
        </w:rPr>
        <w:t xml:space="preserve"> neste sistema</w:t>
      </w:r>
      <w:r w:rsidRPr="00A0130C">
        <w:rPr>
          <w:rFonts w:cs="Times New Roman"/>
          <w:szCs w:val="24"/>
        </w:rPr>
        <w:t>.</w:t>
      </w:r>
    </w:p>
    <w:p w:rsidR="00FD6C1B" w:rsidRDefault="00FD6C1B" w:rsidP="005379D4">
      <w:pPr>
        <w:spacing w:after="240"/>
        <w:ind w:firstLine="0"/>
        <w:jc w:val="both"/>
        <w:rPr>
          <w:rFonts w:cs="Times New Roman"/>
          <w:b/>
          <w:szCs w:val="24"/>
          <w:u w:val="single"/>
        </w:rPr>
      </w:pPr>
    </w:p>
    <w:p w:rsidR="00FD6C1B" w:rsidRDefault="00FD6C1B" w:rsidP="005379D4">
      <w:pPr>
        <w:spacing w:after="240"/>
        <w:ind w:firstLine="0"/>
        <w:jc w:val="both"/>
        <w:rPr>
          <w:rFonts w:cs="Times New Roman"/>
          <w:b/>
          <w:szCs w:val="24"/>
          <w:u w:val="single"/>
        </w:rPr>
      </w:pPr>
    </w:p>
    <w:p w:rsidR="00E45249" w:rsidRPr="009201A3" w:rsidRDefault="00E45249" w:rsidP="005379D4">
      <w:pPr>
        <w:spacing w:after="240"/>
        <w:ind w:firstLine="0"/>
        <w:jc w:val="both"/>
        <w:rPr>
          <w:rFonts w:cs="Times New Roman"/>
          <w:b/>
          <w:szCs w:val="24"/>
          <w:u w:val="single"/>
        </w:rPr>
      </w:pPr>
      <w:r w:rsidRPr="009201A3">
        <w:rPr>
          <w:rFonts w:cs="Times New Roman"/>
          <w:b/>
          <w:szCs w:val="24"/>
          <w:u w:val="single"/>
        </w:rPr>
        <w:t>Demonstração das Variações Patrimoniais</w:t>
      </w:r>
    </w:p>
    <w:p w:rsidR="00E45249" w:rsidRPr="009201A3" w:rsidRDefault="00EC67B9" w:rsidP="005379D4">
      <w:pPr>
        <w:spacing w:after="240"/>
        <w:ind w:firstLine="0"/>
        <w:jc w:val="both"/>
        <w:rPr>
          <w:rFonts w:cs="Times New Roman"/>
          <w:szCs w:val="24"/>
        </w:rPr>
      </w:pPr>
      <w:r>
        <w:rPr>
          <w:rFonts w:cs="Times New Roman"/>
          <w:szCs w:val="24"/>
          <w:u w:val="single"/>
        </w:rPr>
        <w:t>Tí</w:t>
      </w:r>
      <w:r w:rsidR="00E45249" w:rsidRPr="009201A3">
        <w:rPr>
          <w:rFonts w:cs="Times New Roman"/>
          <w:szCs w:val="24"/>
          <w:u w:val="single"/>
        </w:rPr>
        <w:t>tulo: Variações Patrimoniais Aumentativas Financeiras:</w:t>
      </w:r>
      <w:r w:rsidR="00E45249" w:rsidRPr="009201A3">
        <w:rPr>
          <w:rFonts w:cs="Times New Roman"/>
          <w:szCs w:val="24"/>
        </w:rPr>
        <w:t xml:space="preserve"> A AH indica uma Variação negativa de 99,90%. Esta situação ocorreu porque já em 2015 recebemos orientação da Setorial Contábil do MEC sobre a impossibilidade de aplicação financeira de recursos de convênios e de arrecadação própria. O valor apresentado em 2016 ocorre em função de valor aplicado pelo IFMG - </w:t>
      </w:r>
      <w:r w:rsidR="003746CD" w:rsidRPr="003746CD">
        <w:rPr>
          <w:rFonts w:cs="Times New Roman"/>
          <w:i/>
          <w:szCs w:val="24"/>
        </w:rPr>
        <w:t>Campus</w:t>
      </w:r>
      <w:r w:rsidR="00E45249" w:rsidRPr="009201A3">
        <w:rPr>
          <w:rFonts w:cs="Times New Roman"/>
          <w:szCs w:val="24"/>
        </w:rPr>
        <w:t xml:space="preserve"> São João Evangelista, que não conseguiu resgatar o valor aplicado.</w:t>
      </w:r>
    </w:p>
    <w:p w:rsidR="00E45249" w:rsidRPr="009201A3" w:rsidRDefault="00E45249" w:rsidP="005379D4">
      <w:pPr>
        <w:spacing w:after="240"/>
        <w:ind w:firstLine="0"/>
        <w:jc w:val="both"/>
        <w:rPr>
          <w:rFonts w:cs="Times New Roman"/>
          <w:b/>
          <w:szCs w:val="24"/>
          <w:u w:val="single"/>
        </w:rPr>
      </w:pPr>
      <w:r w:rsidRPr="009201A3">
        <w:rPr>
          <w:rFonts w:cs="Times New Roman"/>
          <w:b/>
          <w:szCs w:val="24"/>
          <w:u w:val="single"/>
        </w:rPr>
        <w:t>Demonstração dos Fluxos de Caixa</w:t>
      </w:r>
    </w:p>
    <w:p w:rsidR="00E45249" w:rsidRPr="009201A3" w:rsidRDefault="00E45249" w:rsidP="005379D4">
      <w:pPr>
        <w:spacing w:after="240"/>
        <w:ind w:firstLine="0"/>
        <w:jc w:val="both"/>
        <w:rPr>
          <w:rFonts w:cs="Times New Roman"/>
          <w:szCs w:val="24"/>
        </w:rPr>
      </w:pPr>
      <w:r w:rsidRPr="009201A3">
        <w:rPr>
          <w:rFonts w:cs="Times New Roman"/>
          <w:szCs w:val="24"/>
          <w:u w:val="single"/>
        </w:rPr>
        <w:t>Título: Receitas Derivadas Originais</w:t>
      </w:r>
      <w:r w:rsidRPr="009201A3">
        <w:rPr>
          <w:rFonts w:cs="Times New Roman"/>
          <w:szCs w:val="24"/>
        </w:rPr>
        <w:t>:</w:t>
      </w:r>
      <w:r w:rsidRPr="009201A3">
        <w:rPr>
          <w:rFonts w:cs="Times New Roman"/>
          <w:b/>
          <w:szCs w:val="24"/>
        </w:rPr>
        <w:t xml:space="preserve"> </w:t>
      </w:r>
      <w:r w:rsidRPr="009201A3">
        <w:rPr>
          <w:rFonts w:cs="Times New Roman"/>
          <w:szCs w:val="24"/>
        </w:rPr>
        <w:t>O Fluxo de Caixa das Atividades das Operações do IFMG apr</w:t>
      </w:r>
      <w:r w:rsidR="00EC67B9">
        <w:rPr>
          <w:rFonts w:cs="Times New Roman"/>
          <w:szCs w:val="24"/>
        </w:rPr>
        <w:t>esentou uma variação percentual indicada pela AH</w:t>
      </w:r>
      <w:r w:rsidRPr="009201A3">
        <w:rPr>
          <w:rFonts w:cs="Times New Roman"/>
          <w:szCs w:val="24"/>
        </w:rPr>
        <w:t xml:space="preserve"> de 3,79%. Destaca-se a variação ocorrida relativa às r</w:t>
      </w:r>
      <w:r w:rsidR="00EC67B9">
        <w:rPr>
          <w:rFonts w:cs="Times New Roman"/>
          <w:szCs w:val="24"/>
        </w:rPr>
        <w:t>eceitas derivadas e originárias</w:t>
      </w:r>
      <w:r w:rsidRPr="009201A3">
        <w:rPr>
          <w:rFonts w:cs="Times New Roman"/>
          <w:szCs w:val="24"/>
        </w:rPr>
        <w:t xml:space="preserve"> do exercício de 2016 em relação a 2015, com um percentual de 55,84%. Em 2015</w:t>
      </w:r>
      <w:r w:rsidR="00EC67B9">
        <w:rPr>
          <w:rFonts w:cs="Times New Roman"/>
          <w:szCs w:val="24"/>
        </w:rPr>
        <w:t>,</w:t>
      </w:r>
      <w:r w:rsidRPr="009201A3">
        <w:rPr>
          <w:rFonts w:cs="Times New Roman"/>
          <w:szCs w:val="24"/>
        </w:rPr>
        <w:t xml:space="preserve"> o IFMG arrecadou com recursos próprios R$ 2.912.653,56, enquanto em 2016 foram arrecadados R$ 4.539.159,50.  Es</w:t>
      </w:r>
      <w:r w:rsidR="00EC67B9">
        <w:rPr>
          <w:rFonts w:cs="Times New Roman"/>
          <w:szCs w:val="24"/>
        </w:rPr>
        <w:t>s</w:t>
      </w:r>
      <w:r w:rsidRPr="009201A3">
        <w:rPr>
          <w:rFonts w:cs="Times New Roman"/>
          <w:szCs w:val="24"/>
        </w:rPr>
        <w:t>e excesso de arrecadação ocorreu em função do valor arrecadado com a realização de concursos públicos para contratação de docentes e servidores técnico-administrativos, que superou as expectativas, gerando um valor arrecadado superior ao previsto.</w:t>
      </w:r>
    </w:p>
    <w:p w:rsidR="00E45249" w:rsidRPr="009201A3" w:rsidRDefault="00E45249" w:rsidP="0014709A">
      <w:pPr>
        <w:ind w:firstLine="0"/>
        <w:jc w:val="both"/>
        <w:rPr>
          <w:rFonts w:cs="Times New Roman"/>
          <w:szCs w:val="24"/>
        </w:rPr>
      </w:pPr>
    </w:p>
    <w:p w:rsidR="00E45249" w:rsidRPr="009201A3" w:rsidRDefault="00E45249" w:rsidP="0014709A">
      <w:pPr>
        <w:ind w:firstLine="0"/>
        <w:jc w:val="both"/>
        <w:rPr>
          <w:rFonts w:cs="Times New Roman"/>
          <w:szCs w:val="24"/>
        </w:rPr>
      </w:pPr>
    </w:p>
    <w:p w:rsidR="00E45249" w:rsidRPr="009201A3" w:rsidRDefault="00E45249" w:rsidP="0014709A">
      <w:pPr>
        <w:ind w:firstLine="0"/>
        <w:jc w:val="both"/>
        <w:rPr>
          <w:rFonts w:cs="Times New Roman"/>
          <w:szCs w:val="24"/>
        </w:rPr>
      </w:pPr>
    </w:p>
    <w:p w:rsidR="00E45249" w:rsidRPr="009201A3" w:rsidRDefault="00E45249" w:rsidP="0014709A">
      <w:pPr>
        <w:ind w:firstLine="0"/>
        <w:jc w:val="both"/>
        <w:rPr>
          <w:rFonts w:cs="Times New Roman"/>
          <w:szCs w:val="24"/>
        </w:rPr>
      </w:pPr>
    </w:p>
    <w:p w:rsidR="00E45249" w:rsidRPr="009201A3" w:rsidRDefault="00E45249" w:rsidP="0014709A">
      <w:pPr>
        <w:ind w:firstLine="0"/>
        <w:jc w:val="both"/>
        <w:rPr>
          <w:rFonts w:cs="Times New Roman"/>
        </w:rPr>
      </w:pPr>
    </w:p>
    <w:p w:rsidR="00E45249" w:rsidRPr="009201A3" w:rsidRDefault="00E45249" w:rsidP="0014709A">
      <w:pPr>
        <w:ind w:firstLine="0"/>
        <w:jc w:val="both"/>
        <w:rPr>
          <w:rFonts w:cs="Times New Roman"/>
        </w:rPr>
      </w:pPr>
    </w:p>
    <w:p w:rsidR="004C5D28" w:rsidRPr="009201A3" w:rsidRDefault="004C5D28" w:rsidP="0014709A">
      <w:pPr>
        <w:ind w:firstLine="0"/>
        <w:jc w:val="both"/>
        <w:rPr>
          <w:rFonts w:cs="Times New Roman"/>
        </w:rPr>
      </w:pPr>
    </w:p>
    <w:p w:rsidR="004C5D28" w:rsidRPr="009201A3" w:rsidRDefault="004C5D28" w:rsidP="0014709A">
      <w:pPr>
        <w:ind w:firstLine="0"/>
        <w:jc w:val="both"/>
        <w:rPr>
          <w:rFonts w:cs="Times New Roman"/>
        </w:rPr>
      </w:pPr>
    </w:p>
    <w:p w:rsidR="004C5D28" w:rsidRPr="009201A3" w:rsidRDefault="004C5D28" w:rsidP="0014709A">
      <w:pPr>
        <w:ind w:firstLine="0"/>
        <w:jc w:val="both"/>
        <w:rPr>
          <w:rFonts w:cs="Times New Roman"/>
        </w:rPr>
      </w:pPr>
    </w:p>
    <w:p w:rsidR="004C5D28" w:rsidRPr="009201A3" w:rsidRDefault="004C5D28" w:rsidP="0014709A">
      <w:pPr>
        <w:ind w:firstLine="0"/>
        <w:jc w:val="both"/>
        <w:rPr>
          <w:rFonts w:cs="Times New Roman"/>
        </w:rPr>
      </w:pPr>
    </w:p>
    <w:p w:rsidR="00061CA6" w:rsidRPr="009201A3" w:rsidRDefault="00061CA6" w:rsidP="0014709A">
      <w:pPr>
        <w:ind w:firstLine="0"/>
        <w:jc w:val="both"/>
        <w:rPr>
          <w:rFonts w:cs="Times New Roman"/>
        </w:rPr>
      </w:pPr>
      <w:r w:rsidRPr="009201A3">
        <w:rPr>
          <w:rFonts w:cs="Times New Roman"/>
        </w:rPr>
        <w:br w:type="page"/>
      </w:r>
    </w:p>
    <w:p w:rsidR="00061CA6" w:rsidRPr="009201A3" w:rsidRDefault="00061CA6" w:rsidP="00165D1E">
      <w:pPr>
        <w:pStyle w:val="Ttulo1"/>
      </w:pPr>
      <w:bookmarkStart w:id="761" w:name="_Toc447198883"/>
      <w:bookmarkStart w:id="762" w:name="_Toc448490048"/>
      <w:bookmarkStart w:id="763" w:name="_Toc480971111"/>
      <w:bookmarkStart w:id="764" w:name="_Toc480985131"/>
      <w:bookmarkStart w:id="765" w:name="_Toc481055727"/>
      <w:r w:rsidRPr="009201A3">
        <w:lastRenderedPageBreak/>
        <w:t>ÁREAS ESPECIAIS DA GESTÃO</w:t>
      </w:r>
      <w:bookmarkEnd w:id="761"/>
      <w:bookmarkEnd w:id="762"/>
      <w:bookmarkEnd w:id="763"/>
      <w:bookmarkEnd w:id="764"/>
      <w:bookmarkEnd w:id="765"/>
    </w:p>
    <w:p w:rsidR="00FD6C1B" w:rsidRDefault="00FD6C1B" w:rsidP="002E42A3">
      <w:bookmarkStart w:id="766" w:name="_Toc447793401"/>
      <w:bookmarkStart w:id="767" w:name="_Toc447793865"/>
      <w:bookmarkStart w:id="768" w:name="_Toc447797966"/>
      <w:bookmarkStart w:id="769" w:name="_Toc447798529"/>
      <w:bookmarkStart w:id="770" w:name="_Toc447799006"/>
      <w:bookmarkStart w:id="771" w:name="_Toc447803496"/>
      <w:bookmarkStart w:id="772" w:name="_Toc448222496"/>
      <w:bookmarkStart w:id="773" w:name="_Toc448405072"/>
      <w:bookmarkStart w:id="774" w:name="_Toc448405482"/>
      <w:bookmarkStart w:id="775" w:name="_Toc448406092"/>
      <w:bookmarkStart w:id="776" w:name="_Toc448406467"/>
      <w:bookmarkStart w:id="777" w:name="_Toc448407039"/>
      <w:bookmarkStart w:id="778" w:name="_Toc480279874"/>
      <w:bookmarkStart w:id="779" w:name="_Toc480287366"/>
      <w:bookmarkStart w:id="780" w:name="_Toc480287546"/>
      <w:bookmarkStart w:id="781" w:name="_Toc480290468"/>
      <w:bookmarkStart w:id="782" w:name="_Toc480290593"/>
      <w:bookmarkStart w:id="783" w:name="_Toc480290703"/>
      <w:bookmarkStart w:id="784" w:name="_Toc480290947"/>
      <w:bookmarkStart w:id="785" w:name="_Toc480291246"/>
      <w:bookmarkStart w:id="786" w:name="_Toc480291353"/>
      <w:bookmarkStart w:id="787" w:name="_Toc480291649"/>
      <w:bookmarkStart w:id="788" w:name="_Toc480292121"/>
      <w:bookmarkStart w:id="789" w:name="_Toc480293009"/>
      <w:bookmarkStart w:id="790" w:name="_Toc480970990"/>
      <w:bookmarkStart w:id="791" w:name="_Toc480971112"/>
      <w:bookmarkStart w:id="792" w:name="_Toc447198884"/>
      <w:bookmarkStart w:id="793" w:name="_Toc448490049"/>
      <w:bookmarkStart w:id="794" w:name="_Toc480971114"/>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p>
    <w:p w:rsidR="008C1FD0" w:rsidRPr="0024551F" w:rsidRDefault="008C1FD0" w:rsidP="008C1FD0">
      <w:pPr>
        <w:pStyle w:val="Ttulo2"/>
      </w:pPr>
      <w:bookmarkStart w:id="795" w:name="_Toc481055728"/>
      <w:bookmarkStart w:id="796" w:name="_Toc447198890"/>
      <w:bookmarkEnd w:id="792"/>
      <w:bookmarkEnd w:id="793"/>
      <w:bookmarkEnd w:id="794"/>
      <w:r w:rsidRPr="0024551F">
        <w:t>GESTÃO DE PESSOAS</w:t>
      </w:r>
      <w:bookmarkEnd w:id="795"/>
      <w:r w:rsidRPr="0024551F">
        <w:t xml:space="preserve"> </w:t>
      </w:r>
    </w:p>
    <w:p w:rsidR="008C1FD0" w:rsidRPr="00B26D61" w:rsidRDefault="008C1FD0" w:rsidP="008C1FD0">
      <w:pPr>
        <w:pStyle w:val="Ttulo3"/>
      </w:pPr>
      <w:bookmarkStart w:id="797" w:name="_Toc481055729"/>
      <w:r w:rsidRPr="00B26D61">
        <w:t>Estrutura de Pessoal da Unidade</w:t>
      </w:r>
      <w:bookmarkEnd w:id="797"/>
    </w:p>
    <w:p w:rsidR="008C1FD0" w:rsidRDefault="008C1FD0" w:rsidP="008C1FD0">
      <w:pPr>
        <w:pStyle w:val="TextosemFormatao"/>
        <w:spacing w:before="0" w:after="0"/>
        <w:ind w:firstLine="0"/>
        <w:rPr>
          <w:rFonts w:ascii="Times New Roman" w:hAnsi="Times New Roman"/>
          <w:bCs/>
        </w:rPr>
      </w:pPr>
      <w:r w:rsidRPr="00B26D61">
        <w:rPr>
          <w:rFonts w:ascii="Times New Roman" w:hAnsi="Times New Roman"/>
          <w:bCs/>
        </w:rPr>
        <w:t xml:space="preserve">O perfil do quadro de servidores ativos do IFMG será demonstrado por meio dos quadros detalhados nos </w:t>
      </w:r>
      <w:proofErr w:type="spellStart"/>
      <w:r w:rsidRPr="00B26D61">
        <w:rPr>
          <w:rFonts w:ascii="Times New Roman" w:hAnsi="Times New Roman"/>
          <w:bCs/>
        </w:rPr>
        <w:t>subtópicos</w:t>
      </w:r>
      <w:proofErr w:type="spellEnd"/>
      <w:r w:rsidRPr="00B26D61">
        <w:rPr>
          <w:rFonts w:ascii="Times New Roman" w:hAnsi="Times New Roman"/>
          <w:bCs/>
        </w:rPr>
        <w:t xml:space="preserve"> a seguir.</w:t>
      </w:r>
    </w:p>
    <w:p w:rsidR="008C1FD0" w:rsidRPr="00B26D61" w:rsidRDefault="008C1FD0" w:rsidP="008C1FD0">
      <w:pPr>
        <w:pStyle w:val="TextosemFormatao"/>
        <w:spacing w:before="0" w:after="0"/>
        <w:ind w:firstLine="0"/>
        <w:rPr>
          <w:rFonts w:ascii="Times New Roman" w:hAnsi="Times New Roman"/>
          <w:bCs/>
        </w:rPr>
      </w:pPr>
    </w:p>
    <w:p w:rsidR="008C1FD0" w:rsidRPr="00B26D61" w:rsidRDefault="008C1FD0" w:rsidP="00804E80">
      <w:pPr>
        <w:pStyle w:val="Legenda"/>
      </w:pPr>
      <w:bookmarkStart w:id="798" w:name="_Toc440553048"/>
      <w:bookmarkStart w:id="799" w:name="_Toc448406719"/>
      <w:bookmarkStart w:id="800" w:name="_Toc481055502"/>
      <w:r>
        <w:t xml:space="preserve">Quadro  </w:t>
      </w:r>
      <w:fldSimple w:instr=" SEQ Quadro_ \* ARABIC ">
        <w:r w:rsidR="000E0B20">
          <w:rPr>
            <w:noProof/>
          </w:rPr>
          <w:t>15</w:t>
        </w:r>
      </w:fldSimple>
      <w:r>
        <w:t xml:space="preserve"> - </w:t>
      </w:r>
      <w:r w:rsidRPr="00B26D61">
        <w:t>Força de Trabalho da UPC</w:t>
      </w:r>
      <w:bookmarkEnd w:id="798"/>
      <w:bookmarkEnd w:id="799"/>
      <w:bookmarkEnd w:id="800"/>
    </w:p>
    <w:tbl>
      <w:tblPr>
        <w:tblW w:w="5117" w:type="pct"/>
        <w:tblCellMar>
          <w:left w:w="70" w:type="dxa"/>
          <w:right w:w="70" w:type="dxa"/>
        </w:tblCellMar>
        <w:tblLook w:val="04A0" w:firstRow="1" w:lastRow="0" w:firstColumn="1" w:lastColumn="0" w:noHBand="0" w:noVBand="1"/>
      </w:tblPr>
      <w:tblGrid>
        <w:gridCol w:w="4561"/>
        <w:gridCol w:w="1198"/>
        <w:gridCol w:w="1147"/>
        <w:gridCol w:w="781"/>
        <w:gridCol w:w="1159"/>
      </w:tblGrid>
      <w:tr w:rsidR="008C1FD0" w:rsidRPr="00B26D61" w:rsidTr="008C1FD0">
        <w:trPr>
          <w:trHeight w:val="430"/>
        </w:trPr>
        <w:tc>
          <w:tcPr>
            <w:tcW w:w="258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Tipologias dos Cargos</w:t>
            </w:r>
          </w:p>
        </w:tc>
        <w:tc>
          <w:tcPr>
            <w:tcW w:w="133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Lotação</w:t>
            </w:r>
          </w:p>
        </w:tc>
        <w:tc>
          <w:tcPr>
            <w:tcW w:w="41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Ingressos no Exercício</w:t>
            </w:r>
          </w:p>
        </w:tc>
        <w:tc>
          <w:tcPr>
            <w:tcW w:w="66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Egressos no</w:t>
            </w:r>
          </w:p>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Exercício</w:t>
            </w:r>
          </w:p>
        </w:tc>
      </w:tr>
      <w:tr w:rsidR="008C1FD0" w:rsidRPr="00B26D61" w:rsidTr="008C1FD0">
        <w:trPr>
          <w:trHeight w:val="430"/>
        </w:trPr>
        <w:tc>
          <w:tcPr>
            <w:tcW w:w="2585" w:type="pct"/>
            <w:vMerge/>
            <w:tcBorders>
              <w:top w:val="single" w:sz="4" w:space="0" w:color="auto"/>
              <w:left w:val="single" w:sz="4" w:space="0" w:color="auto"/>
              <w:bottom w:val="single" w:sz="4" w:space="0" w:color="auto"/>
              <w:right w:val="single" w:sz="4" w:space="0" w:color="auto"/>
            </w:tcBorders>
            <w:vAlign w:val="center"/>
            <w:hideMark/>
          </w:tcPr>
          <w:p w:rsidR="008C1FD0" w:rsidRPr="00B26D61" w:rsidRDefault="008C1FD0" w:rsidP="008C1FD0">
            <w:pPr>
              <w:ind w:firstLine="0"/>
              <w:jc w:val="both"/>
              <w:rPr>
                <w:rFonts w:eastAsia="Times New Roman" w:cs="Times New Roman"/>
                <w:b/>
                <w:bCs/>
                <w:sz w:val="16"/>
                <w:szCs w:val="16"/>
              </w:rPr>
            </w:pPr>
          </w:p>
        </w:tc>
        <w:tc>
          <w:tcPr>
            <w:tcW w:w="68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Autorizada</w:t>
            </w:r>
          </w:p>
        </w:tc>
        <w:tc>
          <w:tcPr>
            <w:tcW w:w="6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Efetiva</w:t>
            </w:r>
          </w:p>
        </w:tc>
        <w:tc>
          <w:tcPr>
            <w:tcW w:w="41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B26D61" w:rsidRDefault="008C1FD0" w:rsidP="008C1FD0">
            <w:pPr>
              <w:ind w:firstLine="0"/>
              <w:jc w:val="both"/>
              <w:rPr>
                <w:rFonts w:eastAsia="Times New Roman" w:cs="Times New Roman"/>
                <w:b/>
                <w:bCs/>
                <w:sz w:val="16"/>
                <w:szCs w:val="16"/>
              </w:rPr>
            </w:pPr>
          </w:p>
        </w:tc>
        <w:tc>
          <w:tcPr>
            <w:tcW w:w="6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B26D61" w:rsidRDefault="008C1FD0" w:rsidP="008C1FD0">
            <w:pPr>
              <w:ind w:firstLine="0"/>
              <w:jc w:val="both"/>
              <w:rPr>
                <w:rFonts w:eastAsia="Times New Roman" w:cs="Times New Roman"/>
                <w:b/>
                <w:bCs/>
                <w:sz w:val="16"/>
                <w:szCs w:val="16"/>
              </w:rPr>
            </w:pPr>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b/>
                <w:bCs/>
                <w:sz w:val="16"/>
                <w:szCs w:val="16"/>
              </w:rPr>
            </w:pPr>
            <w:r w:rsidRPr="00B26D61">
              <w:rPr>
                <w:rFonts w:eastAsia="Times New Roman" w:cs="Times New Roman"/>
                <w:b/>
                <w:bCs/>
                <w:sz w:val="16"/>
                <w:szCs w:val="16"/>
              </w:rPr>
              <w:t>1.   Servidores em Cargos Efetivos (1.1 + 1.2</w:t>
            </w:r>
            <w:proofErr w:type="gramStart"/>
            <w:r w:rsidRPr="00B26D61">
              <w:rPr>
                <w:rFonts w:eastAsia="Times New Roman" w:cs="Times New Roman"/>
                <w:b/>
                <w:bCs/>
                <w:sz w:val="16"/>
                <w:szCs w:val="16"/>
              </w:rPr>
              <w:t>)</w:t>
            </w:r>
            <w:proofErr w:type="gramEnd"/>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1647</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1647</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163</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46</w:t>
            </w:r>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 xml:space="preserve">1.1.   Membros de poder e agentes políticos </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1.2.   Servidores de Carreira (1.2.1+1.2.2+1.2.3+1.2.4)</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1647</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1647</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163</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46</w:t>
            </w:r>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1.2.1.    Servidores de carreira vinculada ao órgão</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1608</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1608</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159</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41</w:t>
            </w:r>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1.2.2.    Servidores de carreira em exercício descentralizado</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2</w:t>
            </w:r>
            <w:proofErr w:type="gramEnd"/>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2</w:t>
            </w:r>
            <w:proofErr w:type="gramEnd"/>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1.2.3.    Servidores de carreira em exercício provisório</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30</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30</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3</w:t>
            </w:r>
            <w:proofErr w:type="gramEnd"/>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1.2.4.    Servidores requisitados de outros órgãos e esferas</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7</w:t>
            </w:r>
            <w:proofErr w:type="gramEnd"/>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7</w:t>
            </w:r>
            <w:proofErr w:type="gramEnd"/>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1</w:t>
            </w:r>
            <w:proofErr w:type="gramEnd"/>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5</w:t>
            </w:r>
            <w:proofErr w:type="gramEnd"/>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b/>
                <w:bCs/>
                <w:sz w:val="16"/>
                <w:szCs w:val="16"/>
              </w:rPr>
            </w:pPr>
            <w:r w:rsidRPr="00B26D61">
              <w:rPr>
                <w:rFonts w:eastAsia="Times New Roman" w:cs="Times New Roman"/>
                <w:b/>
                <w:bCs/>
                <w:sz w:val="16"/>
                <w:szCs w:val="16"/>
              </w:rPr>
              <w:t xml:space="preserve">2.   Servidores com Contratos </w:t>
            </w:r>
            <w:proofErr w:type="gramStart"/>
            <w:r w:rsidRPr="00B26D61">
              <w:rPr>
                <w:rFonts w:eastAsia="Times New Roman" w:cs="Times New Roman"/>
                <w:b/>
                <w:bCs/>
                <w:sz w:val="16"/>
                <w:szCs w:val="16"/>
              </w:rPr>
              <w:t>Temporários</w:t>
            </w:r>
            <w:proofErr w:type="gramEnd"/>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95</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95</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59</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98</w:t>
            </w:r>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b/>
                <w:bCs/>
                <w:sz w:val="16"/>
                <w:szCs w:val="16"/>
              </w:rPr>
            </w:pPr>
            <w:r w:rsidRPr="00B26D61">
              <w:rPr>
                <w:rFonts w:eastAsia="Times New Roman" w:cs="Times New Roman"/>
                <w:b/>
                <w:bCs/>
                <w:sz w:val="16"/>
                <w:szCs w:val="16"/>
              </w:rPr>
              <w:t xml:space="preserve">3.   Servidores sem Vínculo com a Administração </w:t>
            </w:r>
            <w:proofErr w:type="gramStart"/>
            <w:r w:rsidRPr="00B26D61">
              <w:rPr>
                <w:rFonts w:eastAsia="Times New Roman" w:cs="Times New Roman"/>
                <w:b/>
                <w:bCs/>
                <w:sz w:val="16"/>
                <w:szCs w:val="16"/>
              </w:rPr>
              <w:t>Pública</w:t>
            </w:r>
            <w:proofErr w:type="gramEnd"/>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proofErr w:type="gramStart"/>
            <w:r w:rsidRPr="00B26D61">
              <w:rPr>
                <w:sz w:val="16"/>
                <w:szCs w:val="16"/>
              </w:rPr>
              <w:t>0</w:t>
            </w:r>
            <w:proofErr w:type="gramEnd"/>
          </w:p>
        </w:tc>
      </w:tr>
      <w:tr w:rsidR="008C1FD0" w:rsidRPr="00B26D61" w:rsidTr="008C1FD0">
        <w:trPr>
          <w:trHeight w:val="20"/>
        </w:trPr>
        <w:tc>
          <w:tcPr>
            <w:tcW w:w="2585"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B26D61" w:rsidRDefault="008C1FD0" w:rsidP="008C1FD0">
            <w:pPr>
              <w:ind w:firstLine="0"/>
              <w:jc w:val="both"/>
              <w:rPr>
                <w:rFonts w:eastAsia="Times New Roman" w:cs="Times New Roman"/>
                <w:b/>
                <w:bCs/>
                <w:sz w:val="16"/>
                <w:szCs w:val="16"/>
              </w:rPr>
            </w:pPr>
            <w:r w:rsidRPr="00B26D61">
              <w:rPr>
                <w:rFonts w:eastAsia="Times New Roman" w:cs="Times New Roman"/>
                <w:b/>
                <w:bCs/>
                <w:sz w:val="16"/>
                <w:szCs w:val="16"/>
              </w:rPr>
              <w:t>4.   Total de Servidores (1+2+3</w:t>
            </w:r>
            <w:proofErr w:type="gramStart"/>
            <w:r w:rsidRPr="00B26D61">
              <w:rPr>
                <w:rFonts w:eastAsia="Times New Roman" w:cs="Times New Roman"/>
                <w:b/>
                <w:bCs/>
                <w:sz w:val="16"/>
                <w:szCs w:val="16"/>
              </w:rPr>
              <w:t>)</w:t>
            </w:r>
            <w:proofErr w:type="gramEnd"/>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1742</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1742</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222</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B26D61" w:rsidRDefault="008C1FD0" w:rsidP="008C1FD0">
            <w:pPr>
              <w:jc w:val="center"/>
              <w:rPr>
                <w:sz w:val="16"/>
                <w:szCs w:val="16"/>
              </w:rPr>
            </w:pPr>
            <w:r w:rsidRPr="00B26D61">
              <w:rPr>
                <w:sz w:val="16"/>
                <w:szCs w:val="16"/>
              </w:rPr>
              <w:t>144</w:t>
            </w:r>
          </w:p>
        </w:tc>
      </w:tr>
      <w:tr w:rsidR="008C1FD0" w:rsidRPr="00B26D61" w:rsidTr="008C1FD0">
        <w:trPr>
          <w:trHeight w:val="20"/>
        </w:trPr>
        <w:tc>
          <w:tcPr>
            <w:tcW w:w="5000" w:type="pct"/>
            <w:gridSpan w:val="5"/>
            <w:tcBorders>
              <w:top w:val="single" w:sz="4" w:space="0" w:color="auto"/>
              <w:left w:val="nil"/>
              <w:bottom w:val="nil"/>
              <w:right w:val="nil"/>
            </w:tcBorders>
            <w:shd w:val="clear" w:color="auto" w:fill="auto"/>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b/>
                <w:sz w:val="16"/>
                <w:szCs w:val="16"/>
              </w:rPr>
              <w:t>Fonte</w:t>
            </w:r>
            <w:r w:rsidRPr="00B26D61">
              <w:rPr>
                <w:rFonts w:eastAsia="Times New Roman" w:cs="Times New Roman"/>
                <w:sz w:val="16"/>
                <w:szCs w:val="16"/>
              </w:rPr>
              <w:t xml:space="preserve">: </w:t>
            </w:r>
            <w:proofErr w:type="gramStart"/>
            <w:r w:rsidRPr="00B26D61">
              <w:rPr>
                <w:rFonts w:eastAsia="Times New Roman" w:cs="Times New Roman"/>
                <w:sz w:val="16"/>
                <w:szCs w:val="16"/>
              </w:rPr>
              <w:t>dw.</w:t>
            </w:r>
            <w:proofErr w:type="gramEnd"/>
            <w:r w:rsidRPr="00B26D61">
              <w:rPr>
                <w:rFonts w:eastAsia="Times New Roman" w:cs="Times New Roman"/>
                <w:sz w:val="16"/>
                <w:szCs w:val="16"/>
              </w:rPr>
              <w:t>siapenet.gov.br / Extrator-</w:t>
            </w:r>
            <w:proofErr w:type="spellStart"/>
            <w:r w:rsidRPr="00B26D61">
              <w:rPr>
                <w:rFonts w:eastAsia="Times New Roman" w:cs="Times New Roman"/>
                <w:sz w:val="16"/>
                <w:szCs w:val="16"/>
              </w:rPr>
              <w:t>Siape</w:t>
            </w:r>
            <w:proofErr w:type="spellEnd"/>
          </w:p>
        </w:tc>
      </w:tr>
    </w:tbl>
    <w:p w:rsidR="008C1FD0" w:rsidRDefault="008C1FD0" w:rsidP="00804E80">
      <w:pPr>
        <w:pStyle w:val="Legenda"/>
      </w:pPr>
      <w:bookmarkStart w:id="801" w:name="_Toc377032950"/>
      <w:bookmarkStart w:id="802" w:name="_Toc440553049"/>
      <w:bookmarkStart w:id="803" w:name="_Toc448406720"/>
    </w:p>
    <w:p w:rsidR="008C1FD0" w:rsidRDefault="008C1FD0" w:rsidP="00804E80">
      <w:pPr>
        <w:pStyle w:val="Legenda"/>
      </w:pPr>
    </w:p>
    <w:p w:rsidR="008C1FD0" w:rsidRPr="00B26D61" w:rsidRDefault="008C1FD0" w:rsidP="00804E80">
      <w:pPr>
        <w:pStyle w:val="Legenda"/>
      </w:pPr>
      <w:bookmarkStart w:id="804" w:name="_Toc481055503"/>
      <w:r>
        <w:t xml:space="preserve">Quadro  </w:t>
      </w:r>
      <w:fldSimple w:instr=" SEQ Quadro_ \* ARABIC ">
        <w:r w:rsidR="000E0B20">
          <w:rPr>
            <w:noProof/>
          </w:rPr>
          <w:t>16</w:t>
        </w:r>
      </w:fldSimple>
      <w:r>
        <w:t xml:space="preserve"> - </w:t>
      </w:r>
      <w:r w:rsidRPr="00B26D61">
        <w:t>Distribuição da Lotação Efetiva</w:t>
      </w:r>
      <w:bookmarkEnd w:id="801"/>
      <w:bookmarkEnd w:id="802"/>
      <w:bookmarkEnd w:id="803"/>
      <w:bookmarkEnd w:id="804"/>
      <w:r w:rsidRPr="00B26D61">
        <w:t xml:space="preserve"> </w:t>
      </w:r>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
        <w:gridCol w:w="5421"/>
        <w:gridCol w:w="1532"/>
        <w:gridCol w:w="1532"/>
      </w:tblGrid>
      <w:tr w:rsidR="008C1FD0" w:rsidRPr="00B26D61" w:rsidTr="008C1FD0">
        <w:trPr>
          <w:gridBefore w:val="1"/>
          <w:wBefore w:w="54" w:type="pct"/>
          <w:trHeight w:val="20"/>
        </w:trPr>
        <w:tc>
          <w:tcPr>
            <w:tcW w:w="316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Tipologias dos Cargos</w:t>
            </w:r>
          </w:p>
        </w:tc>
        <w:tc>
          <w:tcPr>
            <w:tcW w:w="178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Lotação Efetiva</w:t>
            </w:r>
          </w:p>
        </w:tc>
      </w:tr>
      <w:tr w:rsidR="008C1FD0" w:rsidRPr="00B26D61" w:rsidTr="008C1FD0">
        <w:trPr>
          <w:gridBefore w:val="1"/>
          <w:wBefore w:w="54" w:type="pct"/>
          <w:trHeight w:val="20"/>
          <w:tblHeader/>
        </w:trPr>
        <w:tc>
          <w:tcPr>
            <w:tcW w:w="3160" w:type="pct"/>
            <w:shd w:val="clear" w:color="auto" w:fill="D9D9D9" w:themeFill="background1" w:themeFillShade="D9"/>
            <w:vAlign w:val="center"/>
            <w:hideMark/>
          </w:tcPr>
          <w:p w:rsidR="008C1FD0" w:rsidRPr="00B26D61" w:rsidRDefault="008C1FD0" w:rsidP="008C1FD0">
            <w:pPr>
              <w:ind w:firstLine="0"/>
              <w:jc w:val="center"/>
              <w:rPr>
                <w:rFonts w:eastAsia="Times New Roman" w:cs="Times New Roman"/>
                <w:b/>
                <w:bCs/>
                <w:sz w:val="16"/>
                <w:szCs w:val="16"/>
              </w:rPr>
            </w:pPr>
          </w:p>
        </w:tc>
        <w:tc>
          <w:tcPr>
            <w:tcW w:w="893" w:type="pct"/>
            <w:shd w:val="clear" w:color="auto" w:fill="D9D9D9" w:themeFill="background1" w:themeFillShade="D9"/>
            <w:vAlign w:val="bottom"/>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Área Meio</w:t>
            </w:r>
          </w:p>
        </w:tc>
        <w:tc>
          <w:tcPr>
            <w:tcW w:w="893" w:type="pct"/>
            <w:shd w:val="clear" w:color="auto" w:fill="D9D9D9" w:themeFill="background1" w:themeFillShade="D9"/>
            <w:vAlign w:val="bottom"/>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Área Fim</w:t>
            </w:r>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b/>
                <w:bCs/>
                <w:sz w:val="16"/>
                <w:szCs w:val="16"/>
              </w:rPr>
            </w:pPr>
            <w:r w:rsidRPr="00B26D61">
              <w:rPr>
                <w:rFonts w:eastAsia="Times New Roman" w:cs="Times New Roman"/>
                <w:b/>
                <w:bCs/>
                <w:sz w:val="16"/>
                <w:szCs w:val="16"/>
              </w:rPr>
              <w:t>1.   Servidores de Carreira (1.1</w:t>
            </w:r>
            <w:proofErr w:type="gramStart"/>
            <w:r w:rsidRPr="00B26D61">
              <w:rPr>
                <w:rFonts w:eastAsia="Times New Roman" w:cs="Times New Roman"/>
                <w:b/>
                <w:bCs/>
                <w:sz w:val="16"/>
                <w:szCs w:val="16"/>
              </w:rPr>
              <w:t>)</w:t>
            </w:r>
            <w:proofErr w:type="gramEnd"/>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800</w:t>
            </w:r>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847</w:t>
            </w:r>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1.1.   Servidores de Carreira (1.2.1+1.2.2+1.2.3+1.2.4)</w:t>
            </w:r>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800</w:t>
            </w:r>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847</w:t>
            </w:r>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1.1.2.    Servidores de carreira vinculada ao órgão</w:t>
            </w:r>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763</w:t>
            </w:r>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845</w:t>
            </w:r>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1.1.3.    Servidores de carreira em exercício descentralizado</w:t>
            </w:r>
          </w:p>
        </w:tc>
        <w:tc>
          <w:tcPr>
            <w:tcW w:w="893" w:type="pct"/>
            <w:shd w:val="clear" w:color="auto" w:fill="auto"/>
            <w:vAlign w:val="center"/>
            <w:hideMark/>
          </w:tcPr>
          <w:p w:rsidR="008C1FD0" w:rsidRPr="00B26D61" w:rsidRDefault="008C1FD0" w:rsidP="008C1FD0">
            <w:pPr>
              <w:jc w:val="center"/>
              <w:rPr>
                <w:sz w:val="20"/>
                <w:szCs w:val="20"/>
              </w:rPr>
            </w:pPr>
            <w:proofErr w:type="gramStart"/>
            <w:r w:rsidRPr="00B26D61">
              <w:rPr>
                <w:sz w:val="20"/>
                <w:szCs w:val="20"/>
              </w:rPr>
              <w:t>2</w:t>
            </w:r>
            <w:proofErr w:type="gramEnd"/>
          </w:p>
        </w:tc>
        <w:tc>
          <w:tcPr>
            <w:tcW w:w="893" w:type="pct"/>
            <w:shd w:val="clear" w:color="auto" w:fill="auto"/>
            <w:vAlign w:val="center"/>
            <w:hideMark/>
          </w:tcPr>
          <w:p w:rsidR="008C1FD0" w:rsidRPr="00B26D61" w:rsidRDefault="008C1FD0" w:rsidP="008C1FD0">
            <w:pPr>
              <w:jc w:val="center"/>
              <w:rPr>
                <w:sz w:val="20"/>
                <w:szCs w:val="20"/>
              </w:rPr>
            </w:pPr>
            <w:proofErr w:type="gramStart"/>
            <w:r w:rsidRPr="00B26D61">
              <w:rPr>
                <w:sz w:val="20"/>
                <w:szCs w:val="20"/>
              </w:rPr>
              <w:t>0</w:t>
            </w:r>
            <w:proofErr w:type="gramEnd"/>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1.1.4.    Servidores de carreira em exercício provisório</w:t>
            </w:r>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29</w:t>
            </w:r>
          </w:p>
        </w:tc>
        <w:tc>
          <w:tcPr>
            <w:tcW w:w="893" w:type="pct"/>
            <w:shd w:val="clear" w:color="auto" w:fill="auto"/>
            <w:vAlign w:val="center"/>
            <w:hideMark/>
          </w:tcPr>
          <w:p w:rsidR="008C1FD0" w:rsidRPr="00B26D61" w:rsidRDefault="008C1FD0" w:rsidP="008C1FD0">
            <w:pPr>
              <w:jc w:val="center"/>
              <w:rPr>
                <w:sz w:val="20"/>
                <w:szCs w:val="20"/>
              </w:rPr>
            </w:pPr>
            <w:proofErr w:type="gramStart"/>
            <w:r w:rsidRPr="00B26D61">
              <w:rPr>
                <w:sz w:val="20"/>
                <w:szCs w:val="20"/>
              </w:rPr>
              <w:t>1</w:t>
            </w:r>
            <w:proofErr w:type="gramEnd"/>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1.1.5.    Servidores requisitados de outros órgãos e esferas</w:t>
            </w:r>
          </w:p>
        </w:tc>
        <w:tc>
          <w:tcPr>
            <w:tcW w:w="893" w:type="pct"/>
            <w:shd w:val="clear" w:color="auto" w:fill="auto"/>
            <w:vAlign w:val="center"/>
            <w:hideMark/>
          </w:tcPr>
          <w:p w:rsidR="008C1FD0" w:rsidRPr="00B26D61" w:rsidRDefault="008C1FD0" w:rsidP="008C1FD0">
            <w:pPr>
              <w:jc w:val="center"/>
              <w:rPr>
                <w:sz w:val="20"/>
                <w:szCs w:val="20"/>
              </w:rPr>
            </w:pPr>
            <w:proofErr w:type="gramStart"/>
            <w:r w:rsidRPr="00B26D61">
              <w:rPr>
                <w:sz w:val="20"/>
                <w:szCs w:val="20"/>
              </w:rPr>
              <w:t>6</w:t>
            </w:r>
            <w:proofErr w:type="gramEnd"/>
          </w:p>
        </w:tc>
        <w:tc>
          <w:tcPr>
            <w:tcW w:w="893" w:type="pct"/>
            <w:shd w:val="clear" w:color="auto" w:fill="auto"/>
            <w:vAlign w:val="center"/>
            <w:hideMark/>
          </w:tcPr>
          <w:p w:rsidR="008C1FD0" w:rsidRPr="00B26D61" w:rsidRDefault="008C1FD0" w:rsidP="008C1FD0">
            <w:pPr>
              <w:jc w:val="center"/>
              <w:rPr>
                <w:sz w:val="20"/>
                <w:szCs w:val="20"/>
              </w:rPr>
            </w:pPr>
            <w:proofErr w:type="gramStart"/>
            <w:r w:rsidRPr="00B26D61">
              <w:rPr>
                <w:sz w:val="20"/>
                <w:szCs w:val="20"/>
              </w:rPr>
              <w:t>1</w:t>
            </w:r>
            <w:proofErr w:type="gramEnd"/>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b/>
                <w:bCs/>
                <w:sz w:val="16"/>
                <w:szCs w:val="16"/>
              </w:rPr>
            </w:pPr>
            <w:r w:rsidRPr="00B26D61">
              <w:rPr>
                <w:rFonts w:eastAsia="Times New Roman" w:cs="Times New Roman"/>
                <w:b/>
                <w:bCs/>
                <w:sz w:val="16"/>
                <w:szCs w:val="16"/>
              </w:rPr>
              <w:t xml:space="preserve">2.   Servidores com Contratos </w:t>
            </w:r>
            <w:proofErr w:type="gramStart"/>
            <w:r w:rsidRPr="00B26D61">
              <w:rPr>
                <w:rFonts w:eastAsia="Times New Roman" w:cs="Times New Roman"/>
                <w:b/>
                <w:bCs/>
                <w:sz w:val="16"/>
                <w:szCs w:val="16"/>
              </w:rPr>
              <w:t>Temporários</w:t>
            </w:r>
            <w:proofErr w:type="gramEnd"/>
          </w:p>
        </w:tc>
        <w:tc>
          <w:tcPr>
            <w:tcW w:w="893" w:type="pct"/>
            <w:shd w:val="clear" w:color="auto" w:fill="auto"/>
            <w:vAlign w:val="center"/>
            <w:hideMark/>
          </w:tcPr>
          <w:p w:rsidR="008C1FD0" w:rsidRPr="00B26D61" w:rsidRDefault="008C1FD0" w:rsidP="008C1FD0">
            <w:pPr>
              <w:jc w:val="center"/>
              <w:rPr>
                <w:sz w:val="20"/>
                <w:szCs w:val="20"/>
              </w:rPr>
            </w:pPr>
            <w:proofErr w:type="gramStart"/>
            <w:r w:rsidRPr="00B26D61">
              <w:rPr>
                <w:sz w:val="20"/>
                <w:szCs w:val="20"/>
              </w:rPr>
              <w:t>0</w:t>
            </w:r>
            <w:proofErr w:type="gramEnd"/>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95</w:t>
            </w:r>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b/>
                <w:bCs/>
                <w:sz w:val="16"/>
                <w:szCs w:val="16"/>
              </w:rPr>
            </w:pPr>
            <w:r w:rsidRPr="00B26D61">
              <w:rPr>
                <w:rFonts w:eastAsia="Times New Roman" w:cs="Times New Roman"/>
                <w:b/>
                <w:bCs/>
                <w:sz w:val="16"/>
                <w:szCs w:val="16"/>
              </w:rPr>
              <w:t xml:space="preserve">3.   Servidores sem Vínculo com a Administração </w:t>
            </w:r>
            <w:proofErr w:type="gramStart"/>
            <w:r w:rsidRPr="00B26D61">
              <w:rPr>
                <w:rFonts w:eastAsia="Times New Roman" w:cs="Times New Roman"/>
                <w:b/>
                <w:bCs/>
                <w:sz w:val="16"/>
                <w:szCs w:val="16"/>
              </w:rPr>
              <w:t>Pública</w:t>
            </w:r>
            <w:proofErr w:type="gramEnd"/>
          </w:p>
        </w:tc>
        <w:tc>
          <w:tcPr>
            <w:tcW w:w="893" w:type="pct"/>
            <w:shd w:val="clear" w:color="auto" w:fill="auto"/>
            <w:vAlign w:val="center"/>
            <w:hideMark/>
          </w:tcPr>
          <w:p w:rsidR="008C1FD0" w:rsidRPr="00B26D61" w:rsidRDefault="008C1FD0" w:rsidP="008C1FD0">
            <w:pPr>
              <w:jc w:val="center"/>
              <w:rPr>
                <w:sz w:val="20"/>
                <w:szCs w:val="20"/>
              </w:rPr>
            </w:pPr>
            <w:proofErr w:type="gramStart"/>
            <w:r w:rsidRPr="00B26D61">
              <w:rPr>
                <w:sz w:val="20"/>
                <w:szCs w:val="20"/>
              </w:rPr>
              <w:t>0</w:t>
            </w:r>
            <w:proofErr w:type="gramEnd"/>
          </w:p>
        </w:tc>
        <w:tc>
          <w:tcPr>
            <w:tcW w:w="893" w:type="pct"/>
            <w:shd w:val="clear" w:color="auto" w:fill="auto"/>
            <w:vAlign w:val="center"/>
            <w:hideMark/>
          </w:tcPr>
          <w:p w:rsidR="008C1FD0" w:rsidRPr="00B26D61" w:rsidRDefault="008C1FD0" w:rsidP="008C1FD0">
            <w:pPr>
              <w:jc w:val="center"/>
              <w:rPr>
                <w:sz w:val="20"/>
                <w:szCs w:val="20"/>
              </w:rPr>
            </w:pPr>
            <w:proofErr w:type="gramStart"/>
            <w:r w:rsidRPr="00B26D61">
              <w:rPr>
                <w:sz w:val="20"/>
                <w:szCs w:val="20"/>
              </w:rPr>
              <w:t>0</w:t>
            </w:r>
            <w:proofErr w:type="gramEnd"/>
          </w:p>
        </w:tc>
      </w:tr>
      <w:tr w:rsidR="008C1FD0" w:rsidRPr="00B26D61" w:rsidTr="008C1FD0">
        <w:trPr>
          <w:gridBefore w:val="1"/>
          <w:wBefore w:w="54" w:type="pct"/>
          <w:trHeight w:val="20"/>
        </w:trPr>
        <w:tc>
          <w:tcPr>
            <w:tcW w:w="3160" w:type="pct"/>
            <w:shd w:val="clear" w:color="000000" w:fill="F2F2F2"/>
            <w:noWrap/>
            <w:vAlign w:val="bottom"/>
            <w:hideMark/>
          </w:tcPr>
          <w:p w:rsidR="008C1FD0" w:rsidRPr="00B26D61" w:rsidRDefault="008C1FD0" w:rsidP="008C1FD0">
            <w:pPr>
              <w:ind w:firstLine="0"/>
              <w:jc w:val="both"/>
              <w:rPr>
                <w:rFonts w:eastAsia="Times New Roman" w:cs="Times New Roman"/>
                <w:b/>
                <w:bCs/>
                <w:sz w:val="16"/>
                <w:szCs w:val="16"/>
              </w:rPr>
            </w:pPr>
            <w:r w:rsidRPr="00B26D61">
              <w:rPr>
                <w:rFonts w:eastAsia="Times New Roman" w:cs="Times New Roman"/>
                <w:b/>
                <w:bCs/>
                <w:sz w:val="16"/>
                <w:szCs w:val="16"/>
              </w:rPr>
              <w:t>4.   Total de Servidores (1+2+3</w:t>
            </w:r>
            <w:proofErr w:type="gramStart"/>
            <w:r w:rsidRPr="00B26D61">
              <w:rPr>
                <w:rFonts w:eastAsia="Times New Roman" w:cs="Times New Roman"/>
                <w:b/>
                <w:bCs/>
                <w:sz w:val="16"/>
                <w:szCs w:val="16"/>
              </w:rPr>
              <w:t>)</w:t>
            </w:r>
            <w:proofErr w:type="gramEnd"/>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800</w:t>
            </w:r>
          </w:p>
        </w:tc>
        <w:tc>
          <w:tcPr>
            <w:tcW w:w="893" w:type="pct"/>
            <w:shd w:val="clear" w:color="auto" w:fill="auto"/>
            <w:vAlign w:val="center"/>
            <w:hideMark/>
          </w:tcPr>
          <w:p w:rsidR="008C1FD0" w:rsidRPr="00B26D61" w:rsidRDefault="008C1FD0" w:rsidP="008C1FD0">
            <w:pPr>
              <w:jc w:val="center"/>
              <w:rPr>
                <w:sz w:val="20"/>
                <w:szCs w:val="20"/>
              </w:rPr>
            </w:pPr>
            <w:r w:rsidRPr="00B26D61">
              <w:rPr>
                <w:sz w:val="20"/>
                <w:szCs w:val="20"/>
              </w:rPr>
              <w:t>942</w:t>
            </w:r>
          </w:p>
        </w:tc>
      </w:tr>
      <w:tr w:rsidR="008C1FD0" w:rsidRPr="00B26D61" w:rsidTr="008C1F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5000" w:type="pct"/>
            <w:gridSpan w:val="4"/>
            <w:tcBorders>
              <w:left w:val="nil"/>
              <w:right w:val="nil"/>
            </w:tcBorders>
            <w:shd w:val="clear" w:color="auto" w:fill="auto"/>
            <w:noWrap/>
            <w:vAlign w:val="bottom"/>
            <w:hideMark/>
          </w:tcPr>
          <w:p w:rsidR="008C1FD0" w:rsidRPr="00B26D61" w:rsidRDefault="008C1FD0" w:rsidP="008C1FD0">
            <w:pPr>
              <w:ind w:firstLine="0"/>
              <w:jc w:val="both"/>
              <w:rPr>
                <w:rFonts w:eastAsia="Times New Roman" w:cs="Times New Roman"/>
                <w:sz w:val="16"/>
                <w:szCs w:val="16"/>
              </w:rPr>
            </w:pPr>
            <w:r w:rsidRPr="00B26D61">
              <w:rPr>
                <w:rFonts w:eastAsia="Times New Roman" w:cs="Times New Roman"/>
                <w:sz w:val="16"/>
                <w:szCs w:val="16"/>
              </w:rPr>
              <w:t xml:space="preserve">  </w:t>
            </w:r>
            <w:r w:rsidRPr="00B26D61">
              <w:rPr>
                <w:rFonts w:eastAsia="Times New Roman" w:cs="Times New Roman"/>
                <w:b/>
                <w:sz w:val="16"/>
                <w:szCs w:val="16"/>
              </w:rPr>
              <w:t>Fonte</w:t>
            </w:r>
            <w:r w:rsidRPr="00B26D61">
              <w:rPr>
                <w:rFonts w:eastAsia="Times New Roman" w:cs="Times New Roman"/>
                <w:sz w:val="16"/>
                <w:szCs w:val="16"/>
              </w:rPr>
              <w:t xml:space="preserve">: </w:t>
            </w:r>
            <w:proofErr w:type="gramStart"/>
            <w:r w:rsidRPr="00B26D61">
              <w:rPr>
                <w:rFonts w:eastAsia="Times New Roman" w:cs="Times New Roman"/>
                <w:sz w:val="16"/>
                <w:szCs w:val="16"/>
              </w:rPr>
              <w:t>dw.</w:t>
            </w:r>
            <w:proofErr w:type="gramEnd"/>
            <w:r w:rsidRPr="00B26D61">
              <w:rPr>
                <w:rFonts w:eastAsia="Times New Roman" w:cs="Times New Roman"/>
                <w:sz w:val="16"/>
                <w:szCs w:val="16"/>
              </w:rPr>
              <w:t>siapenet.gov.br / Extrator-</w:t>
            </w:r>
            <w:proofErr w:type="spellStart"/>
            <w:r w:rsidRPr="00B26D61">
              <w:rPr>
                <w:rFonts w:eastAsia="Times New Roman" w:cs="Times New Roman"/>
                <w:sz w:val="16"/>
                <w:szCs w:val="16"/>
              </w:rPr>
              <w:t>Siape</w:t>
            </w:r>
            <w:proofErr w:type="spellEnd"/>
          </w:p>
          <w:p w:rsidR="008C1FD0" w:rsidRPr="00B26D61" w:rsidRDefault="008C1FD0" w:rsidP="008C1FD0">
            <w:pPr>
              <w:ind w:firstLine="0"/>
              <w:jc w:val="both"/>
              <w:rPr>
                <w:rFonts w:eastAsia="Times New Roman" w:cs="Times New Roman"/>
                <w:sz w:val="16"/>
                <w:szCs w:val="16"/>
              </w:rPr>
            </w:pPr>
          </w:p>
        </w:tc>
      </w:tr>
    </w:tbl>
    <w:p w:rsidR="008C1FD0" w:rsidRDefault="008C1FD0" w:rsidP="00804E80">
      <w:pPr>
        <w:pStyle w:val="Legenda"/>
      </w:pPr>
      <w:bookmarkStart w:id="805" w:name="_Toc440553050"/>
      <w:bookmarkStart w:id="806" w:name="_Toc448406721"/>
    </w:p>
    <w:p w:rsidR="008C1FD0" w:rsidRPr="00B26D61" w:rsidRDefault="008C1FD0" w:rsidP="00804E80">
      <w:pPr>
        <w:pStyle w:val="Legenda"/>
      </w:pPr>
      <w:bookmarkStart w:id="807" w:name="_Toc481055504"/>
      <w:r>
        <w:t xml:space="preserve">Quadro  </w:t>
      </w:r>
      <w:fldSimple w:instr=" SEQ Quadro_ \* ARABIC ">
        <w:r w:rsidR="000E0B20">
          <w:rPr>
            <w:noProof/>
          </w:rPr>
          <w:t>17</w:t>
        </w:r>
      </w:fldSimple>
      <w:r>
        <w:t xml:space="preserve"> - </w:t>
      </w:r>
      <w:r w:rsidRPr="00B26D61">
        <w:t>Detalhamento da estrutura de cargos em comissão e funções gratificadas da UPC</w:t>
      </w:r>
      <w:bookmarkEnd w:id="805"/>
      <w:bookmarkEnd w:id="806"/>
      <w:bookmarkEnd w:id="807"/>
      <w:r w:rsidRPr="00B26D61">
        <w:t xml:space="preserve"> </w:t>
      </w:r>
    </w:p>
    <w:tbl>
      <w:tblPr>
        <w:tblW w:w="4949" w:type="pct"/>
        <w:tblLayout w:type="fixed"/>
        <w:tblCellMar>
          <w:left w:w="70" w:type="dxa"/>
          <w:right w:w="70" w:type="dxa"/>
        </w:tblCellMar>
        <w:tblLook w:val="04A0" w:firstRow="1" w:lastRow="0" w:firstColumn="1" w:lastColumn="0" w:noHBand="0" w:noVBand="1"/>
      </w:tblPr>
      <w:tblGrid>
        <w:gridCol w:w="52"/>
        <w:gridCol w:w="4574"/>
        <w:gridCol w:w="1182"/>
        <w:gridCol w:w="864"/>
        <w:gridCol w:w="1003"/>
        <w:gridCol w:w="881"/>
      </w:tblGrid>
      <w:tr w:rsidR="008C1FD0" w:rsidRPr="008C1FD0" w:rsidTr="008C1FD0">
        <w:trPr>
          <w:trHeight w:val="20"/>
        </w:trPr>
        <w:tc>
          <w:tcPr>
            <w:tcW w:w="2703" w:type="pct"/>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C1FD0" w:rsidRPr="008C1FD0" w:rsidRDefault="008C1FD0" w:rsidP="008C1FD0">
            <w:pPr>
              <w:ind w:firstLine="0"/>
              <w:jc w:val="center"/>
              <w:rPr>
                <w:rFonts w:eastAsia="Times New Roman" w:cs="Times New Roman"/>
                <w:b/>
                <w:bCs/>
                <w:sz w:val="16"/>
                <w:szCs w:val="16"/>
              </w:rPr>
            </w:pPr>
            <w:r w:rsidRPr="008C1FD0">
              <w:rPr>
                <w:rFonts w:eastAsia="Times New Roman" w:cs="Times New Roman"/>
                <w:b/>
                <w:bCs/>
                <w:sz w:val="16"/>
                <w:szCs w:val="16"/>
              </w:rPr>
              <w:t>Tipologias dos Cargos em Comissão e das Funções Gratificadas</w:t>
            </w:r>
          </w:p>
        </w:tc>
        <w:tc>
          <w:tcPr>
            <w:tcW w:w="119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8C1FD0" w:rsidRDefault="008C1FD0" w:rsidP="008C1FD0">
            <w:pPr>
              <w:ind w:firstLine="0"/>
              <w:jc w:val="center"/>
              <w:rPr>
                <w:rFonts w:eastAsia="Times New Roman" w:cs="Times New Roman"/>
                <w:b/>
                <w:bCs/>
                <w:sz w:val="16"/>
                <w:szCs w:val="16"/>
              </w:rPr>
            </w:pPr>
            <w:r w:rsidRPr="008C1FD0">
              <w:rPr>
                <w:rFonts w:eastAsia="Times New Roman" w:cs="Times New Roman"/>
                <w:b/>
                <w:bCs/>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8C1FD0" w:rsidRDefault="008C1FD0" w:rsidP="008C1FD0">
            <w:pPr>
              <w:ind w:firstLine="0"/>
              <w:jc w:val="center"/>
              <w:rPr>
                <w:rFonts w:eastAsia="Times New Roman" w:cs="Times New Roman"/>
                <w:b/>
                <w:bCs/>
                <w:sz w:val="16"/>
                <w:szCs w:val="16"/>
              </w:rPr>
            </w:pPr>
            <w:r w:rsidRPr="008C1FD0">
              <w:rPr>
                <w:rFonts w:eastAsia="Times New Roman" w:cs="Times New Roman"/>
                <w:b/>
                <w:bCs/>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1FD0" w:rsidRPr="008C1FD0" w:rsidRDefault="008C1FD0" w:rsidP="008C1FD0">
            <w:pPr>
              <w:ind w:firstLine="0"/>
              <w:jc w:val="center"/>
              <w:rPr>
                <w:rFonts w:eastAsia="Times New Roman" w:cs="Times New Roman"/>
                <w:b/>
                <w:bCs/>
                <w:sz w:val="16"/>
                <w:szCs w:val="16"/>
              </w:rPr>
            </w:pPr>
            <w:r w:rsidRPr="008C1FD0">
              <w:rPr>
                <w:rFonts w:eastAsia="Times New Roman" w:cs="Times New Roman"/>
                <w:b/>
                <w:bCs/>
                <w:sz w:val="16"/>
                <w:szCs w:val="16"/>
              </w:rPr>
              <w:t>Egressos no Exercício</w:t>
            </w:r>
          </w:p>
        </w:tc>
      </w:tr>
      <w:tr w:rsidR="008C1FD0" w:rsidRPr="008C1FD0" w:rsidTr="008C1FD0">
        <w:trPr>
          <w:trHeight w:val="20"/>
        </w:trPr>
        <w:tc>
          <w:tcPr>
            <w:tcW w:w="2703" w:type="pct"/>
            <w:gridSpan w:val="2"/>
            <w:vMerge/>
            <w:tcBorders>
              <w:top w:val="single" w:sz="4" w:space="0" w:color="auto"/>
              <w:left w:val="single" w:sz="4" w:space="0" w:color="auto"/>
              <w:bottom w:val="single" w:sz="4" w:space="0" w:color="auto"/>
              <w:right w:val="single" w:sz="4" w:space="0" w:color="auto"/>
            </w:tcBorders>
            <w:vAlign w:val="center"/>
            <w:hideMark/>
          </w:tcPr>
          <w:p w:rsidR="008C1FD0" w:rsidRPr="008C1FD0" w:rsidRDefault="008C1FD0" w:rsidP="008C1FD0">
            <w:pPr>
              <w:ind w:firstLine="0"/>
              <w:jc w:val="both"/>
              <w:rPr>
                <w:rFonts w:eastAsia="Times New Roman" w:cs="Times New Roman"/>
                <w:bCs/>
                <w:sz w:val="16"/>
                <w:szCs w:val="16"/>
              </w:rPr>
            </w:pPr>
          </w:p>
        </w:tc>
        <w:tc>
          <w:tcPr>
            <w:tcW w:w="69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8C1FD0" w:rsidRPr="008C1FD0" w:rsidRDefault="008C1FD0" w:rsidP="008C1FD0">
            <w:pPr>
              <w:ind w:firstLine="0"/>
              <w:jc w:val="center"/>
              <w:rPr>
                <w:rFonts w:eastAsia="Times New Roman" w:cs="Times New Roman"/>
                <w:b/>
                <w:bCs/>
                <w:sz w:val="16"/>
                <w:szCs w:val="16"/>
              </w:rPr>
            </w:pPr>
            <w:r w:rsidRPr="008C1FD0">
              <w:rPr>
                <w:rFonts w:eastAsia="Times New Roman" w:cs="Times New Roman"/>
                <w:b/>
                <w:bCs/>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8C1FD0" w:rsidRPr="008C1FD0" w:rsidRDefault="008C1FD0" w:rsidP="008C1FD0">
            <w:pPr>
              <w:ind w:firstLine="0"/>
              <w:jc w:val="center"/>
              <w:rPr>
                <w:rFonts w:eastAsia="Times New Roman" w:cs="Times New Roman"/>
                <w:b/>
                <w:bCs/>
                <w:sz w:val="16"/>
                <w:szCs w:val="16"/>
              </w:rPr>
            </w:pPr>
            <w:r w:rsidRPr="008C1FD0">
              <w:rPr>
                <w:rFonts w:eastAsia="Times New Roman" w:cs="Times New Roman"/>
                <w:b/>
                <w:bCs/>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rsidR="008C1FD0" w:rsidRPr="008C1FD0" w:rsidRDefault="008C1FD0" w:rsidP="008C1FD0">
            <w:pPr>
              <w:ind w:firstLine="0"/>
              <w:jc w:val="both"/>
              <w:rPr>
                <w:rFonts w:eastAsia="Times New Roman" w:cs="Times New Roman"/>
                <w:bCs/>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rsidR="008C1FD0" w:rsidRPr="008C1FD0" w:rsidRDefault="008C1FD0" w:rsidP="008C1FD0">
            <w:pPr>
              <w:ind w:firstLine="0"/>
              <w:jc w:val="both"/>
              <w:rPr>
                <w:rFonts w:eastAsia="Times New Roman" w:cs="Times New Roman"/>
                <w:bCs/>
                <w:sz w:val="16"/>
                <w:szCs w:val="16"/>
              </w:rPr>
            </w:pPr>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bCs/>
                <w:sz w:val="16"/>
                <w:szCs w:val="16"/>
              </w:rPr>
            </w:pPr>
            <w:r w:rsidRPr="008C1FD0">
              <w:rPr>
                <w:rFonts w:eastAsia="Times New Roman" w:cs="Times New Roman"/>
                <w:bCs/>
                <w:sz w:val="16"/>
                <w:szCs w:val="16"/>
              </w:rPr>
              <w:t xml:space="preserve">1.   Cargos em </w:t>
            </w:r>
            <w:proofErr w:type="gramStart"/>
            <w:r w:rsidRPr="008C1FD0">
              <w:rPr>
                <w:rFonts w:eastAsia="Times New Roman" w:cs="Times New Roman"/>
                <w:bCs/>
                <w:sz w:val="16"/>
                <w:szCs w:val="16"/>
              </w:rPr>
              <w:t>Comissão</w:t>
            </w:r>
            <w:proofErr w:type="gramEnd"/>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sz w:val="16"/>
                <w:szCs w:val="16"/>
              </w:rPr>
            </w:pPr>
            <w:r w:rsidRPr="008C1FD0">
              <w:rPr>
                <w:sz w:val="16"/>
                <w:szCs w:val="16"/>
              </w:rPr>
              <w:t>101</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98</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bCs/>
                <w:sz w:val="16"/>
                <w:szCs w:val="16"/>
              </w:rPr>
            </w:pPr>
            <w:r w:rsidRPr="008C1FD0">
              <w:rPr>
                <w:rFonts w:cs="Times New Roman"/>
                <w:bCs/>
                <w:sz w:val="16"/>
                <w:szCs w:val="16"/>
              </w:rPr>
              <w:t>109</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bCs/>
                <w:sz w:val="16"/>
                <w:szCs w:val="16"/>
              </w:rPr>
            </w:pPr>
            <w:r w:rsidRPr="008C1FD0">
              <w:rPr>
                <w:rFonts w:cs="Times New Roman"/>
                <w:bCs/>
                <w:sz w:val="16"/>
                <w:szCs w:val="16"/>
              </w:rPr>
              <w:t>73</w:t>
            </w:r>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1.1. Cargos Natureza Especial</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proofErr w:type="gramStart"/>
            <w:r w:rsidRPr="008C1FD0">
              <w:rPr>
                <w:bCs/>
                <w:sz w:val="16"/>
                <w:szCs w:val="16"/>
              </w:rPr>
              <w:t>0</w:t>
            </w:r>
            <w:proofErr w:type="gramEnd"/>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bCs/>
                <w:sz w:val="16"/>
                <w:szCs w:val="16"/>
              </w:rPr>
            </w:pPr>
            <w:proofErr w:type="gramStart"/>
            <w:r w:rsidRPr="008C1FD0">
              <w:rPr>
                <w:rFonts w:cs="Times New Roman"/>
                <w:bCs/>
                <w:sz w:val="16"/>
                <w:szCs w:val="16"/>
              </w:rPr>
              <w:t>0</w:t>
            </w:r>
            <w:proofErr w:type="gramEnd"/>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1.2. Grupo Direção e Assessoramento Superior</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r w:rsidRPr="008C1FD0">
              <w:rPr>
                <w:bCs/>
                <w:sz w:val="16"/>
                <w:szCs w:val="16"/>
              </w:rPr>
              <w:t>101</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98</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109</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73</w:t>
            </w:r>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1.2.1.    Servidores de Carreira Vinculada ao Órgão</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r w:rsidRPr="008C1FD0">
              <w:rPr>
                <w:bCs/>
                <w:sz w:val="16"/>
                <w:szCs w:val="16"/>
              </w:rPr>
              <w:t>99</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105</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68</w:t>
            </w:r>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1.2.2.    Servidores de Carreira em Exercício Descentralizado</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proofErr w:type="gramStart"/>
            <w:r w:rsidRPr="008C1FD0">
              <w:rPr>
                <w:bCs/>
                <w:sz w:val="16"/>
                <w:szCs w:val="16"/>
              </w:rPr>
              <w:t>1</w:t>
            </w:r>
            <w:proofErr w:type="gramEnd"/>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1.2.3.    Servidores de Outros Órgãos e Esferas</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proofErr w:type="gramStart"/>
            <w:r w:rsidRPr="008C1FD0">
              <w:rPr>
                <w:bCs/>
                <w:sz w:val="16"/>
                <w:szCs w:val="16"/>
              </w:rPr>
              <w:t>1</w:t>
            </w:r>
            <w:proofErr w:type="gramEnd"/>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2</w:t>
            </w:r>
            <w:proofErr w:type="gramEnd"/>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1.2.4.    Sem Vínculo</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proofErr w:type="gramStart"/>
            <w:r w:rsidRPr="008C1FD0">
              <w:rPr>
                <w:bCs/>
                <w:sz w:val="16"/>
                <w:szCs w:val="16"/>
              </w:rPr>
              <w:t>0</w:t>
            </w:r>
            <w:proofErr w:type="gramEnd"/>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1.2.5.    Aposentados</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proofErr w:type="gramStart"/>
            <w:r w:rsidRPr="008C1FD0">
              <w:rPr>
                <w:bCs/>
                <w:sz w:val="16"/>
                <w:szCs w:val="16"/>
              </w:rPr>
              <w:t>0</w:t>
            </w:r>
            <w:proofErr w:type="gramEnd"/>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2</w:t>
            </w:r>
            <w:proofErr w:type="gramEnd"/>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bCs/>
                <w:sz w:val="16"/>
                <w:szCs w:val="16"/>
              </w:rPr>
            </w:pPr>
            <w:r w:rsidRPr="008C1FD0">
              <w:rPr>
                <w:rFonts w:eastAsia="Times New Roman" w:cs="Times New Roman"/>
                <w:bCs/>
                <w:sz w:val="16"/>
                <w:szCs w:val="16"/>
              </w:rPr>
              <w:t>2.   Funções Gratificadas</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r w:rsidRPr="008C1FD0">
              <w:rPr>
                <w:bCs/>
                <w:sz w:val="16"/>
                <w:szCs w:val="16"/>
              </w:rPr>
              <w:t>351</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bCs/>
                <w:sz w:val="16"/>
                <w:szCs w:val="16"/>
              </w:rPr>
            </w:pPr>
            <w:r w:rsidRPr="008C1FD0">
              <w:rPr>
                <w:rFonts w:cs="Times New Roman"/>
                <w:bCs/>
                <w:sz w:val="16"/>
                <w:szCs w:val="16"/>
              </w:rPr>
              <w:t>330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bCs/>
                <w:sz w:val="16"/>
                <w:szCs w:val="16"/>
              </w:rPr>
            </w:pPr>
            <w:r w:rsidRPr="008C1FD0">
              <w:rPr>
                <w:rFonts w:cs="Times New Roman"/>
                <w:bCs/>
                <w:sz w:val="16"/>
                <w:szCs w:val="16"/>
              </w:rPr>
              <w:t>241</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bCs/>
                <w:sz w:val="16"/>
                <w:szCs w:val="16"/>
              </w:rPr>
            </w:pPr>
            <w:r w:rsidRPr="008C1FD0">
              <w:rPr>
                <w:rFonts w:cs="Times New Roman"/>
                <w:bCs/>
                <w:sz w:val="16"/>
                <w:szCs w:val="16"/>
              </w:rPr>
              <w:t>129</w:t>
            </w:r>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2.1. Servidores de Carreira Vinculada ao Órgão</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r w:rsidRPr="008C1FD0">
              <w:rPr>
                <w:bCs/>
                <w:sz w:val="16"/>
                <w:szCs w:val="16"/>
              </w:rPr>
              <w:t>351</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329</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240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129</w:t>
            </w:r>
          </w:p>
        </w:tc>
      </w:tr>
      <w:tr w:rsidR="008C1FD0" w:rsidRPr="008C1FD0" w:rsidTr="008C1FD0">
        <w:trPr>
          <w:trHeight w:val="126"/>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2.2. Servidores de Carreira em Exercício Descentralizado</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proofErr w:type="gramStart"/>
            <w:r w:rsidRPr="008C1FD0">
              <w:rPr>
                <w:bCs/>
                <w:sz w:val="16"/>
                <w:szCs w:val="16"/>
              </w:rPr>
              <w:t>0</w:t>
            </w:r>
            <w:proofErr w:type="gramEnd"/>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sz w:val="16"/>
                <w:szCs w:val="16"/>
              </w:rPr>
            </w:pPr>
            <w:r w:rsidRPr="008C1FD0">
              <w:rPr>
                <w:rFonts w:eastAsia="Times New Roman" w:cs="Times New Roman"/>
                <w:sz w:val="16"/>
                <w:szCs w:val="16"/>
              </w:rPr>
              <w:t>2.3. Servidores de Outros órgãos e Esferas</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proofErr w:type="gramStart"/>
            <w:r w:rsidRPr="008C1FD0">
              <w:rPr>
                <w:bCs/>
                <w:sz w:val="16"/>
                <w:szCs w:val="16"/>
              </w:rPr>
              <w:t>0</w:t>
            </w:r>
            <w:proofErr w:type="gramEnd"/>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1</w:t>
            </w:r>
            <w:proofErr w:type="gramEnd"/>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proofErr w:type="gramStart"/>
            <w:r w:rsidRPr="008C1FD0">
              <w:rPr>
                <w:rFonts w:cs="Times New Roman"/>
                <w:sz w:val="16"/>
                <w:szCs w:val="16"/>
              </w:rPr>
              <w:t>0</w:t>
            </w:r>
            <w:proofErr w:type="gramEnd"/>
          </w:p>
        </w:tc>
      </w:tr>
      <w:tr w:rsidR="008C1FD0" w:rsidRPr="008C1FD0" w:rsidTr="008C1FD0">
        <w:trPr>
          <w:trHeight w:val="20"/>
        </w:trPr>
        <w:tc>
          <w:tcPr>
            <w:tcW w:w="2703" w:type="pct"/>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8C1FD0" w:rsidRPr="008C1FD0" w:rsidRDefault="008C1FD0" w:rsidP="008C1FD0">
            <w:pPr>
              <w:ind w:firstLine="0"/>
              <w:jc w:val="both"/>
              <w:rPr>
                <w:rFonts w:eastAsia="Times New Roman" w:cs="Times New Roman"/>
                <w:bCs/>
                <w:sz w:val="16"/>
                <w:szCs w:val="16"/>
              </w:rPr>
            </w:pPr>
            <w:r w:rsidRPr="008C1FD0">
              <w:rPr>
                <w:rFonts w:eastAsia="Times New Roman" w:cs="Times New Roman"/>
                <w:bCs/>
                <w:sz w:val="16"/>
                <w:szCs w:val="16"/>
              </w:rPr>
              <w:lastRenderedPageBreak/>
              <w:t>3.   Total de Servidores em Cargo e em Função (1+2</w:t>
            </w:r>
            <w:proofErr w:type="gramStart"/>
            <w:r w:rsidRPr="008C1FD0">
              <w:rPr>
                <w:rFonts w:eastAsia="Times New Roman" w:cs="Times New Roman"/>
                <w:bCs/>
                <w:sz w:val="16"/>
                <w:szCs w:val="16"/>
              </w:rPr>
              <w:t>)</w:t>
            </w:r>
            <w:proofErr w:type="gramEnd"/>
            <w:r w:rsidRPr="008C1FD0">
              <w:rPr>
                <w:rFonts w:eastAsia="Times New Roman" w:cs="Times New Roman"/>
                <w:bCs/>
                <w:sz w:val="16"/>
                <w:szCs w:val="16"/>
              </w:rPr>
              <w:t xml:space="preserve"> </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jc w:val="center"/>
              <w:rPr>
                <w:bCs/>
                <w:sz w:val="16"/>
                <w:szCs w:val="16"/>
              </w:rPr>
            </w:pPr>
            <w:r w:rsidRPr="008C1FD0">
              <w:rPr>
                <w:bCs/>
                <w:sz w:val="16"/>
                <w:szCs w:val="16"/>
              </w:rPr>
              <w:t>452</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sz w:val="16"/>
                <w:szCs w:val="16"/>
              </w:rPr>
            </w:pPr>
            <w:r w:rsidRPr="008C1FD0">
              <w:rPr>
                <w:rFonts w:cs="Times New Roman"/>
                <w:sz w:val="16"/>
                <w:szCs w:val="16"/>
              </w:rPr>
              <w:t>428</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bCs/>
                <w:sz w:val="16"/>
                <w:szCs w:val="16"/>
              </w:rPr>
            </w:pPr>
            <w:r w:rsidRPr="008C1FD0">
              <w:rPr>
                <w:rFonts w:cs="Times New Roman"/>
                <w:bCs/>
                <w:sz w:val="16"/>
                <w:szCs w:val="16"/>
              </w:rPr>
              <w:t>350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FD0" w:rsidRPr="008C1FD0" w:rsidRDefault="008C1FD0" w:rsidP="008C1FD0">
            <w:pPr>
              <w:ind w:firstLine="0"/>
              <w:jc w:val="center"/>
              <w:rPr>
                <w:rFonts w:cs="Times New Roman"/>
                <w:bCs/>
                <w:sz w:val="16"/>
                <w:szCs w:val="16"/>
              </w:rPr>
            </w:pPr>
            <w:r w:rsidRPr="008C1FD0">
              <w:rPr>
                <w:rFonts w:cs="Times New Roman"/>
                <w:bCs/>
                <w:sz w:val="16"/>
                <w:szCs w:val="16"/>
              </w:rPr>
              <w:t>202</w:t>
            </w:r>
          </w:p>
        </w:tc>
      </w:tr>
      <w:tr w:rsidR="008C1FD0" w:rsidRPr="008C1FD0" w:rsidTr="008C1FD0">
        <w:tblPrEx>
          <w:jc w:val="center"/>
          <w:tblLook w:val="0000" w:firstRow="0" w:lastRow="0" w:firstColumn="0" w:lastColumn="0" w:noHBand="0" w:noVBand="0"/>
        </w:tblPrEx>
        <w:trPr>
          <w:gridBefore w:val="1"/>
          <w:wBefore w:w="30" w:type="pct"/>
          <w:trHeight w:val="20"/>
          <w:jc w:val="center"/>
        </w:trPr>
        <w:tc>
          <w:tcPr>
            <w:tcW w:w="4970" w:type="pct"/>
            <w:gridSpan w:val="5"/>
            <w:tcBorders>
              <w:top w:val="single" w:sz="4" w:space="0" w:color="auto"/>
              <w:left w:val="nil"/>
              <w:bottom w:val="nil"/>
              <w:right w:val="nil"/>
            </w:tcBorders>
            <w:shd w:val="clear" w:color="auto" w:fill="auto"/>
            <w:noWrap/>
            <w:vAlign w:val="bottom"/>
            <w:hideMark/>
          </w:tcPr>
          <w:p w:rsidR="008C1FD0" w:rsidRPr="008C1FD0" w:rsidRDefault="008C1FD0" w:rsidP="008C1FD0">
            <w:pPr>
              <w:ind w:firstLine="0"/>
              <w:jc w:val="both"/>
              <w:rPr>
                <w:rFonts w:eastAsia="Times New Roman" w:cs="Times New Roman"/>
                <w:bCs/>
                <w:sz w:val="16"/>
                <w:szCs w:val="16"/>
              </w:rPr>
            </w:pPr>
            <w:r w:rsidRPr="008C1FD0">
              <w:rPr>
                <w:rFonts w:eastAsia="Times New Roman" w:cs="Times New Roman"/>
                <w:bCs/>
                <w:sz w:val="16"/>
                <w:szCs w:val="16"/>
              </w:rPr>
              <w:t xml:space="preserve">Fonte: </w:t>
            </w:r>
            <w:proofErr w:type="gramStart"/>
            <w:r w:rsidRPr="008C1FD0">
              <w:rPr>
                <w:rFonts w:eastAsia="Times New Roman" w:cs="Times New Roman"/>
                <w:bCs/>
                <w:sz w:val="16"/>
                <w:szCs w:val="16"/>
              </w:rPr>
              <w:t>dw.</w:t>
            </w:r>
            <w:proofErr w:type="gramEnd"/>
            <w:r w:rsidRPr="008C1FD0">
              <w:rPr>
                <w:rFonts w:eastAsia="Times New Roman" w:cs="Times New Roman"/>
                <w:bCs/>
                <w:sz w:val="16"/>
                <w:szCs w:val="16"/>
              </w:rPr>
              <w:t>siapenet.gov.br / Extrator-</w:t>
            </w:r>
            <w:proofErr w:type="spellStart"/>
            <w:r w:rsidRPr="008C1FD0">
              <w:rPr>
                <w:rFonts w:eastAsia="Times New Roman" w:cs="Times New Roman"/>
                <w:bCs/>
                <w:sz w:val="16"/>
                <w:szCs w:val="16"/>
              </w:rPr>
              <w:t>Siape</w:t>
            </w:r>
            <w:proofErr w:type="spellEnd"/>
          </w:p>
        </w:tc>
      </w:tr>
    </w:tbl>
    <w:p w:rsidR="008C1FD0" w:rsidRDefault="008C1FD0" w:rsidP="008C1FD0">
      <w:pPr>
        <w:spacing w:before="240" w:after="360"/>
        <w:jc w:val="both"/>
        <w:rPr>
          <w:b/>
          <w:color w:val="FF0000"/>
          <w:szCs w:val="24"/>
        </w:rPr>
      </w:pPr>
    </w:p>
    <w:p w:rsidR="008C1FD0" w:rsidRDefault="008C1FD0" w:rsidP="008C1FD0">
      <w:pPr>
        <w:jc w:val="both"/>
        <w:rPr>
          <w:b/>
          <w:szCs w:val="24"/>
        </w:rPr>
        <w:sectPr w:rsidR="008C1FD0" w:rsidSect="008C1FD0">
          <w:headerReference w:type="default" r:id="rId62"/>
          <w:pgSz w:w="11906" w:h="16838" w:code="9"/>
          <w:pgMar w:top="1418" w:right="1701" w:bottom="1418" w:left="1701" w:header="709" w:footer="709" w:gutter="0"/>
          <w:cols w:space="708"/>
          <w:docGrid w:linePitch="360"/>
        </w:sectPr>
      </w:pPr>
    </w:p>
    <w:p w:rsidR="008C1FD0" w:rsidRDefault="008C1FD0" w:rsidP="008C1FD0">
      <w:pPr>
        <w:jc w:val="both"/>
        <w:rPr>
          <w:b/>
          <w:szCs w:val="24"/>
        </w:rPr>
      </w:pPr>
      <w:r>
        <w:rPr>
          <w:b/>
          <w:szCs w:val="24"/>
        </w:rPr>
        <w:lastRenderedPageBreak/>
        <w:t>D</w:t>
      </w:r>
      <w:r w:rsidRPr="00F10A9D">
        <w:rPr>
          <w:b/>
          <w:szCs w:val="24"/>
        </w:rPr>
        <w:t>emonstrativo das Despesas de Pessoal</w:t>
      </w:r>
      <w:bookmarkStart w:id="808" w:name="_Toc440553052"/>
      <w:bookmarkStart w:id="809" w:name="_Toc448406722"/>
    </w:p>
    <w:p w:rsidR="008C1FD0" w:rsidRDefault="008C1FD0" w:rsidP="008C1FD0">
      <w:pPr>
        <w:jc w:val="both"/>
        <w:rPr>
          <w:b/>
          <w:szCs w:val="24"/>
        </w:rPr>
      </w:pPr>
    </w:p>
    <w:p w:rsidR="008C1FD0" w:rsidRPr="00690E59" w:rsidRDefault="008C1FD0" w:rsidP="00804E80">
      <w:pPr>
        <w:pStyle w:val="Legenda"/>
        <w:rPr>
          <w:color w:val="000000" w:themeColor="text1"/>
        </w:rPr>
      </w:pPr>
      <w:bookmarkStart w:id="810" w:name="_Toc481055505"/>
      <w:r>
        <w:t xml:space="preserve">Quadro  </w:t>
      </w:r>
      <w:fldSimple w:instr=" SEQ Quadro_ \* ARABIC ">
        <w:r w:rsidR="000E0B20">
          <w:rPr>
            <w:noProof/>
          </w:rPr>
          <w:t>18</w:t>
        </w:r>
      </w:fldSimple>
      <w:r>
        <w:t xml:space="preserve"> - </w:t>
      </w:r>
      <w:r w:rsidRPr="00690E59">
        <w:rPr>
          <w:color w:val="000000" w:themeColor="text1"/>
        </w:rPr>
        <w:t>Despesas do pessoal</w:t>
      </w:r>
      <w:bookmarkEnd w:id="808"/>
      <w:bookmarkEnd w:id="809"/>
      <w:bookmarkEnd w:id="810"/>
    </w:p>
    <w:tbl>
      <w:tblPr>
        <w:tblW w:w="5000" w:type="pct"/>
        <w:tblLayout w:type="fixed"/>
        <w:tblCellMar>
          <w:left w:w="70" w:type="dxa"/>
          <w:right w:w="70" w:type="dxa"/>
        </w:tblCellMar>
        <w:tblLook w:val="04A0" w:firstRow="1" w:lastRow="0" w:firstColumn="1" w:lastColumn="0" w:noHBand="0" w:noVBand="1"/>
      </w:tblPr>
      <w:tblGrid>
        <w:gridCol w:w="1085"/>
        <w:gridCol w:w="822"/>
        <w:gridCol w:w="1618"/>
        <w:gridCol w:w="57"/>
        <w:gridCol w:w="1129"/>
        <w:gridCol w:w="1211"/>
        <w:gridCol w:w="1126"/>
        <w:gridCol w:w="1211"/>
        <w:gridCol w:w="1369"/>
        <w:gridCol w:w="1066"/>
        <w:gridCol w:w="1126"/>
        <w:gridCol w:w="998"/>
        <w:gridCol w:w="1324"/>
      </w:tblGrid>
      <w:tr w:rsidR="008C1FD0" w:rsidRPr="00690E59" w:rsidTr="008C1FD0">
        <w:trPr>
          <w:trHeight w:val="300"/>
        </w:trPr>
        <w:tc>
          <w:tcPr>
            <w:tcW w:w="675" w:type="pct"/>
            <w:gridSpan w:val="2"/>
            <w:vMerge w:val="restart"/>
            <w:tcBorders>
              <w:top w:val="single" w:sz="8" w:space="0" w:color="auto"/>
              <w:left w:val="single" w:sz="8" w:space="0" w:color="auto"/>
              <w:bottom w:val="single" w:sz="8" w:space="0" w:color="000000"/>
              <w:right w:val="single" w:sz="8" w:space="0" w:color="000000"/>
            </w:tcBorders>
            <w:shd w:val="clear" w:color="000000" w:fill="D9D9D9"/>
            <w:noWrap/>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Tipologias/ Exercícios</w:t>
            </w:r>
          </w:p>
        </w:tc>
        <w:tc>
          <w:tcPr>
            <w:tcW w:w="592" w:type="pct"/>
            <w:gridSpan w:val="2"/>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Vencimentos e Vantagens Fixas</w:t>
            </w:r>
          </w:p>
        </w:tc>
        <w:tc>
          <w:tcPr>
            <w:tcW w:w="2514" w:type="pct"/>
            <w:gridSpan w:val="6"/>
            <w:tcBorders>
              <w:top w:val="single" w:sz="8" w:space="0" w:color="auto"/>
              <w:left w:val="nil"/>
              <w:bottom w:val="single" w:sz="8" w:space="0" w:color="auto"/>
              <w:right w:val="single" w:sz="8" w:space="0" w:color="000000"/>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Despesas Variáveis</w:t>
            </w:r>
          </w:p>
        </w:tc>
        <w:tc>
          <w:tcPr>
            <w:tcW w:w="398"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Despesas de Exercícios Anteriores</w:t>
            </w:r>
          </w:p>
        </w:tc>
        <w:tc>
          <w:tcPr>
            <w:tcW w:w="353"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Decisões Judiciais</w:t>
            </w:r>
          </w:p>
        </w:tc>
        <w:tc>
          <w:tcPr>
            <w:tcW w:w="468"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Total</w:t>
            </w:r>
          </w:p>
        </w:tc>
      </w:tr>
      <w:tr w:rsidR="008C1FD0" w:rsidRPr="00690E59" w:rsidTr="008C1FD0">
        <w:trPr>
          <w:trHeight w:val="624"/>
        </w:trPr>
        <w:tc>
          <w:tcPr>
            <w:tcW w:w="675" w:type="pct"/>
            <w:gridSpan w:val="2"/>
            <w:vMerge/>
            <w:tcBorders>
              <w:top w:val="single" w:sz="8" w:space="0" w:color="auto"/>
              <w:left w:val="single" w:sz="8" w:space="0" w:color="auto"/>
              <w:bottom w:val="single" w:sz="8" w:space="0" w:color="000000"/>
              <w:right w:val="single" w:sz="8" w:space="0" w:color="000000"/>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c>
          <w:tcPr>
            <w:tcW w:w="592" w:type="pct"/>
            <w:gridSpan w:val="2"/>
            <w:vMerge/>
            <w:tcBorders>
              <w:top w:val="single" w:sz="8" w:space="0" w:color="auto"/>
              <w:left w:val="single" w:sz="8" w:space="0" w:color="auto"/>
              <w:bottom w:val="single" w:sz="8" w:space="0" w:color="000000"/>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c>
          <w:tcPr>
            <w:tcW w:w="399" w:type="pct"/>
            <w:tcBorders>
              <w:top w:val="single" w:sz="8" w:space="0" w:color="auto"/>
              <w:left w:val="nil"/>
              <w:bottom w:val="single" w:sz="8" w:space="0" w:color="auto"/>
              <w:right w:val="single" w:sz="8" w:space="0" w:color="000000"/>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Retribuições</w:t>
            </w:r>
          </w:p>
        </w:tc>
        <w:tc>
          <w:tcPr>
            <w:tcW w:w="428"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Gratificações</w:t>
            </w:r>
          </w:p>
        </w:tc>
        <w:tc>
          <w:tcPr>
            <w:tcW w:w="398"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Adicionais</w:t>
            </w:r>
          </w:p>
        </w:tc>
        <w:tc>
          <w:tcPr>
            <w:tcW w:w="428"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Indenizações</w:t>
            </w:r>
          </w:p>
        </w:tc>
        <w:tc>
          <w:tcPr>
            <w:tcW w:w="484"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Benefícios Assistenciais e Previdenciários</w:t>
            </w:r>
          </w:p>
        </w:tc>
        <w:tc>
          <w:tcPr>
            <w:tcW w:w="377"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Demais Despesas Variáveis</w:t>
            </w:r>
          </w:p>
        </w:tc>
        <w:tc>
          <w:tcPr>
            <w:tcW w:w="398" w:type="pct"/>
            <w:vMerge/>
            <w:tcBorders>
              <w:top w:val="single" w:sz="8" w:space="0" w:color="auto"/>
              <w:left w:val="single" w:sz="8" w:space="0" w:color="auto"/>
              <w:bottom w:val="single" w:sz="8" w:space="0" w:color="000000"/>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c>
          <w:tcPr>
            <w:tcW w:w="353" w:type="pct"/>
            <w:vMerge/>
            <w:tcBorders>
              <w:top w:val="single" w:sz="8" w:space="0" w:color="auto"/>
              <w:left w:val="single" w:sz="8" w:space="0" w:color="auto"/>
              <w:bottom w:val="single" w:sz="8" w:space="0" w:color="000000"/>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c>
          <w:tcPr>
            <w:tcW w:w="468" w:type="pct"/>
            <w:vMerge/>
            <w:tcBorders>
              <w:top w:val="single" w:sz="8" w:space="0" w:color="auto"/>
              <w:left w:val="single" w:sz="8" w:space="0" w:color="auto"/>
              <w:bottom w:val="single" w:sz="8" w:space="0" w:color="000000"/>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r>
      <w:tr w:rsidR="008C1FD0" w:rsidRPr="00690E59" w:rsidTr="008C1FD0">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Membros de poder e agentes políticos</w:t>
            </w:r>
          </w:p>
        </w:tc>
      </w:tr>
      <w:tr w:rsidR="008C1FD0" w:rsidRPr="00690E59" w:rsidTr="008C1FD0">
        <w:trPr>
          <w:trHeight w:val="300"/>
        </w:trPr>
        <w:tc>
          <w:tcPr>
            <w:tcW w:w="38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Exercícios</w:t>
            </w: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2016</w:t>
            </w:r>
          </w:p>
        </w:tc>
        <w:tc>
          <w:tcPr>
            <w:tcW w:w="572" w:type="pct"/>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19"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r>
      <w:tr w:rsidR="008C1FD0" w:rsidRPr="00690E59" w:rsidTr="008C1FD0">
        <w:trPr>
          <w:trHeight w:val="300"/>
        </w:trPr>
        <w:tc>
          <w:tcPr>
            <w:tcW w:w="384" w:type="pct"/>
            <w:vMerge/>
            <w:tcBorders>
              <w:top w:val="nil"/>
              <w:left w:val="single" w:sz="8" w:space="0" w:color="auto"/>
              <w:bottom w:val="single" w:sz="8" w:space="0" w:color="000000"/>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2015</w:t>
            </w:r>
          </w:p>
        </w:tc>
        <w:tc>
          <w:tcPr>
            <w:tcW w:w="572" w:type="pct"/>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19"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r>
      <w:tr w:rsidR="008C1FD0" w:rsidRPr="00690E59" w:rsidTr="008C1FD0">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Servidores de carreira vinculados ao órgão da unidade jurisdicionada - R$</w:t>
            </w:r>
          </w:p>
        </w:tc>
      </w:tr>
      <w:tr w:rsidR="008C1FD0" w:rsidRPr="00690E59" w:rsidTr="008C1FD0">
        <w:trPr>
          <w:trHeight w:val="300"/>
        </w:trPr>
        <w:tc>
          <w:tcPr>
            <w:tcW w:w="384" w:type="pct"/>
            <w:vMerge w:val="restart"/>
            <w:tcBorders>
              <w:top w:val="nil"/>
              <w:left w:val="single" w:sz="8" w:space="0" w:color="auto"/>
              <w:right w:val="single" w:sz="8" w:space="0" w:color="auto"/>
            </w:tcBorders>
            <w:hideMark/>
          </w:tcPr>
          <w:p w:rsidR="008C1FD0" w:rsidRPr="00690E59" w:rsidRDefault="008C1FD0" w:rsidP="008C1FD0">
            <w:pPr>
              <w:ind w:firstLine="0"/>
              <w:rPr>
                <w:color w:val="000000" w:themeColor="text1"/>
                <w:sz w:val="16"/>
                <w:szCs w:val="16"/>
              </w:rPr>
            </w:pPr>
            <w:r w:rsidRPr="00690E59">
              <w:rPr>
                <w:rFonts w:eastAsia="Times New Roman" w:cs="Times New Roman"/>
                <w:b/>
                <w:bCs/>
                <w:color w:val="000000" w:themeColor="text1"/>
                <w:sz w:val="16"/>
                <w:szCs w:val="16"/>
                <w:lang w:eastAsia="pt-BR"/>
              </w:rPr>
              <w:t>Exercícios</w:t>
            </w: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2016</w:t>
            </w:r>
          </w:p>
        </w:tc>
        <w:tc>
          <w:tcPr>
            <w:tcW w:w="592"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62"/>
              <w:jc w:val="center"/>
              <w:rPr>
                <w:color w:val="000000" w:themeColor="text1"/>
                <w:sz w:val="16"/>
                <w:szCs w:val="16"/>
              </w:rPr>
            </w:pPr>
            <w:r w:rsidRPr="00690E59">
              <w:rPr>
                <w:color w:val="000000" w:themeColor="text1"/>
                <w:sz w:val="16"/>
                <w:szCs w:val="16"/>
              </w:rPr>
              <w:t>138.743.482,83</w:t>
            </w:r>
          </w:p>
        </w:tc>
        <w:tc>
          <w:tcPr>
            <w:tcW w:w="399"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7.795.005,44</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13.938.832,38</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6.584.115,40</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13.090.050,89</w:t>
            </w:r>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4.093.029,86</w:t>
            </w:r>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61"/>
              <w:jc w:val="center"/>
              <w:rPr>
                <w:color w:val="000000" w:themeColor="text1"/>
                <w:sz w:val="16"/>
                <w:szCs w:val="16"/>
              </w:rPr>
            </w:pPr>
            <w:r w:rsidRPr="00690E59">
              <w:rPr>
                <w:color w:val="000000" w:themeColor="text1"/>
                <w:sz w:val="16"/>
                <w:szCs w:val="16"/>
              </w:rPr>
              <w:t>306.728,42</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4.220.097,66</w:t>
            </w:r>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373.603,58</w:t>
            </w:r>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21"/>
              <w:jc w:val="center"/>
              <w:rPr>
                <w:color w:val="000000" w:themeColor="text1"/>
                <w:sz w:val="16"/>
                <w:szCs w:val="16"/>
              </w:rPr>
            </w:pPr>
            <w:r w:rsidRPr="00690E59">
              <w:rPr>
                <w:color w:val="000000" w:themeColor="text1"/>
                <w:sz w:val="16"/>
                <w:szCs w:val="16"/>
              </w:rPr>
              <w:t>189.144.946,46</w:t>
            </w:r>
          </w:p>
        </w:tc>
      </w:tr>
      <w:tr w:rsidR="008C1FD0" w:rsidRPr="00690E59" w:rsidTr="008C1FD0">
        <w:trPr>
          <w:trHeight w:val="300"/>
        </w:trPr>
        <w:tc>
          <w:tcPr>
            <w:tcW w:w="384" w:type="pct"/>
            <w:vMerge/>
            <w:tcBorders>
              <w:left w:val="single" w:sz="8" w:space="0" w:color="auto"/>
              <w:bottom w:val="single" w:sz="8" w:space="0" w:color="000000"/>
              <w:right w:val="single" w:sz="8" w:space="0" w:color="auto"/>
            </w:tcBorders>
            <w:hideMark/>
          </w:tcPr>
          <w:p w:rsidR="008C1FD0" w:rsidRPr="00690E59" w:rsidRDefault="008C1FD0" w:rsidP="008C1FD0">
            <w:pPr>
              <w:jc w:val="center"/>
              <w:rPr>
                <w:color w:val="000000" w:themeColor="text1"/>
                <w:sz w:val="16"/>
                <w:szCs w:val="16"/>
              </w:rPr>
            </w:pP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2015</w:t>
            </w:r>
          </w:p>
        </w:tc>
        <w:tc>
          <w:tcPr>
            <w:tcW w:w="592"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120.100.195,14</w:t>
            </w:r>
          </w:p>
        </w:tc>
        <w:tc>
          <w:tcPr>
            <w:tcW w:w="399"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6.994.059,82</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11.601.358,80</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4.647.352,41</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11.404.185,31</w:t>
            </w:r>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3.140.205,54</w:t>
            </w:r>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137.327,25</w:t>
            </w:r>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477.985,73</w:t>
            </w:r>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158.502.670,00</w:t>
            </w:r>
          </w:p>
        </w:tc>
      </w:tr>
      <w:tr w:rsidR="008C1FD0" w:rsidRPr="00690E59" w:rsidTr="008C1FD0">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Servidores de carreira SEM VÍNCULO com o órgão da unidade jurisdicionada - R$</w:t>
            </w:r>
          </w:p>
        </w:tc>
      </w:tr>
      <w:tr w:rsidR="008C1FD0" w:rsidRPr="00690E59" w:rsidTr="008C1FD0">
        <w:trPr>
          <w:trHeight w:val="300"/>
        </w:trPr>
        <w:tc>
          <w:tcPr>
            <w:tcW w:w="384" w:type="pct"/>
            <w:vMerge w:val="restart"/>
            <w:tcBorders>
              <w:top w:val="nil"/>
              <w:left w:val="single" w:sz="8" w:space="0" w:color="auto"/>
              <w:right w:val="single" w:sz="8" w:space="0" w:color="auto"/>
            </w:tcBorders>
            <w:hideMark/>
          </w:tcPr>
          <w:p w:rsidR="008C1FD0" w:rsidRPr="00690E59" w:rsidRDefault="008C1FD0" w:rsidP="008C1FD0">
            <w:pPr>
              <w:ind w:firstLine="0"/>
              <w:jc w:val="center"/>
              <w:rPr>
                <w:color w:val="000000" w:themeColor="text1"/>
                <w:sz w:val="16"/>
                <w:szCs w:val="16"/>
              </w:rPr>
            </w:pPr>
            <w:r w:rsidRPr="00690E59">
              <w:rPr>
                <w:rFonts w:eastAsia="Times New Roman" w:cs="Times New Roman"/>
                <w:b/>
                <w:bCs/>
                <w:color w:val="000000" w:themeColor="text1"/>
                <w:sz w:val="16"/>
                <w:szCs w:val="16"/>
                <w:lang w:eastAsia="pt-BR"/>
              </w:rPr>
              <w:t>Exercícios</w:t>
            </w: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2016</w:t>
            </w:r>
          </w:p>
        </w:tc>
        <w:tc>
          <w:tcPr>
            <w:tcW w:w="572" w:type="pct"/>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1.838,95</w:t>
            </w:r>
          </w:p>
        </w:tc>
        <w:tc>
          <w:tcPr>
            <w:tcW w:w="419"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43"/>
              <w:jc w:val="center"/>
              <w:rPr>
                <w:color w:val="000000" w:themeColor="text1"/>
                <w:sz w:val="16"/>
                <w:szCs w:val="16"/>
              </w:rPr>
            </w:pPr>
            <w:r w:rsidRPr="00690E59">
              <w:rPr>
                <w:color w:val="000000" w:themeColor="text1"/>
                <w:sz w:val="16"/>
                <w:szCs w:val="16"/>
              </w:rPr>
              <w:t>61.847,32</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9.042,95</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4.325,31</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21"/>
              <w:jc w:val="center"/>
              <w:rPr>
                <w:color w:val="000000" w:themeColor="text1"/>
                <w:sz w:val="16"/>
                <w:szCs w:val="16"/>
              </w:rPr>
            </w:pPr>
            <w:r w:rsidRPr="00690E59">
              <w:rPr>
                <w:color w:val="000000" w:themeColor="text1"/>
                <w:sz w:val="16"/>
                <w:szCs w:val="16"/>
              </w:rPr>
              <w:t>5.772,10</w:t>
            </w:r>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hanging="7"/>
              <w:jc w:val="center"/>
              <w:rPr>
                <w:color w:val="000000" w:themeColor="text1"/>
                <w:sz w:val="16"/>
                <w:szCs w:val="16"/>
              </w:rPr>
            </w:pPr>
            <w:r w:rsidRPr="00690E59">
              <w:rPr>
                <w:color w:val="000000" w:themeColor="text1"/>
                <w:sz w:val="16"/>
                <w:szCs w:val="16"/>
              </w:rPr>
              <w:t>0,00</w:t>
            </w:r>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61"/>
              <w:jc w:val="center"/>
              <w:rPr>
                <w:color w:val="000000" w:themeColor="text1"/>
                <w:sz w:val="16"/>
                <w:szCs w:val="16"/>
              </w:rPr>
            </w:pPr>
            <w:r w:rsidRPr="00690E59">
              <w:rPr>
                <w:color w:val="000000" w:themeColor="text1"/>
                <w:sz w:val="16"/>
                <w:szCs w:val="16"/>
              </w:rPr>
              <w:t>0,00</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0,00</w:t>
            </w:r>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0,00</w:t>
            </w:r>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21"/>
              <w:jc w:val="center"/>
              <w:rPr>
                <w:color w:val="000000" w:themeColor="text1"/>
                <w:sz w:val="16"/>
                <w:szCs w:val="16"/>
              </w:rPr>
            </w:pPr>
            <w:r w:rsidRPr="00690E59">
              <w:rPr>
                <w:color w:val="000000" w:themeColor="text1"/>
                <w:sz w:val="16"/>
                <w:szCs w:val="16"/>
              </w:rPr>
              <w:t>82.826,63</w:t>
            </w:r>
          </w:p>
        </w:tc>
      </w:tr>
      <w:tr w:rsidR="008C1FD0" w:rsidRPr="00690E59" w:rsidTr="008C1FD0">
        <w:trPr>
          <w:trHeight w:val="300"/>
        </w:trPr>
        <w:tc>
          <w:tcPr>
            <w:tcW w:w="384" w:type="pct"/>
            <w:vMerge/>
            <w:tcBorders>
              <w:left w:val="single" w:sz="8" w:space="0" w:color="auto"/>
              <w:bottom w:val="single" w:sz="8" w:space="0" w:color="000000"/>
              <w:right w:val="single" w:sz="8" w:space="0" w:color="auto"/>
            </w:tcBorders>
            <w:hideMark/>
          </w:tcPr>
          <w:p w:rsidR="008C1FD0" w:rsidRPr="00690E59" w:rsidRDefault="008C1FD0" w:rsidP="008C1FD0">
            <w:pPr>
              <w:jc w:val="center"/>
              <w:rPr>
                <w:color w:val="000000" w:themeColor="text1"/>
                <w:sz w:val="16"/>
                <w:szCs w:val="16"/>
              </w:rPr>
            </w:pP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2015</w:t>
            </w:r>
          </w:p>
        </w:tc>
        <w:tc>
          <w:tcPr>
            <w:tcW w:w="572" w:type="pct"/>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370,68</w:t>
            </w:r>
          </w:p>
        </w:tc>
        <w:tc>
          <w:tcPr>
            <w:tcW w:w="419"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79.571,45</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11.286,74</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2.374,53</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13.702,85</w:t>
            </w:r>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107.306,25</w:t>
            </w:r>
          </w:p>
        </w:tc>
      </w:tr>
      <w:tr w:rsidR="008C1FD0" w:rsidRPr="00690E59" w:rsidTr="008C1FD0">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Servidores SEM VÍNCULO com a administração pública (exceto temporários) - R$</w:t>
            </w:r>
          </w:p>
        </w:tc>
      </w:tr>
      <w:tr w:rsidR="008C1FD0" w:rsidRPr="00690E59" w:rsidTr="008C1FD0">
        <w:trPr>
          <w:trHeight w:val="300"/>
        </w:trPr>
        <w:tc>
          <w:tcPr>
            <w:tcW w:w="384" w:type="pct"/>
            <w:vMerge w:val="restart"/>
            <w:tcBorders>
              <w:top w:val="nil"/>
              <w:left w:val="single" w:sz="8" w:space="0" w:color="auto"/>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Exercícios</w:t>
            </w: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2016</w:t>
            </w:r>
          </w:p>
        </w:tc>
        <w:tc>
          <w:tcPr>
            <w:tcW w:w="572" w:type="pct"/>
            <w:tcBorders>
              <w:top w:val="single" w:sz="8" w:space="0" w:color="auto"/>
              <w:left w:val="nil"/>
              <w:bottom w:val="single" w:sz="8" w:space="0" w:color="auto"/>
              <w:right w:val="single" w:sz="8" w:space="0" w:color="000000"/>
            </w:tcBorders>
            <w:shd w:val="clear" w:color="auto" w:fill="auto"/>
            <w:hideMark/>
          </w:tcPr>
          <w:p w:rsidR="008C1FD0" w:rsidRPr="00690E59" w:rsidRDefault="008C1FD0" w:rsidP="008C1FD0">
            <w:pPr>
              <w:ind w:firstLine="62"/>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419" w:type="pct"/>
            <w:gridSpan w:val="2"/>
            <w:tcBorders>
              <w:top w:val="single" w:sz="8" w:space="0" w:color="auto"/>
              <w:left w:val="nil"/>
              <w:bottom w:val="single" w:sz="8" w:space="0" w:color="auto"/>
              <w:right w:val="single" w:sz="8" w:space="0" w:color="000000"/>
            </w:tcBorders>
            <w:shd w:val="clear" w:color="auto" w:fill="auto"/>
            <w:hideMark/>
          </w:tcPr>
          <w:p w:rsidR="008C1FD0" w:rsidRPr="00690E59" w:rsidRDefault="008C1FD0" w:rsidP="008C1FD0">
            <w:pPr>
              <w:ind w:firstLine="0"/>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42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42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484"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377"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353"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c>
          <w:tcPr>
            <w:tcW w:w="46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21"/>
              <w:jc w:val="center"/>
              <w:rPr>
                <w:color w:val="000000" w:themeColor="text1"/>
                <w:sz w:val="16"/>
                <w:szCs w:val="16"/>
              </w:rPr>
            </w:pPr>
            <w:proofErr w:type="gramStart"/>
            <w:r w:rsidRPr="00690E59">
              <w:rPr>
                <w:rFonts w:eastAsia="Times New Roman" w:cs="Times New Roman"/>
                <w:color w:val="000000" w:themeColor="text1"/>
                <w:sz w:val="16"/>
                <w:szCs w:val="16"/>
                <w:lang w:eastAsia="pt-BR"/>
              </w:rPr>
              <w:t>0</w:t>
            </w:r>
            <w:proofErr w:type="gramEnd"/>
          </w:p>
        </w:tc>
      </w:tr>
      <w:tr w:rsidR="008C1FD0" w:rsidRPr="00690E59" w:rsidTr="008C1FD0">
        <w:trPr>
          <w:trHeight w:val="300"/>
        </w:trPr>
        <w:tc>
          <w:tcPr>
            <w:tcW w:w="384" w:type="pct"/>
            <w:vMerge/>
            <w:tcBorders>
              <w:left w:val="single" w:sz="8" w:space="0" w:color="auto"/>
              <w:bottom w:val="single" w:sz="8" w:space="0" w:color="000000"/>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2015</w:t>
            </w:r>
          </w:p>
        </w:tc>
        <w:tc>
          <w:tcPr>
            <w:tcW w:w="572" w:type="pct"/>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19"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39.013,21</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174,24</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18.475,97</w:t>
            </w:r>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533</w:t>
            </w:r>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58.196,42</w:t>
            </w:r>
          </w:p>
        </w:tc>
      </w:tr>
      <w:tr w:rsidR="008C1FD0" w:rsidRPr="00690E59" w:rsidTr="008C1FD0">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Servidores cedidos com ônus - R$</w:t>
            </w:r>
          </w:p>
        </w:tc>
      </w:tr>
      <w:tr w:rsidR="008C1FD0" w:rsidRPr="00690E59" w:rsidTr="008C1FD0">
        <w:trPr>
          <w:trHeight w:val="300"/>
        </w:trPr>
        <w:tc>
          <w:tcPr>
            <w:tcW w:w="384" w:type="pct"/>
            <w:vMerge w:val="restart"/>
            <w:tcBorders>
              <w:top w:val="nil"/>
              <w:left w:val="single" w:sz="8" w:space="0" w:color="auto"/>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Exercícios</w:t>
            </w: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2016</w:t>
            </w:r>
          </w:p>
        </w:tc>
        <w:tc>
          <w:tcPr>
            <w:tcW w:w="572" w:type="pct"/>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250.190,12</w:t>
            </w:r>
          </w:p>
        </w:tc>
        <w:tc>
          <w:tcPr>
            <w:tcW w:w="419"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0,00</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20.228,83</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4.816,13</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18.490,00</w:t>
            </w:r>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2.362,71</w:t>
            </w:r>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0,00</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0,00</w:t>
            </w:r>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4.558,20</w:t>
            </w:r>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300.645,99</w:t>
            </w:r>
          </w:p>
        </w:tc>
      </w:tr>
      <w:tr w:rsidR="008C1FD0" w:rsidRPr="00690E59" w:rsidTr="008C1FD0">
        <w:trPr>
          <w:trHeight w:val="300"/>
        </w:trPr>
        <w:tc>
          <w:tcPr>
            <w:tcW w:w="384" w:type="pct"/>
            <w:vMerge/>
            <w:tcBorders>
              <w:left w:val="single" w:sz="8" w:space="0" w:color="auto"/>
              <w:bottom w:val="single" w:sz="8" w:space="0" w:color="000000"/>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2015</w:t>
            </w:r>
          </w:p>
        </w:tc>
        <w:tc>
          <w:tcPr>
            <w:tcW w:w="572" w:type="pct"/>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247.676,94</w:t>
            </w:r>
          </w:p>
        </w:tc>
        <w:tc>
          <w:tcPr>
            <w:tcW w:w="419"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14.370,07</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4.783,86</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12.121,85</w:t>
            </w:r>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1.510,16</w:t>
            </w:r>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4.558,20</w:t>
            </w:r>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285.021,08</w:t>
            </w:r>
          </w:p>
        </w:tc>
      </w:tr>
      <w:tr w:rsidR="008C1FD0" w:rsidRPr="00690E59" w:rsidTr="008C1FD0">
        <w:trPr>
          <w:trHeight w:val="300"/>
        </w:trPr>
        <w:tc>
          <w:tcPr>
            <w:tcW w:w="5000" w:type="pct"/>
            <w:gridSpan w:val="13"/>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Servidores com contrato temporário - R$</w:t>
            </w:r>
          </w:p>
        </w:tc>
      </w:tr>
      <w:tr w:rsidR="008C1FD0" w:rsidRPr="00690E59" w:rsidTr="008C1FD0">
        <w:trPr>
          <w:trHeight w:val="300"/>
        </w:trPr>
        <w:tc>
          <w:tcPr>
            <w:tcW w:w="384" w:type="pct"/>
            <w:vMerge w:val="restart"/>
            <w:tcBorders>
              <w:top w:val="nil"/>
              <w:left w:val="single" w:sz="8" w:space="0" w:color="auto"/>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Exercícios</w:t>
            </w: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2016</w:t>
            </w:r>
          </w:p>
        </w:tc>
        <w:tc>
          <w:tcPr>
            <w:tcW w:w="572" w:type="pct"/>
            <w:tcBorders>
              <w:top w:val="single" w:sz="8" w:space="0" w:color="auto"/>
              <w:left w:val="nil"/>
              <w:bottom w:val="single" w:sz="8" w:space="0" w:color="auto"/>
              <w:right w:val="single" w:sz="8" w:space="0" w:color="000000"/>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4.352.293,96</w:t>
            </w:r>
          </w:p>
        </w:tc>
        <w:tc>
          <w:tcPr>
            <w:tcW w:w="419" w:type="pct"/>
            <w:gridSpan w:val="2"/>
            <w:tcBorders>
              <w:top w:val="single" w:sz="8" w:space="0" w:color="auto"/>
              <w:left w:val="nil"/>
              <w:bottom w:val="single" w:sz="8" w:space="0" w:color="auto"/>
              <w:right w:val="single" w:sz="8" w:space="0" w:color="000000"/>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0,00</w:t>
            </w:r>
          </w:p>
        </w:tc>
        <w:tc>
          <w:tcPr>
            <w:tcW w:w="42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372.788,25</w:t>
            </w:r>
          </w:p>
        </w:tc>
        <w:tc>
          <w:tcPr>
            <w:tcW w:w="39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152.302,16</w:t>
            </w:r>
          </w:p>
        </w:tc>
        <w:tc>
          <w:tcPr>
            <w:tcW w:w="42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1.279.880,99</w:t>
            </w:r>
          </w:p>
        </w:tc>
        <w:tc>
          <w:tcPr>
            <w:tcW w:w="484"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0,00</w:t>
            </w:r>
          </w:p>
        </w:tc>
        <w:tc>
          <w:tcPr>
            <w:tcW w:w="377"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0,00</w:t>
            </w:r>
          </w:p>
        </w:tc>
        <w:tc>
          <w:tcPr>
            <w:tcW w:w="39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8.373,67</w:t>
            </w:r>
          </w:p>
        </w:tc>
        <w:tc>
          <w:tcPr>
            <w:tcW w:w="353"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12.882,81</w:t>
            </w:r>
          </w:p>
        </w:tc>
        <w:tc>
          <w:tcPr>
            <w:tcW w:w="468" w:type="pct"/>
            <w:tcBorders>
              <w:top w:val="nil"/>
              <w:left w:val="nil"/>
              <w:bottom w:val="single" w:sz="8" w:space="0" w:color="auto"/>
              <w:right w:val="single" w:sz="8" w:space="0" w:color="auto"/>
            </w:tcBorders>
            <w:shd w:val="clear" w:color="auto" w:fill="auto"/>
            <w:hideMark/>
          </w:tcPr>
          <w:p w:rsidR="008C1FD0" w:rsidRPr="00690E59" w:rsidRDefault="008C1FD0" w:rsidP="008C1FD0">
            <w:pPr>
              <w:ind w:firstLine="0"/>
              <w:jc w:val="center"/>
              <w:rPr>
                <w:color w:val="000000" w:themeColor="text1"/>
                <w:sz w:val="16"/>
                <w:szCs w:val="16"/>
              </w:rPr>
            </w:pPr>
            <w:r w:rsidRPr="00690E59">
              <w:rPr>
                <w:color w:val="000000" w:themeColor="text1"/>
                <w:sz w:val="16"/>
                <w:szCs w:val="16"/>
              </w:rPr>
              <w:t>6.178.521,84</w:t>
            </w:r>
          </w:p>
        </w:tc>
      </w:tr>
      <w:tr w:rsidR="008C1FD0" w:rsidRPr="00690E59" w:rsidTr="008C1FD0">
        <w:trPr>
          <w:trHeight w:val="300"/>
        </w:trPr>
        <w:tc>
          <w:tcPr>
            <w:tcW w:w="384" w:type="pct"/>
            <w:vMerge/>
            <w:tcBorders>
              <w:left w:val="single" w:sz="8" w:space="0" w:color="auto"/>
              <w:bottom w:val="single" w:sz="8" w:space="0" w:color="000000"/>
              <w:right w:val="single" w:sz="8" w:space="0" w:color="auto"/>
            </w:tcBorders>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p>
        </w:tc>
        <w:tc>
          <w:tcPr>
            <w:tcW w:w="291" w:type="pct"/>
            <w:tcBorders>
              <w:top w:val="nil"/>
              <w:left w:val="nil"/>
              <w:bottom w:val="single" w:sz="8" w:space="0" w:color="auto"/>
              <w:right w:val="single" w:sz="8" w:space="0" w:color="auto"/>
            </w:tcBorders>
            <w:shd w:val="clear" w:color="000000" w:fill="D9D9D9"/>
            <w:vAlign w:val="center"/>
            <w:hideMark/>
          </w:tcPr>
          <w:p w:rsidR="008C1FD0" w:rsidRPr="00690E59" w:rsidRDefault="008C1FD0" w:rsidP="008C1FD0">
            <w:pPr>
              <w:ind w:firstLine="0"/>
              <w:jc w:val="center"/>
              <w:rPr>
                <w:rFonts w:eastAsia="Times New Roman" w:cs="Times New Roman"/>
                <w:b/>
                <w:bCs/>
                <w:color w:val="000000" w:themeColor="text1"/>
                <w:sz w:val="16"/>
                <w:szCs w:val="16"/>
                <w:lang w:eastAsia="pt-BR"/>
              </w:rPr>
            </w:pPr>
            <w:r w:rsidRPr="00690E59">
              <w:rPr>
                <w:rFonts w:eastAsia="Times New Roman" w:cs="Times New Roman"/>
                <w:b/>
                <w:bCs/>
                <w:color w:val="000000" w:themeColor="text1"/>
                <w:sz w:val="16"/>
                <w:szCs w:val="16"/>
                <w:lang w:eastAsia="pt-BR"/>
              </w:rPr>
              <w:t>2015</w:t>
            </w:r>
          </w:p>
        </w:tc>
        <w:tc>
          <w:tcPr>
            <w:tcW w:w="572" w:type="pct"/>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3.928.954,59</w:t>
            </w:r>
          </w:p>
        </w:tc>
        <w:tc>
          <w:tcPr>
            <w:tcW w:w="419" w:type="pct"/>
            <w:gridSpan w:val="2"/>
            <w:tcBorders>
              <w:top w:val="single" w:sz="8" w:space="0" w:color="auto"/>
              <w:left w:val="nil"/>
              <w:bottom w:val="single" w:sz="8" w:space="0" w:color="auto"/>
              <w:right w:val="single" w:sz="8" w:space="0" w:color="000000"/>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318.346,00</w:t>
            </w:r>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118.511,64</w:t>
            </w:r>
          </w:p>
        </w:tc>
        <w:tc>
          <w:tcPr>
            <w:tcW w:w="42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1.065.255,13</w:t>
            </w:r>
          </w:p>
        </w:tc>
        <w:tc>
          <w:tcPr>
            <w:tcW w:w="484"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77"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39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5.553,64</w:t>
            </w:r>
          </w:p>
        </w:tc>
        <w:tc>
          <w:tcPr>
            <w:tcW w:w="353"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proofErr w:type="gramStart"/>
            <w:r w:rsidRPr="00690E59">
              <w:rPr>
                <w:rFonts w:eastAsia="Times New Roman" w:cs="Times New Roman"/>
                <w:color w:val="000000" w:themeColor="text1"/>
                <w:sz w:val="16"/>
                <w:szCs w:val="16"/>
                <w:lang w:eastAsia="pt-BR"/>
              </w:rPr>
              <w:t>0</w:t>
            </w:r>
            <w:proofErr w:type="gramEnd"/>
          </w:p>
        </w:tc>
        <w:tc>
          <w:tcPr>
            <w:tcW w:w="468" w:type="pct"/>
            <w:tcBorders>
              <w:top w:val="nil"/>
              <w:left w:val="nil"/>
              <w:bottom w:val="single" w:sz="8" w:space="0" w:color="auto"/>
              <w:right w:val="single" w:sz="8" w:space="0" w:color="auto"/>
            </w:tcBorders>
            <w:shd w:val="clear" w:color="auto" w:fill="auto"/>
            <w:vAlign w:val="center"/>
            <w:hideMark/>
          </w:tcPr>
          <w:p w:rsidR="008C1FD0" w:rsidRPr="00690E59" w:rsidRDefault="008C1FD0" w:rsidP="008C1FD0">
            <w:pPr>
              <w:ind w:firstLine="0"/>
              <w:jc w:val="center"/>
              <w:rPr>
                <w:rFonts w:eastAsia="Times New Roman" w:cs="Times New Roman"/>
                <w:color w:val="000000" w:themeColor="text1"/>
                <w:sz w:val="16"/>
                <w:szCs w:val="16"/>
                <w:lang w:eastAsia="pt-BR"/>
              </w:rPr>
            </w:pPr>
            <w:r w:rsidRPr="00690E59">
              <w:rPr>
                <w:rFonts w:eastAsia="Times New Roman" w:cs="Times New Roman"/>
                <w:color w:val="000000" w:themeColor="text1"/>
                <w:sz w:val="16"/>
                <w:szCs w:val="16"/>
                <w:lang w:eastAsia="pt-BR"/>
              </w:rPr>
              <w:t>5.436.621,00</w:t>
            </w:r>
          </w:p>
        </w:tc>
      </w:tr>
      <w:tr w:rsidR="008C1FD0" w:rsidRPr="00690E59" w:rsidTr="008C1FD0">
        <w:trPr>
          <w:trHeight w:val="288"/>
        </w:trPr>
        <w:tc>
          <w:tcPr>
            <w:tcW w:w="5000" w:type="pct"/>
            <w:gridSpan w:val="13"/>
            <w:tcBorders>
              <w:top w:val="single" w:sz="8" w:space="0" w:color="auto"/>
              <w:left w:val="nil"/>
              <w:bottom w:val="nil"/>
              <w:right w:val="nil"/>
            </w:tcBorders>
            <w:shd w:val="clear" w:color="000000" w:fill="FFFFFF"/>
            <w:vAlign w:val="center"/>
            <w:hideMark/>
          </w:tcPr>
          <w:p w:rsidR="008C1FD0" w:rsidRPr="00690E59" w:rsidRDefault="008C1FD0" w:rsidP="008C1FD0">
            <w:pPr>
              <w:ind w:firstLine="0"/>
              <w:rPr>
                <w:rFonts w:eastAsia="Times New Roman" w:cs="Times New Roman"/>
                <w:color w:val="000000" w:themeColor="text1"/>
                <w:sz w:val="16"/>
                <w:szCs w:val="16"/>
                <w:lang w:eastAsia="pt-BR"/>
              </w:rPr>
            </w:pPr>
            <w:r w:rsidRPr="00690E59">
              <w:rPr>
                <w:rFonts w:eastAsia="Times New Roman" w:cs="Times New Roman"/>
                <w:b/>
                <w:bCs/>
                <w:color w:val="000000" w:themeColor="text1"/>
                <w:sz w:val="16"/>
                <w:szCs w:val="16"/>
                <w:lang w:eastAsia="pt-BR"/>
              </w:rPr>
              <w:t xml:space="preserve">Fonte: </w:t>
            </w:r>
            <w:proofErr w:type="gramStart"/>
            <w:r w:rsidRPr="00690E59">
              <w:rPr>
                <w:rFonts w:eastAsia="Times New Roman" w:cs="Times New Roman"/>
                <w:color w:val="000000" w:themeColor="text1"/>
                <w:sz w:val="16"/>
                <w:szCs w:val="16"/>
                <w:lang w:eastAsia="pt-BR"/>
              </w:rPr>
              <w:t>dw.</w:t>
            </w:r>
            <w:proofErr w:type="gramEnd"/>
            <w:r w:rsidRPr="00690E59">
              <w:rPr>
                <w:rFonts w:eastAsia="Times New Roman" w:cs="Times New Roman"/>
                <w:color w:val="000000" w:themeColor="text1"/>
                <w:sz w:val="16"/>
                <w:szCs w:val="16"/>
                <w:lang w:eastAsia="pt-BR"/>
              </w:rPr>
              <w:t>siapenet.gov.br / Extrator-</w:t>
            </w:r>
            <w:proofErr w:type="spellStart"/>
            <w:r w:rsidRPr="00690E59">
              <w:rPr>
                <w:rFonts w:eastAsia="Times New Roman" w:cs="Times New Roman"/>
                <w:color w:val="000000" w:themeColor="text1"/>
                <w:sz w:val="16"/>
                <w:szCs w:val="16"/>
                <w:lang w:eastAsia="pt-BR"/>
              </w:rPr>
              <w:t>Siape</w:t>
            </w:r>
            <w:proofErr w:type="spellEnd"/>
            <w:r w:rsidRPr="00690E59">
              <w:rPr>
                <w:rFonts w:eastAsia="Times New Roman" w:cs="Times New Roman"/>
                <w:color w:val="000000" w:themeColor="text1"/>
                <w:sz w:val="16"/>
                <w:szCs w:val="16"/>
                <w:lang w:eastAsia="pt-BR"/>
              </w:rPr>
              <w:t xml:space="preserve"> / Contabilidade</w:t>
            </w:r>
          </w:p>
          <w:p w:rsidR="008C1FD0" w:rsidRPr="00690E59" w:rsidRDefault="008C1FD0" w:rsidP="008C1FD0">
            <w:pPr>
              <w:ind w:firstLine="0"/>
              <w:rPr>
                <w:rFonts w:eastAsia="Times New Roman" w:cs="Times New Roman"/>
                <w:color w:val="000000" w:themeColor="text1"/>
                <w:sz w:val="16"/>
                <w:szCs w:val="16"/>
                <w:lang w:eastAsia="pt-BR"/>
              </w:rPr>
            </w:pPr>
          </w:p>
          <w:p w:rsidR="008C1FD0" w:rsidRPr="00690E59" w:rsidRDefault="008C1FD0" w:rsidP="008C1FD0">
            <w:pPr>
              <w:ind w:firstLine="0"/>
              <w:rPr>
                <w:rFonts w:eastAsia="Times New Roman" w:cs="Times New Roman"/>
                <w:color w:val="000000" w:themeColor="text1"/>
                <w:sz w:val="16"/>
                <w:szCs w:val="16"/>
                <w:lang w:eastAsia="pt-BR"/>
              </w:rPr>
            </w:pPr>
          </w:p>
          <w:p w:rsidR="008C1FD0" w:rsidRPr="00690E59" w:rsidRDefault="008C1FD0" w:rsidP="008C1FD0">
            <w:pPr>
              <w:ind w:firstLine="0"/>
              <w:rPr>
                <w:rFonts w:eastAsia="Times New Roman" w:cs="Times New Roman"/>
                <w:color w:val="000000" w:themeColor="text1"/>
                <w:sz w:val="16"/>
                <w:szCs w:val="16"/>
                <w:lang w:eastAsia="pt-BR"/>
              </w:rPr>
            </w:pPr>
          </w:p>
          <w:p w:rsidR="008C1FD0" w:rsidRPr="00690E59" w:rsidRDefault="008C1FD0" w:rsidP="008C1FD0">
            <w:pPr>
              <w:ind w:firstLine="0"/>
              <w:rPr>
                <w:rFonts w:eastAsia="Times New Roman" w:cs="Times New Roman"/>
                <w:b/>
                <w:bCs/>
                <w:color w:val="000000" w:themeColor="text1"/>
                <w:sz w:val="16"/>
                <w:szCs w:val="16"/>
                <w:lang w:eastAsia="pt-BR"/>
              </w:rPr>
            </w:pPr>
          </w:p>
        </w:tc>
      </w:tr>
    </w:tbl>
    <w:p w:rsidR="008C1FD0" w:rsidRDefault="008C1FD0" w:rsidP="008C1FD0">
      <w:pPr>
        <w:rPr>
          <w:color w:val="FF0000"/>
        </w:rPr>
        <w:sectPr w:rsidR="008C1FD0" w:rsidSect="008C1FD0">
          <w:pgSz w:w="16838" w:h="11906" w:orient="landscape" w:code="9"/>
          <w:pgMar w:top="1701" w:right="1418" w:bottom="1701" w:left="1418" w:header="709" w:footer="709" w:gutter="0"/>
          <w:cols w:space="708"/>
          <w:docGrid w:linePitch="360"/>
        </w:sectPr>
      </w:pPr>
    </w:p>
    <w:p w:rsidR="008C1FD0" w:rsidRPr="001D0D52" w:rsidRDefault="008C1FD0" w:rsidP="008C1FD0">
      <w:pPr>
        <w:rPr>
          <w:color w:val="FF0000"/>
        </w:rPr>
      </w:pPr>
    </w:p>
    <w:p w:rsidR="008C1FD0" w:rsidRPr="002A5355" w:rsidRDefault="008C1FD0" w:rsidP="00D15CA1">
      <w:pPr>
        <w:tabs>
          <w:tab w:val="left" w:pos="3119"/>
        </w:tabs>
        <w:ind w:firstLine="0"/>
        <w:jc w:val="both"/>
        <w:rPr>
          <w:b/>
        </w:rPr>
      </w:pPr>
      <w:r w:rsidRPr="002A5355">
        <w:rPr>
          <w:b/>
        </w:rPr>
        <w:t>Análise Crítica</w:t>
      </w:r>
    </w:p>
    <w:p w:rsidR="008C1FD0" w:rsidRPr="002A5355" w:rsidRDefault="008C1FD0" w:rsidP="00D15CA1">
      <w:pPr>
        <w:ind w:firstLine="0"/>
        <w:jc w:val="both"/>
      </w:pPr>
      <w:r w:rsidRPr="002A5355">
        <w:t>O quadro de servidores docentes e técnico-</w:t>
      </w:r>
      <w:proofErr w:type="gramStart"/>
      <w:r w:rsidRPr="002A5355">
        <w:t>administrativos efetivo</w:t>
      </w:r>
      <w:proofErr w:type="gramEnd"/>
      <w:r w:rsidRPr="002A5355">
        <w:t xml:space="preserve"> está aquém das demandas do IFMG. O número de cargos autorizados pelo governo federal não condiz com o crescimento da instituição a</w:t>
      </w:r>
      <w:r>
        <w:t>d</w:t>
      </w:r>
      <w:r w:rsidRPr="002A5355">
        <w:t xml:space="preserve">vindo de autorização de abertura de novos </w:t>
      </w:r>
      <w:r w:rsidR="003746CD" w:rsidRPr="003746CD">
        <w:rPr>
          <w:i/>
        </w:rPr>
        <w:t>Campi</w:t>
      </w:r>
      <w:r w:rsidRPr="002A5355">
        <w:t>.</w:t>
      </w:r>
    </w:p>
    <w:p w:rsidR="008C1FD0" w:rsidRPr="002A5355" w:rsidRDefault="008C1FD0" w:rsidP="008C1FD0">
      <w:pPr>
        <w:jc w:val="both"/>
      </w:pPr>
      <w:r w:rsidRPr="002A5355">
        <w:t xml:space="preserve"> </w:t>
      </w:r>
    </w:p>
    <w:p w:rsidR="008C1FD0" w:rsidRDefault="008C1FD0" w:rsidP="00D15CA1">
      <w:pPr>
        <w:ind w:firstLine="0"/>
        <w:jc w:val="both"/>
      </w:pPr>
      <w:r w:rsidRPr="002A5355">
        <w:t>Não há avaliação sobre a distribuição da força de trabalho entre a área meio e a área fim. A gestão do IFMG, a partir de setembro/2015, tem atuando em várias frentes no que diz respeito à área de gestão de pessoas. Demandas como regulamentação de movimentação de servid</w:t>
      </w:r>
      <w:r w:rsidR="00D15CA1">
        <w:t>ores e contratação de pessoal, d</w:t>
      </w:r>
      <w:r w:rsidRPr="002A5355">
        <w:t>imensionamento dos cargos e funções entre as unidades (conforme previsto em Portaria MEC), Plano de Capacitação, e outras são ações desenvolvidas pela PROGE</w:t>
      </w:r>
      <w:r w:rsidR="00D15CA1">
        <w:t>P</w:t>
      </w:r>
      <w:r w:rsidRPr="002A5355">
        <w:t xml:space="preserve"> em parceria com os </w:t>
      </w:r>
      <w:r w:rsidR="003746CD" w:rsidRPr="003746CD">
        <w:rPr>
          <w:i/>
        </w:rPr>
        <w:t>Campi</w:t>
      </w:r>
      <w:r w:rsidRPr="002A5355">
        <w:t xml:space="preserve"> do IFMG.</w:t>
      </w:r>
    </w:p>
    <w:p w:rsidR="00D15CA1" w:rsidRDefault="00D15CA1" w:rsidP="00D15CA1">
      <w:pPr>
        <w:ind w:firstLine="0"/>
        <w:jc w:val="both"/>
      </w:pPr>
    </w:p>
    <w:p w:rsidR="008C1FD0" w:rsidRDefault="008C1FD0" w:rsidP="00D15CA1">
      <w:pPr>
        <w:ind w:firstLine="0"/>
        <w:jc w:val="both"/>
      </w:pPr>
      <w:r w:rsidRPr="002A5355">
        <w:t>Em 2016, iniciamos estreita relação com as Comissões Permanente do Pessoal Docente (CPPD) e Interna de Supervisão (CIS) para construirmos instrumentos de avaliação das carreiras docente e técnico-administrativa, buscando sempre nos atualizar dos acontecimentos e praticar a lei em sua completude.</w:t>
      </w:r>
    </w:p>
    <w:p w:rsidR="00D15CA1" w:rsidRPr="002A5355" w:rsidRDefault="00D15CA1" w:rsidP="00D15CA1">
      <w:pPr>
        <w:ind w:firstLine="0"/>
        <w:jc w:val="both"/>
      </w:pPr>
    </w:p>
    <w:p w:rsidR="008C1FD0" w:rsidRPr="002A5355" w:rsidRDefault="008C1FD0" w:rsidP="00D15CA1">
      <w:pPr>
        <w:ind w:firstLine="0"/>
        <w:jc w:val="both"/>
      </w:pPr>
      <w:r w:rsidRPr="002A5355">
        <w:t>Nesse sentido, a partir de 2017, trabalhar-se-á na avaliação de desempenho de servidores, cujo instrumento utilizado no IFMG não consegue alcançar o objetivo principal que é verificar a produção e contribuição efetivas dos servidores para com a instituição.</w:t>
      </w:r>
    </w:p>
    <w:p w:rsidR="008C1FD0" w:rsidRPr="002A5355" w:rsidRDefault="008C1FD0" w:rsidP="008C1FD0">
      <w:pPr>
        <w:jc w:val="both"/>
      </w:pPr>
    </w:p>
    <w:p w:rsidR="008C1FD0" w:rsidRPr="002A5355" w:rsidRDefault="008C1FD0" w:rsidP="00D15CA1">
      <w:pPr>
        <w:ind w:firstLine="0"/>
        <w:jc w:val="both"/>
      </w:pPr>
      <w:r w:rsidRPr="002A5355">
        <w:t>O número de cargos comissionados efetivamente liberado no sistema SIAPE está de acordo com o número autorizado em portaria MEC.</w:t>
      </w:r>
    </w:p>
    <w:p w:rsidR="008C1FD0" w:rsidRPr="002A5355" w:rsidRDefault="008C1FD0" w:rsidP="008C1FD0">
      <w:pPr>
        <w:jc w:val="both"/>
      </w:pPr>
    </w:p>
    <w:p w:rsidR="008C1FD0" w:rsidRPr="002A5355" w:rsidRDefault="008C1FD0" w:rsidP="00D15CA1">
      <w:pPr>
        <w:ind w:firstLine="0"/>
        <w:jc w:val="both"/>
      </w:pPr>
      <w:r w:rsidRPr="002A5355">
        <w:t>Considerando que, com o advento da implantação do Banco de Professor Equivalente (</w:t>
      </w:r>
      <w:proofErr w:type="spellStart"/>
      <w:proofErr w:type="gramStart"/>
      <w:r w:rsidRPr="002A5355">
        <w:t>BPEq</w:t>
      </w:r>
      <w:proofErr w:type="spellEnd"/>
      <w:proofErr w:type="gramEnd"/>
      <w:r w:rsidRPr="002A5355">
        <w:t>) e do Quadro de Referência dos Servidores Técnico-Administrativos (QRSTAE) equivalentes (Decretos nº 7.312/10 e nº 7.311/10, respectivamente) a reposição dos servidores é imediata quando da vacância (exoneração, aposentadoria, falecimento, etc.), sendo assim, as aposentadorias não provocam impactos significativos sobre a força de trabalho.</w:t>
      </w:r>
    </w:p>
    <w:p w:rsidR="008C1FD0" w:rsidRPr="002A5355" w:rsidRDefault="008C1FD0" w:rsidP="008C1FD0">
      <w:pPr>
        <w:jc w:val="both"/>
      </w:pPr>
    </w:p>
    <w:p w:rsidR="008C1FD0" w:rsidRPr="002A5355" w:rsidRDefault="008C1FD0" w:rsidP="00D15CA1">
      <w:pPr>
        <w:ind w:firstLine="0"/>
        <w:jc w:val="both"/>
      </w:pPr>
      <w:r w:rsidRPr="002A5355">
        <w:t>Quanto aos docentes, em especial, os afastamentos não geram redução significativa na força de trabalho, pois há a contratação de docentes substitutos, nos termos da Lei nº 8.745/93. Mas, no caso de técnicos administrativos em educação (</w:t>
      </w:r>
      <w:proofErr w:type="spellStart"/>
      <w:r w:rsidRPr="002A5355">
        <w:t>TAE’s</w:t>
      </w:r>
      <w:proofErr w:type="spellEnd"/>
      <w:r w:rsidRPr="002A5355">
        <w:t xml:space="preserve">), por não haver a possibilidade de substituição temporária, tal qual ocorre com o corpo docente, os afastamentos dos técnicos geram redução da força de trabalho. E mesmo com essa inviabilidade de substituição, o IFMG não impede a liberação de </w:t>
      </w:r>
      <w:proofErr w:type="spellStart"/>
      <w:r w:rsidRPr="002A5355">
        <w:t>TAE’s</w:t>
      </w:r>
      <w:proofErr w:type="spellEnd"/>
      <w:r w:rsidRPr="002A5355">
        <w:t>, quando possível, pois estes devem ser constantemente capacitados, tratados com isonomia.</w:t>
      </w:r>
    </w:p>
    <w:p w:rsidR="008C1FD0" w:rsidRDefault="008C1FD0" w:rsidP="008C1FD0">
      <w:pPr>
        <w:rPr>
          <w:color w:val="FF0000"/>
          <w:lang w:eastAsia="pt-BR"/>
        </w:rPr>
      </w:pPr>
    </w:p>
    <w:p w:rsidR="008C1FD0" w:rsidRPr="001D0D52" w:rsidRDefault="008C1FD0" w:rsidP="00D15CA1">
      <w:pPr>
        <w:ind w:firstLine="0"/>
        <w:rPr>
          <w:color w:val="FF0000"/>
          <w:lang w:eastAsia="pt-BR"/>
        </w:rPr>
      </w:pPr>
    </w:p>
    <w:p w:rsidR="008C1FD0" w:rsidRPr="001D0D52" w:rsidRDefault="008C1FD0" w:rsidP="008C1FD0">
      <w:pPr>
        <w:pStyle w:val="PargrafodaLista"/>
        <w:numPr>
          <w:ilvl w:val="0"/>
          <w:numId w:val="100"/>
        </w:numPr>
        <w:spacing w:before="120" w:after="120"/>
        <w:ind w:left="0"/>
        <w:contextualSpacing w:val="0"/>
        <w:jc w:val="both"/>
        <w:rPr>
          <w:b/>
          <w:vanish/>
          <w:color w:val="FF0000"/>
        </w:rPr>
      </w:pPr>
    </w:p>
    <w:p w:rsidR="008C1FD0" w:rsidRPr="001D0D52" w:rsidRDefault="008C1FD0" w:rsidP="008C1FD0">
      <w:pPr>
        <w:pStyle w:val="PargrafodaLista"/>
        <w:numPr>
          <w:ilvl w:val="0"/>
          <w:numId w:val="100"/>
        </w:numPr>
        <w:spacing w:before="120" w:after="120"/>
        <w:ind w:left="0"/>
        <w:contextualSpacing w:val="0"/>
        <w:jc w:val="both"/>
        <w:rPr>
          <w:b/>
          <w:vanish/>
          <w:color w:val="FF0000"/>
        </w:rPr>
      </w:pPr>
    </w:p>
    <w:p w:rsidR="008C1FD0" w:rsidRPr="001D0D52" w:rsidRDefault="008C1FD0" w:rsidP="008C1FD0">
      <w:pPr>
        <w:pStyle w:val="PargrafodaLista"/>
        <w:numPr>
          <w:ilvl w:val="0"/>
          <w:numId w:val="100"/>
        </w:numPr>
        <w:spacing w:before="120" w:after="120"/>
        <w:ind w:left="0"/>
        <w:contextualSpacing w:val="0"/>
        <w:jc w:val="both"/>
        <w:rPr>
          <w:b/>
          <w:vanish/>
          <w:color w:val="FF0000"/>
        </w:rPr>
      </w:pPr>
    </w:p>
    <w:p w:rsidR="008C1FD0" w:rsidRPr="001D0D52" w:rsidRDefault="008C1FD0" w:rsidP="008C1FD0">
      <w:pPr>
        <w:pStyle w:val="PargrafodaLista"/>
        <w:numPr>
          <w:ilvl w:val="0"/>
          <w:numId w:val="100"/>
        </w:numPr>
        <w:spacing w:before="120" w:after="120"/>
        <w:ind w:left="0"/>
        <w:contextualSpacing w:val="0"/>
        <w:jc w:val="both"/>
        <w:rPr>
          <w:b/>
          <w:vanish/>
          <w:color w:val="FF0000"/>
        </w:rPr>
      </w:pPr>
    </w:p>
    <w:p w:rsidR="008C1FD0" w:rsidRPr="001D0D52" w:rsidRDefault="008C1FD0" w:rsidP="008C1FD0">
      <w:pPr>
        <w:pStyle w:val="PargrafodaLista"/>
        <w:numPr>
          <w:ilvl w:val="0"/>
          <w:numId w:val="100"/>
        </w:numPr>
        <w:spacing w:before="120" w:after="120"/>
        <w:ind w:left="0"/>
        <w:contextualSpacing w:val="0"/>
        <w:jc w:val="both"/>
        <w:rPr>
          <w:b/>
          <w:vanish/>
          <w:color w:val="FF0000"/>
        </w:rPr>
      </w:pPr>
    </w:p>
    <w:p w:rsidR="008C1FD0" w:rsidRPr="001D0D52" w:rsidRDefault="008C1FD0" w:rsidP="008C1FD0">
      <w:pPr>
        <w:pStyle w:val="PargrafodaLista"/>
        <w:numPr>
          <w:ilvl w:val="0"/>
          <w:numId w:val="100"/>
        </w:numPr>
        <w:spacing w:before="120" w:after="120"/>
        <w:ind w:left="0"/>
        <w:contextualSpacing w:val="0"/>
        <w:jc w:val="both"/>
        <w:rPr>
          <w:b/>
          <w:vanish/>
          <w:color w:val="FF0000"/>
        </w:rPr>
      </w:pPr>
    </w:p>
    <w:p w:rsidR="008C1FD0" w:rsidRPr="001D0D52" w:rsidRDefault="008C1FD0" w:rsidP="008C1FD0">
      <w:pPr>
        <w:pStyle w:val="PargrafodaLista"/>
        <w:numPr>
          <w:ilvl w:val="0"/>
          <w:numId w:val="100"/>
        </w:numPr>
        <w:spacing w:before="120" w:after="120"/>
        <w:ind w:left="0"/>
        <w:contextualSpacing w:val="0"/>
        <w:jc w:val="both"/>
        <w:rPr>
          <w:b/>
          <w:vanish/>
          <w:color w:val="FF0000"/>
        </w:rPr>
      </w:pPr>
    </w:p>
    <w:p w:rsidR="008C1FD0" w:rsidRPr="001D0D52" w:rsidRDefault="008C1FD0" w:rsidP="008C1FD0">
      <w:pPr>
        <w:pStyle w:val="PargrafodaLista"/>
        <w:numPr>
          <w:ilvl w:val="0"/>
          <w:numId w:val="100"/>
        </w:numPr>
        <w:spacing w:before="120" w:after="120"/>
        <w:ind w:left="0"/>
        <w:contextualSpacing w:val="0"/>
        <w:jc w:val="both"/>
        <w:rPr>
          <w:b/>
          <w:vanish/>
          <w:color w:val="FF0000"/>
        </w:rPr>
      </w:pPr>
    </w:p>
    <w:p w:rsidR="008C1FD0" w:rsidRPr="001D0D52" w:rsidRDefault="008C1FD0" w:rsidP="008C1FD0">
      <w:pPr>
        <w:pStyle w:val="PargrafodaLista"/>
        <w:numPr>
          <w:ilvl w:val="1"/>
          <w:numId w:val="100"/>
        </w:numPr>
        <w:spacing w:before="120" w:after="120"/>
        <w:ind w:left="0"/>
        <w:contextualSpacing w:val="0"/>
        <w:jc w:val="both"/>
        <w:rPr>
          <w:b/>
          <w:vanish/>
          <w:color w:val="FF0000"/>
        </w:rPr>
      </w:pPr>
    </w:p>
    <w:p w:rsidR="008C1FD0" w:rsidRPr="001D0D52" w:rsidRDefault="008C1FD0" w:rsidP="008C1FD0">
      <w:pPr>
        <w:pStyle w:val="PargrafodaLista"/>
        <w:numPr>
          <w:ilvl w:val="2"/>
          <w:numId w:val="100"/>
        </w:numPr>
        <w:spacing w:before="120" w:after="120"/>
        <w:ind w:left="0"/>
        <w:contextualSpacing w:val="0"/>
        <w:jc w:val="both"/>
        <w:rPr>
          <w:b/>
          <w:vanish/>
          <w:color w:val="FF0000"/>
        </w:rPr>
      </w:pPr>
    </w:p>
    <w:p w:rsidR="008C1FD0" w:rsidRPr="001D0D52" w:rsidRDefault="008C1FD0" w:rsidP="008C1FD0">
      <w:pPr>
        <w:pStyle w:val="PargrafodaLista"/>
        <w:numPr>
          <w:ilvl w:val="3"/>
          <w:numId w:val="100"/>
        </w:numPr>
        <w:spacing w:before="120" w:after="120"/>
        <w:ind w:left="0"/>
        <w:contextualSpacing w:val="0"/>
        <w:jc w:val="both"/>
        <w:rPr>
          <w:b/>
          <w:vanish/>
          <w:color w:val="FF0000"/>
        </w:rPr>
      </w:pPr>
    </w:p>
    <w:p w:rsidR="008C1FD0" w:rsidRPr="001D0D52" w:rsidRDefault="008C1FD0" w:rsidP="008C1FD0">
      <w:pPr>
        <w:pStyle w:val="PargrafodaLista"/>
        <w:numPr>
          <w:ilvl w:val="3"/>
          <w:numId w:val="100"/>
        </w:numPr>
        <w:spacing w:before="120" w:after="120"/>
        <w:ind w:left="0"/>
        <w:contextualSpacing w:val="0"/>
        <w:jc w:val="both"/>
        <w:rPr>
          <w:b/>
          <w:vanish/>
          <w:color w:val="FF0000"/>
        </w:rPr>
      </w:pPr>
    </w:p>
    <w:p w:rsidR="008C1FD0" w:rsidRPr="001D0D52" w:rsidRDefault="008C1FD0" w:rsidP="008C1FD0">
      <w:pPr>
        <w:pStyle w:val="PargrafodaLista"/>
        <w:keepNext/>
        <w:keepLines/>
        <w:numPr>
          <w:ilvl w:val="0"/>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811" w:name="_Toc447199173"/>
      <w:bookmarkStart w:id="812" w:name="_Toc447789403"/>
      <w:bookmarkStart w:id="813" w:name="_Toc447789745"/>
      <w:bookmarkStart w:id="814" w:name="_Toc447790093"/>
      <w:bookmarkStart w:id="815" w:name="_Toc447790435"/>
      <w:bookmarkStart w:id="816" w:name="_Toc447790783"/>
      <w:bookmarkStart w:id="817" w:name="_Toc447791126"/>
      <w:bookmarkStart w:id="818" w:name="_Toc447793410"/>
      <w:bookmarkStart w:id="819" w:name="_Toc447793874"/>
      <w:bookmarkStart w:id="820" w:name="_Toc447797975"/>
      <w:bookmarkStart w:id="821" w:name="_Toc447798551"/>
      <w:bookmarkStart w:id="822" w:name="_Toc447799028"/>
      <w:bookmarkStart w:id="823" w:name="_Toc447803518"/>
      <w:bookmarkEnd w:id="811"/>
      <w:bookmarkEnd w:id="812"/>
      <w:bookmarkEnd w:id="813"/>
      <w:bookmarkEnd w:id="814"/>
      <w:bookmarkEnd w:id="815"/>
      <w:bookmarkEnd w:id="816"/>
      <w:bookmarkEnd w:id="817"/>
      <w:bookmarkEnd w:id="818"/>
      <w:bookmarkEnd w:id="819"/>
      <w:bookmarkEnd w:id="820"/>
      <w:bookmarkEnd w:id="821"/>
      <w:bookmarkEnd w:id="822"/>
      <w:bookmarkEnd w:id="823"/>
    </w:p>
    <w:p w:rsidR="008C1FD0" w:rsidRPr="001D0D52" w:rsidRDefault="008C1FD0" w:rsidP="008C1FD0">
      <w:pPr>
        <w:pStyle w:val="PargrafodaLista"/>
        <w:keepNext/>
        <w:keepLines/>
        <w:numPr>
          <w:ilvl w:val="0"/>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824" w:name="_Toc447199174"/>
      <w:bookmarkStart w:id="825" w:name="_Toc447789404"/>
      <w:bookmarkStart w:id="826" w:name="_Toc447789746"/>
      <w:bookmarkStart w:id="827" w:name="_Toc447790094"/>
      <w:bookmarkStart w:id="828" w:name="_Toc447790436"/>
      <w:bookmarkStart w:id="829" w:name="_Toc447790784"/>
      <w:bookmarkStart w:id="830" w:name="_Toc447791127"/>
      <w:bookmarkStart w:id="831" w:name="_Toc447793411"/>
      <w:bookmarkStart w:id="832" w:name="_Toc447793875"/>
      <w:bookmarkStart w:id="833" w:name="_Toc447797976"/>
      <w:bookmarkStart w:id="834" w:name="_Toc447798552"/>
      <w:bookmarkStart w:id="835" w:name="_Toc447799029"/>
      <w:bookmarkStart w:id="836" w:name="_Toc447803519"/>
      <w:bookmarkEnd w:id="824"/>
      <w:bookmarkEnd w:id="825"/>
      <w:bookmarkEnd w:id="826"/>
      <w:bookmarkEnd w:id="827"/>
      <w:bookmarkEnd w:id="828"/>
      <w:bookmarkEnd w:id="829"/>
      <w:bookmarkEnd w:id="830"/>
      <w:bookmarkEnd w:id="831"/>
      <w:bookmarkEnd w:id="832"/>
      <w:bookmarkEnd w:id="833"/>
      <w:bookmarkEnd w:id="834"/>
      <w:bookmarkEnd w:id="835"/>
      <w:bookmarkEnd w:id="836"/>
    </w:p>
    <w:p w:rsidR="008C1FD0" w:rsidRPr="001D0D52" w:rsidRDefault="008C1FD0" w:rsidP="008C1FD0">
      <w:pPr>
        <w:pStyle w:val="PargrafodaLista"/>
        <w:keepNext/>
        <w:keepLines/>
        <w:numPr>
          <w:ilvl w:val="0"/>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837" w:name="_Toc447199175"/>
      <w:bookmarkStart w:id="838" w:name="_Toc447789405"/>
      <w:bookmarkStart w:id="839" w:name="_Toc447789747"/>
      <w:bookmarkStart w:id="840" w:name="_Toc447790095"/>
      <w:bookmarkStart w:id="841" w:name="_Toc447790437"/>
      <w:bookmarkStart w:id="842" w:name="_Toc447790785"/>
      <w:bookmarkStart w:id="843" w:name="_Toc447791128"/>
      <w:bookmarkStart w:id="844" w:name="_Toc447793412"/>
      <w:bookmarkStart w:id="845" w:name="_Toc447793876"/>
      <w:bookmarkStart w:id="846" w:name="_Toc447797977"/>
      <w:bookmarkStart w:id="847" w:name="_Toc447798553"/>
      <w:bookmarkStart w:id="848" w:name="_Toc447799030"/>
      <w:bookmarkStart w:id="849" w:name="_Toc447803520"/>
      <w:bookmarkEnd w:id="837"/>
      <w:bookmarkEnd w:id="838"/>
      <w:bookmarkEnd w:id="839"/>
      <w:bookmarkEnd w:id="840"/>
      <w:bookmarkEnd w:id="841"/>
      <w:bookmarkEnd w:id="842"/>
      <w:bookmarkEnd w:id="843"/>
      <w:bookmarkEnd w:id="844"/>
      <w:bookmarkEnd w:id="845"/>
      <w:bookmarkEnd w:id="846"/>
      <w:bookmarkEnd w:id="847"/>
      <w:bookmarkEnd w:id="848"/>
      <w:bookmarkEnd w:id="849"/>
    </w:p>
    <w:p w:rsidR="008C1FD0" w:rsidRPr="001D0D52" w:rsidRDefault="008C1FD0" w:rsidP="008C1FD0">
      <w:pPr>
        <w:pStyle w:val="PargrafodaLista"/>
        <w:keepNext/>
        <w:keepLines/>
        <w:numPr>
          <w:ilvl w:val="0"/>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850" w:name="_Toc447199176"/>
      <w:bookmarkStart w:id="851" w:name="_Toc447789406"/>
      <w:bookmarkStart w:id="852" w:name="_Toc447789748"/>
      <w:bookmarkStart w:id="853" w:name="_Toc447790096"/>
      <w:bookmarkStart w:id="854" w:name="_Toc447790438"/>
      <w:bookmarkStart w:id="855" w:name="_Toc447790786"/>
      <w:bookmarkStart w:id="856" w:name="_Toc447791129"/>
      <w:bookmarkStart w:id="857" w:name="_Toc447793413"/>
      <w:bookmarkStart w:id="858" w:name="_Toc447793877"/>
      <w:bookmarkStart w:id="859" w:name="_Toc447797978"/>
      <w:bookmarkStart w:id="860" w:name="_Toc447798554"/>
      <w:bookmarkStart w:id="861" w:name="_Toc447799031"/>
      <w:bookmarkStart w:id="862" w:name="_Toc447803521"/>
      <w:bookmarkEnd w:id="850"/>
      <w:bookmarkEnd w:id="851"/>
      <w:bookmarkEnd w:id="852"/>
      <w:bookmarkEnd w:id="853"/>
      <w:bookmarkEnd w:id="854"/>
      <w:bookmarkEnd w:id="855"/>
      <w:bookmarkEnd w:id="856"/>
      <w:bookmarkEnd w:id="857"/>
      <w:bookmarkEnd w:id="858"/>
      <w:bookmarkEnd w:id="859"/>
      <w:bookmarkEnd w:id="860"/>
      <w:bookmarkEnd w:id="861"/>
      <w:bookmarkEnd w:id="862"/>
    </w:p>
    <w:p w:rsidR="008C1FD0" w:rsidRPr="001D0D52" w:rsidRDefault="008C1FD0" w:rsidP="008C1FD0">
      <w:pPr>
        <w:pStyle w:val="PargrafodaLista"/>
        <w:keepNext/>
        <w:keepLines/>
        <w:numPr>
          <w:ilvl w:val="0"/>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863" w:name="_Toc447199177"/>
      <w:bookmarkStart w:id="864" w:name="_Toc447789407"/>
      <w:bookmarkStart w:id="865" w:name="_Toc447789749"/>
      <w:bookmarkStart w:id="866" w:name="_Toc447790097"/>
      <w:bookmarkStart w:id="867" w:name="_Toc447790439"/>
      <w:bookmarkStart w:id="868" w:name="_Toc447790787"/>
      <w:bookmarkStart w:id="869" w:name="_Toc447791130"/>
      <w:bookmarkStart w:id="870" w:name="_Toc447793414"/>
      <w:bookmarkStart w:id="871" w:name="_Toc447793878"/>
      <w:bookmarkStart w:id="872" w:name="_Toc447797979"/>
      <w:bookmarkStart w:id="873" w:name="_Toc447798555"/>
      <w:bookmarkStart w:id="874" w:name="_Toc447799032"/>
      <w:bookmarkStart w:id="875" w:name="_Toc447803522"/>
      <w:bookmarkEnd w:id="863"/>
      <w:bookmarkEnd w:id="864"/>
      <w:bookmarkEnd w:id="865"/>
      <w:bookmarkEnd w:id="866"/>
      <w:bookmarkEnd w:id="867"/>
      <w:bookmarkEnd w:id="868"/>
      <w:bookmarkEnd w:id="869"/>
      <w:bookmarkEnd w:id="870"/>
      <w:bookmarkEnd w:id="871"/>
      <w:bookmarkEnd w:id="872"/>
      <w:bookmarkEnd w:id="873"/>
      <w:bookmarkEnd w:id="874"/>
      <w:bookmarkEnd w:id="875"/>
    </w:p>
    <w:p w:rsidR="008C1FD0" w:rsidRPr="001D0D52" w:rsidRDefault="008C1FD0" w:rsidP="008C1FD0">
      <w:pPr>
        <w:pStyle w:val="PargrafodaLista"/>
        <w:keepNext/>
        <w:keepLines/>
        <w:numPr>
          <w:ilvl w:val="0"/>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876" w:name="_Toc447199178"/>
      <w:bookmarkStart w:id="877" w:name="_Toc447789408"/>
      <w:bookmarkStart w:id="878" w:name="_Toc447789750"/>
      <w:bookmarkStart w:id="879" w:name="_Toc447790098"/>
      <w:bookmarkStart w:id="880" w:name="_Toc447790440"/>
      <w:bookmarkStart w:id="881" w:name="_Toc447790788"/>
      <w:bookmarkStart w:id="882" w:name="_Toc447791131"/>
      <w:bookmarkStart w:id="883" w:name="_Toc447793415"/>
      <w:bookmarkStart w:id="884" w:name="_Toc447793879"/>
      <w:bookmarkStart w:id="885" w:name="_Toc447797980"/>
      <w:bookmarkStart w:id="886" w:name="_Toc447798556"/>
      <w:bookmarkStart w:id="887" w:name="_Toc447799033"/>
      <w:bookmarkStart w:id="888" w:name="_Toc447803523"/>
      <w:bookmarkEnd w:id="876"/>
      <w:bookmarkEnd w:id="877"/>
      <w:bookmarkEnd w:id="878"/>
      <w:bookmarkEnd w:id="879"/>
      <w:bookmarkEnd w:id="880"/>
      <w:bookmarkEnd w:id="881"/>
      <w:bookmarkEnd w:id="882"/>
      <w:bookmarkEnd w:id="883"/>
      <w:bookmarkEnd w:id="884"/>
      <w:bookmarkEnd w:id="885"/>
      <w:bookmarkEnd w:id="886"/>
      <w:bookmarkEnd w:id="887"/>
      <w:bookmarkEnd w:id="888"/>
    </w:p>
    <w:p w:rsidR="008C1FD0" w:rsidRPr="001D0D52" w:rsidRDefault="008C1FD0" w:rsidP="008C1FD0">
      <w:pPr>
        <w:pStyle w:val="PargrafodaLista"/>
        <w:keepNext/>
        <w:keepLines/>
        <w:numPr>
          <w:ilvl w:val="0"/>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889" w:name="_Toc447199179"/>
      <w:bookmarkStart w:id="890" w:name="_Toc447789409"/>
      <w:bookmarkStart w:id="891" w:name="_Toc447789751"/>
      <w:bookmarkStart w:id="892" w:name="_Toc447790099"/>
      <w:bookmarkStart w:id="893" w:name="_Toc447790441"/>
      <w:bookmarkStart w:id="894" w:name="_Toc447790789"/>
      <w:bookmarkStart w:id="895" w:name="_Toc447791132"/>
      <w:bookmarkStart w:id="896" w:name="_Toc447793416"/>
      <w:bookmarkStart w:id="897" w:name="_Toc447793880"/>
      <w:bookmarkStart w:id="898" w:name="_Toc447797981"/>
      <w:bookmarkStart w:id="899" w:name="_Toc447798557"/>
      <w:bookmarkStart w:id="900" w:name="_Toc447799034"/>
      <w:bookmarkStart w:id="901" w:name="_Toc447803524"/>
      <w:bookmarkEnd w:id="889"/>
      <w:bookmarkEnd w:id="890"/>
      <w:bookmarkEnd w:id="891"/>
      <w:bookmarkEnd w:id="892"/>
      <w:bookmarkEnd w:id="893"/>
      <w:bookmarkEnd w:id="894"/>
      <w:bookmarkEnd w:id="895"/>
      <w:bookmarkEnd w:id="896"/>
      <w:bookmarkEnd w:id="897"/>
      <w:bookmarkEnd w:id="898"/>
      <w:bookmarkEnd w:id="899"/>
      <w:bookmarkEnd w:id="900"/>
      <w:bookmarkEnd w:id="901"/>
    </w:p>
    <w:p w:rsidR="008C1FD0" w:rsidRPr="001D0D52" w:rsidRDefault="008C1FD0" w:rsidP="008C1FD0">
      <w:pPr>
        <w:pStyle w:val="PargrafodaLista"/>
        <w:keepNext/>
        <w:keepLines/>
        <w:numPr>
          <w:ilvl w:val="0"/>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902" w:name="_Toc447199180"/>
      <w:bookmarkStart w:id="903" w:name="_Toc447789410"/>
      <w:bookmarkStart w:id="904" w:name="_Toc447789752"/>
      <w:bookmarkStart w:id="905" w:name="_Toc447790100"/>
      <w:bookmarkStart w:id="906" w:name="_Toc447790442"/>
      <w:bookmarkStart w:id="907" w:name="_Toc447790790"/>
      <w:bookmarkStart w:id="908" w:name="_Toc447791133"/>
      <w:bookmarkStart w:id="909" w:name="_Toc447793417"/>
      <w:bookmarkStart w:id="910" w:name="_Toc447793881"/>
      <w:bookmarkStart w:id="911" w:name="_Toc447797982"/>
      <w:bookmarkStart w:id="912" w:name="_Toc447798558"/>
      <w:bookmarkStart w:id="913" w:name="_Toc447799035"/>
      <w:bookmarkStart w:id="914" w:name="_Toc447803525"/>
      <w:bookmarkEnd w:id="902"/>
      <w:bookmarkEnd w:id="903"/>
      <w:bookmarkEnd w:id="904"/>
      <w:bookmarkEnd w:id="905"/>
      <w:bookmarkEnd w:id="906"/>
      <w:bookmarkEnd w:id="907"/>
      <w:bookmarkEnd w:id="908"/>
      <w:bookmarkEnd w:id="909"/>
      <w:bookmarkEnd w:id="910"/>
      <w:bookmarkEnd w:id="911"/>
      <w:bookmarkEnd w:id="912"/>
      <w:bookmarkEnd w:id="913"/>
      <w:bookmarkEnd w:id="914"/>
    </w:p>
    <w:p w:rsidR="008C1FD0" w:rsidRPr="001D0D52" w:rsidRDefault="008C1FD0" w:rsidP="008C1FD0">
      <w:pPr>
        <w:pStyle w:val="PargrafodaLista"/>
        <w:keepNext/>
        <w:keepLines/>
        <w:numPr>
          <w:ilvl w:val="1"/>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915" w:name="_Toc447199181"/>
      <w:bookmarkStart w:id="916" w:name="_Toc447789411"/>
      <w:bookmarkStart w:id="917" w:name="_Toc447789753"/>
      <w:bookmarkStart w:id="918" w:name="_Toc447790101"/>
      <w:bookmarkStart w:id="919" w:name="_Toc447790443"/>
      <w:bookmarkStart w:id="920" w:name="_Toc447790791"/>
      <w:bookmarkStart w:id="921" w:name="_Toc447791134"/>
      <w:bookmarkStart w:id="922" w:name="_Toc447793418"/>
      <w:bookmarkStart w:id="923" w:name="_Toc447793882"/>
      <w:bookmarkStart w:id="924" w:name="_Toc447797983"/>
      <w:bookmarkStart w:id="925" w:name="_Toc447798559"/>
      <w:bookmarkStart w:id="926" w:name="_Toc447799036"/>
      <w:bookmarkStart w:id="927" w:name="_Toc447803526"/>
      <w:bookmarkEnd w:id="915"/>
      <w:bookmarkEnd w:id="916"/>
      <w:bookmarkEnd w:id="917"/>
      <w:bookmarkEnd w:id="918"/>
      <w:bookmarkEnd w:id="919"/>
      <w:bookmarkEnd w:id="920"/>
      <w:bookmarkEnd w:id="921"/>
      <w:bookmarkEnd w:id="922"/>
      <w:bookmarkEnd w:id="923"/>
      <w:bookmarkEnd w:id="924"/>
      <w:bookmarkEnd w:id="925"/>
      <w:bookmarkEnd w:id="926"/>
      <w:bookmarkEnd w:id="927"/>
    </w:p>
    <w:p w:rsidR="008C1FD0" w:rsidRPr="001D0D52" w:rsidRDefault="008C1FD0" w:rsidP="008C1FD0">
      <w:pPr>
        <w:pStyle w:val="PargrafodaLista"/>
        <w:keepNext/>
        <w:keepLines/>
        <w:numPr>
          <w:ilvl w:val="2"/>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928" w:name="_Toc447199182"/>
      <w:bookmarkStart w:id="929" w:name="_Toc447789412"/>
      <w:bookmarkStart w:id="930" w:name="_Toc447789754"/>
      <w:bookmarkStart w:id="931" w:name="_Toc447790102"/>
      <w:bookmarkStart w:id="932" w:name="_Toc447790444"/>
      <w:bookmarkStart w:id="933" w:name="_Toc447790792"/>
      <w:bookmarkStart w:id="934" w:name="_Toc447791135"/>
      <w:bookmarkStart w:id="935" w:name="_Toc447793419"/>
      <w:bookmarkStart w:id="936" w:name="_Toc447793883"/>
      <w:bookmarkStart w:id="937" w:name="_Toc447797984"/>
      <w:bookmarkStart w:id="938" w:name="_Toc447798560"/>
      <w:bookmarkStart w:id="939" w:name="_Toc447799037"/>
      <w:bookmarkStart w:id="940" w:name="_Toc447803527"/>
      <w:bookmarkEnd w:id="928"/>
      <w:bookmarkEnd w:id="929"/>
      <w:bookmarkEnd w:id="930"/>
      <w:bookmarkEnd w:id="931"/>
      <w:bookmarkEnd w:id="932"/>
      <w:bookmarkEnd w:id="933"/>
      <w:bookmarkEnd w:id="934"/>
      <w:bookmarkEnd w:id="935"/>
      <w:bookmarkEnd w:id="936"/>
      <w:bookmarkEnd w:id="937"/>
      <w:bookmarkEnd w:id="938"/>
      <w:bookmarkEnd w:id="939"/>
      <w:bookmarkEnd w:id="940"/>
    </w:p>
    <w:p w:rsidR="008C1FD0" w:rsidRPr="001D0D52" w:rsidRDefault="008C1FD0" w:rsidP="008C1FD0">
      <w:pPr>
        <w:pStyle w:val="PargrafodaLista"/>
        <w:keepNext/>
        <w:keepLines/>
        <w:numPr>
          <w:ilvl w:val="3"/>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941" w:name="_Toc447199183"/>
      <w:bookmarkStart w:id="942" w:name="_Toc447789413"/>
      <w:bookmarkStart w:id="943" w:name="_Toc447789755"/>
      <w:bookmarkStart w:id="944" w:name="_Toc447790103"/>
      <w:bookmarkStart w:id="945" w:name="_Toc447790445"/>
      <w:bookmarkStart w:id="946" w:name="_Toc447790793"/>
      <w:bookmarkStart w:id="947" w:name="_Toc447791136"/>
      <w:bookmarkStart w:id="948" w:name="_Toc447793420"/>
      <w:bookmarkStart w:id="949" w:name="_Toc447793884"/>
      <w:bookmarkStart w:id="950" w:name="_Toc447797985"/>
      <w:bookmarkStart w:id="951" w:name="_Toc447798561"/>
      <w:bookmarkStart w:id="952" w:name="_Toc447799038"/>
      <w:bookmarkStart w:id="953" w:name="_Toc447803528"/>
      <w:bookmarkEnd w:id="941"/>
      <w:bookmarkEnd w:id="942"/>
      <w:bookmarkEnd w:id="943"/>
      <w:bookmarkEnd w:id="944"/>
      <w:bookmarkEnd w:id="945"/>
      <w:bookmarkEnd w:id="946"/>
      <w:bookmarkEnd w:id="947"/>
      <w:bookmarkEnd w:id="948"/>
      <w:bookmarkEnd w:id="949"/>
      <w:bookmarkEnd w:id="950"/>
      <w:bookmarkEnd w:id="951"/>
      <w:bookmarkEnd w:id="952"/>
      <w:bookmarkEnd w:id="953"/>
    </w:p>
    <w:p w:rsidR="008C1FD0" w:rsidRPr="001D0D52" w:rsidRDefault="008C1FD0" w:rsidP="008C1FD0">
      <w:pPr>
        <w:pStyle w:val="PargrafodaLista"/>
        <w:keepNext/>
        <w:keepLines/>
        <w:numPr>
          <w:ilvl w:val="3"/>
          <w:numId w:val="101"/>
        </w:numPr>
        <w:spacing w:before="120" w:after="120"/>
        <w:ind w:left="0"/>
        <w:contextualSpacing w:val="0"/>
        <w:jc w:val="both"/>
        <w:outlineLvl w:val="4"/>
        <w:rPr>
          <w:rFonts w:asciiTheme="majorHAnsi" w:eastAsiaTheme="majorEastAsia" w:hAnsiTheme="majorHAnsi" w:cstheme="majorBidi"/>
          <w:vanish/>
          <w:color w:val="FF0000"/>
          <w:sz w:val="22"/>
        </w:rPr>
      </w:pPr>
      <w:bookmarkStart w:id="954" w:name="_Toc447199184"/>
      <w:bookmarkStart w:id="955" w:name="_Toc447789414"/>
      <w:bookmarkStart w:id="956" w:name="_Toc447789756"/>
      <w:bookmarkStart w:id="957" w:name="_Toc447790104"/>
      <w:bookmarkStart w:id="958" w:name="_Toc447790446"/>
      <w:bookmarkStart w:id="959" w:name="_Toc447790794"/>
      <w:bookmarkStart w:id="960" w:name="_Toc447791137"/>
      <w:bookmarkStart w:id="961" w:name="_Toc447793421"/>
      <w:bookmarkStart w:id="962" w:name="_Toc447793885"/>
      <w:bookmarkStart w:id="963" w:name="_Toc447797986"/>
      <w:bookmarkStart w:id="964" w:name="_Toc447798562"/>
      <w:bookmarkStart w:id="965" w:name="_Toc447799039"/>
      <w:bookmarkStart w:id="966" w:name="_Toc447803529"/>
      <w:bookmarkEnd w:id="954"/>
      <w:bookmarkEnd w:id="955"/>
      <w:bookmarkEnd w:id="956"/>
      <w:bookmarkEnd w:id="957"/>
      <w:bookmarkEnd w:id="958"/>
      <w:bookmarkEnd w:id="959"/>
      <w:bookmarkEnd w:id="960"/>
      <w:bookmarkEnd w:id="961"/>
      <w:bookmarkEnd w:id="962"/>
      <w:bookmarkEnd w:id="963"/>
      <w:bookmarkEnd w:id="964"/>
      <w:bookmarkEnd w:id="965"/>
      <w:bookmarkEnd w:id="966"/>
    </w:p>
    <w:p w:rsidR="008C1FD0" w:rsidRPr="00F10A9D" w:rsidRDefault="008C1FD0" w:rsidP="00D15CA1">
      <w:pPr>
        <w:spacing w:before="240" w:after="360"/>
        <w:ind w:firstLine="0"/>
        <w:jc w:val="both"/>
        <w:rPr>
          <w:b/>
          <w:szCs w:val="24"/>
        </w:rPr>
      </w:pPr>
      <w:r w:rsidRPr="00F10A9D">
        <w:rPr>
          <w:b/>
          <w:szCs w:val="24"/>
        </w:rPr>
        <w:t xml:space="preserve">Gestão de Riscos Relacionados </w:t>
      </w:r>
      <w:proofErr w:type="gramStart"/>
      <w:r w:rsidRPr="00F10A9D">
        <w:rPr>
          <w:b/>
          <w:szCs w:val="24"/>
        </w:rPr>
        <w:t>a</w:t>
      </w:r>
      <w:proofErr w:type="gramEnd"/>
      <w:r w:rsidRPr="00F10A9D">
        <w:rPr>
          <w:b/>
          <w:szCs w:val="24"/>
        </w:rPr>
        <w:t xml:space="preserve"> Pessoal</w:t>
      </w:r>
    </w:p>
    <w:p w:rsidR="008C1FD0" w:rsidRPr="002A5355" w:rsidRDefault="008C1FD0" w:rsidP="00D15CA1">
      <w:pPr>
        <w:ind w:firstLine="0"/>
        <w:jc w:val="both"/>
      </w:pPr>
      <w:r w:rsidRPr="002A5355">
        <w:t xml:space="preserve">O IFMG não possui metodologia ou controle interno específico para detecção de possível acumulação vedada de cargos, funções e empregos públicos. No entanto, quando detectado pelo Ministério da Transparência, Fiscalização e Controladoria Geral da União (CGU), uma vez acionado, o IFMG notifica os servidores, dando-lhes direito </w:t>
      </w:r>
      <w:r w:rsidRPr="002A5355">
        <w:lastRenderedPageBreak/>
        <w:t xml:space="preserve">de resposta e comprovação </w:t>
      </w:r>
      <w:proofErr w:type="gramStart"/>
      <w:r w:rsidRPr="002A5355">
        <w:t>sob pena</w:t>
      </w:r>
      <w:proofErr w:type="gramEnd"/>
      <w:r w:rsidRPr="002A5355">
        <w:t xml:space="preserve"> de suspensão e devolução de valores indevidamente recebidos. </w:t>
      </w:r>
    </w:p>
    <w:p w:rsidR="008C1FD0" w:rsidRDefault="008C1FD0" w:rsidP="008C1FD0">
      <w:pPr>
        <w:tabs>
          <w:tab w:val="left" w:pos="240"/>
          <w:tab w:val="left" w:pos="3119"/>
        </w:tabs>
        <w:jc w:val="both"/>
        <w:rPr>
          <w:color w:val="FF0000"/>
        </w:rPr>
      </w:pPr>
    </w:p>
    <w:p w:rsidR="008C1FD0" w:rsidRPr="006E1255" w:rsidRDefault="008C1FD0" w:rsidP="00D15CA1">
      <w:pPr>
        <w:tabs>
          <w:tab w:val="left" w:pos="240"/>
          <w:tab w:val="left" w:pos="3119"/>
        </w:tabs>
        <w:ind w:firstLine="0"/>
        <w:jc w:val="both"/>
        <w:rPr>
          <w:bCs/>
        </w:rPr>
      </w:pPr>
      <w:r w:rsidRPr="006E1255">
        <w:t xml:space="preserve">Não há </w:t>
      </w:r>
      <w:proofErr w:type="gramStart"/>
      <w:r w:rsidRPr="006E1255">
        <w:t>terceirizados</w:t>
      </w:r>
      <w:proofErr w:type="gramEnd"/>
      <w:r w:rsidRPr="006E1255">
        <w:t xml:space="preserve"> que ocupem ou exerçam cargos ou atividades típicas de categorias funcionais do plano de cargos desta unidade.</w:t>
      </w:r>
    </w:p>
    <w:p w:rsidR="008C1FD0" w:rsidRDefault="008C1FD0" w:rsidP="008C1FD0">
      <w:pPr>
        <w:ind w:firstLine="708"/>
        <w:jc w:val="both"/>
        <w:rPr>
          <w:szCs w:val="26"/>
        </w:rPr>
      </w:pPr>
    </w:p>
    <w:p w:rsidR="008C1FD0" w:rsidRPr="00D15CA1" w:rsidRDefault="008C1FD0" w:rsidP="00D15CA1">
      <w:pPr>
        <w:ind w:firstLine="0"/>
        <w:jc w:val="both"/>
        <w:rPr>
          <w:szCs w:val="26"/>
        </w:rPr>
      </w:pPr>
      <w:r w:rsidRPr="002A5355">
        <w:rPr>
          <w:szCs w:val="26"/>
        </w:rPr>
        <w:t xml:space="preserve">A rotatividade de servidores é um fator crítico que provoca perda de pessoal treinado. Tal rotatividade deve-se, principalmente, pela busca constante dos servidores por cargos com nível de escolaridade e remuneração </w:t>
      </w:r>
      <w:proofErr w:type="gramStart"/>
      <w:r w:rsidRPr="002A5355">
        <w:rPr>
          <w:szCs w:val="26"/>
        </w:rPr>
        <w:t>mais elevados</w:t>
      </w:r>
      <w:r>
        <w:rPr>
          <w:szCs w:val="26"/>
        </w:rPr>
        <w:t xml:space="preserve">, </w:t>
      </w:r>
      <w:r w:rsidRPr="008B39BD">
        <w:rPr>
          <w:szCs w:val="26"/>
        </w:rPr>
        <w:t>além da remoção e redistribuição</w:t>
      </w:r>
      <w:proofErr w:type="gramEnd"/>
      <w:r w:rsidRPr="002A5355">
        <w:rPr>
          <w:szCs w:val="26"/>
        </w:rPr>
        <w:t>.</w:t>
      </w:r>
    </w:p>
    <w:p w:rsidR="008C1FD0" w:rsidRDefault="008C1FD0" w:rsidP="00D15CA1">
      <w:pPr>
        <w:spacing w:before="240" w:after="360"/>
        <w:ind w:firstLine="0"/>
        <w:jc w:val="both"/>
        <w:rPr>
          <w:b/>
          <w:szCs w:val="24"/>
        </w:rPr>
      </w:pPr>
      <w:r>
        <w:rPr>
          <w:b/>
          <w:szCs w:val="24"/>
        </w:rPr>
        <w:t>Contratação de Pessoal de Apoio e Estagiários</w:t>
      </w:r>
    </w:p>
    <w:p w:rsidR="008C1FD0" w:rsidRPr="00B26D61" w:rsidRDefault="008C1FD0" w:rsidP="00804E80">
      <w:pPr>
        <w:pStyle w:val="Legenda"/>
      </w:pPr>
      <w:bookmarkStart w:id="967" w:name="_Toc416445784"/>
      <w:bookmarkStart w:id="968" w:name="_Toc448406723"/>
      <w:bookmarkStart w:id="969" w:name="_Toc481055506"/>
      <w:r>
        <w:t xml:space="preserve">Quadro  </w:t>
      </w:r>
      <w:fldSimple w:instr=" SEQ Quadro_ \* ARABIC ">
        <w:r w:rsidR="000E0B20">
          <w:rPr>
            <w:noProof/>
          </w:rPr>
          <w:t>19</w:t>
        </w:r>
      </w:fldSimple>
      <w:r>
        <w:t xml:space="preserve"> - </w:t>
      </w:r>
      <w:r w:rsidRPr="008C1FD0">
        <w:rPr>
          <w:rFonts w:cs="Times New Roman"/>
        </w:rPr>
        <w:t>Composição do Quadro de Estagiários</w:t>
      </w:r>
      <w:bookmarkEnd w:id="967"/>
      <w:bookmarkEnd w:id="968"/>
      <w:bookmarkEnd w:id="969"/>
    </w:p>
    <w:tbl>
      <w:tblPr>
        <w:tblW w:w="4931"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9"/>
        <w:gridCol w:w="1207"/>
        <w:gridCol w:w="1207"/>
        <w:gridCol w:w="1207"/>
        <w:gridCol w:w="1207"/>
        <w:gridCol w:w="1848"/>
      </w:tblGrid>
      <w:tr w:rsidR="008C1FD0" w:rsidRPr="00B26D61" w:rsidTr="008C1FD0">
        <w:trPr>
          <w:trHeight w:val="20"/>
        </w:trPr>
        <w:tc>
          <w:tcPr>
            <w:tcW w:w="1084" w:type="pct"/>
            <w:vMerge w:val="restart"/>
            <w:shd w:val="clear" w:color="auto" w:fill="D9D9D9" w:themeFill="background1" w:themeFillShade="D9"/>
            <w:noWrap/>
            <w:vAlign w:val="center"/>
            <w:hideMark/>
          </w:tcPr>
          <w:p w:rsidR="008C1FD0" w:rsidRPr="00B26D61" w:rsidRDefault="008C1FD0" w:rsidP="008C1FD0">
            <w:pPr>
              <w:ind w:firstLine="2"/>
              <w:jc w:val="center"/>
              <w:rPr>
                <w:rFonts w:eastAsia="Times New Roman" w:cs="Times New Roman"/>
                <w:b/>
                <w:bCs/>
                <w:sz w:val="16"/>
                <w:szCs w:val="16"/>
              </w:rPr>
            </w:pPr>
            <w:r w:rsidRPr="00B26D61">
              <w:rPr>
                <w:rFonts w:eastAsia="Times New Roman" w:cs="Times New Roman"/>
                <w:b/>
                <w:bCs/>
                <w:sz w:val="16"/>
                <w:szCs w:val="16"/>
              </w:rPr>
              <w:t>Nível de escolaridade</w:t>
            </w:r>
          </w:p>
        </w:tc>
        <w:tc>
          <w:tcPr>
            <w:tcW w:w="2831" w:type="pct"/>
            <w:gridSpan w:val="4"/>
            <w:shd w:val="clear" w:color="auto" w:fill="D9D9D9" w:themeFill="background1" w:themeFillShade="D9"/>
            <w:noWrap/>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Quantitativo de contratos de estágio vigentes</w:t>
            </w:r>
          </w:p>
        </w:tc>
        <w:tc>
          <w:tcPr>
            <w:tcW w:w="1085" w:type="pct"/>
            <w:shd w:val="clear" w:color="auto" w:fill="D9D9D9" w:themeFill="background1" w:themeFillShade="D9"/>
            <w:vAlign w:val="center"/>
            <w:hideMark/>
          </w:tcPr>
          <w:p w:rsidR="008C1FD0" w:rsidRPr="00B26D61" w:rsidRDefault="008C1FD0" w:rsidP="008C1FD0">
            <w:pPr>
              <w:ind w:firstLine="0"/>
              <w:jc w:val="center"/>
              <w:rPr>
                <w:rFonts w:eastAsia="Times New Roman" w:cs="Times New Roman"/>
                <w:b/>
                <w:bCs/>
                <w:sz w:val="16"/>
                <w:szCs w:val="16"/>
              </w:rPr>
            </w:pPr>
            <w:r w:rsidRPr="00B26D61">
              <w:rPr>
                <w:rFonts w:eastAsia="Times New Roman" w:cs="Times New Roman"/>
                <w:b/>
                <w:bCs/>
                <w:sz w:val="16"/>
                <w:szCs w:val="16"/>
              </w:rPr>
              <w:t>Despesa no exercício</w:t>
            </w:r>
          </w:p>
        </w:tc>
      </w:tr>
      <w:tr w:rsidR="008C1FD0" w:rsidRPr="00B26D61" w:rsidTr="008C1FD0">
        <w:trPr>
          <w:trHeight w:val="20"/>
        </w:trPr>
        <w:tc>
          <w:tcPr>
            <w:tcW w:w="1084" w:type="pct"/>
            <w:vMerge/>
            <w:shd w:val="clear" w:color="auto" w:fill="D9D9D9" w:themeFill="background1" w:themeFillShade="D9"/>
            <w:vAlign w:val="center"/>
            <w:hideMark/>
          </w:tcPr>
          <w:p w:rsidR="008C1FD0" w:rsidRPr="00B26D61" w:rsidRDefault="008C1FD0" w:rsidP="008C1FD0">
            <w:pPr>
              <w:ind w:firstLine="2"/>
              <w:jc w:val="center"/>
              <w:rPr>
                <w:rFonts w:eastAsia="Times New Roman" w:cs="Times New Roman"/>
                <w:b/>
                <w:bCs/>
                <w:sz w:val="16"/>
                <w:szCs w:val="16"/>
              </w:rPr>
            </w:pPr>
          </w:p>
        </w:tc>
        <w:tc>
          <w:tcPr>
            <w:tcW w:w="708" w:type="pct"/>
            <w:shd w:val="clear" w:color="auto" w:fill="D9D9D9" w:themeFill="background1" w:themeFillShade="D9"/>
            <w:noWrap/>
            <w:vAlign w:val="center"/>
            <w:hideMark/>
          </w:tcPr>
          <w:p w:rsidR="008C1FD0" w:rsidRPr="00B26D61" w:rsidRDefault="008C1FD0" w:rsidP="008C1FD0">
            <w:pPr>
              <w:ind w:firstLine="18"/>
              <w:jc w:val="center"/>
              <w:rPr>
                <w:rFonts w:eastAsia="Times New Roman" w:cs="Times New Roman"/>
                <w:b/>
                <w:bCs/>
                <w:sz w:val="16"/>
                <w:szCs w:val="16"/>
              </w:rPr>
            </w:pPr>
            <w:r w:rsidRPr="00B26D61">
              <w:rPr>
                <w:rFonts w:eastAsia="Times New Roman" w:cs="Times New Roman"/>
                <w:b/>
                <w:bCs/>
                <w:sz w:val="16"/>
                <w:szCs w:val="16"/>
              </w:rPr>
              <w:t>1º Trimestre</w:t>
            </w:r>
          </w:p>
        </w:tc>
        <w:tc>
          <w:tcPr>
            <w:tcW w:w="708" w:type="pct"/>
            <w:shd w:val="clear" w:color="auto" w:fill="D9D9D9" w:themeFill="background1" w:themeFillShade="D9"/>
            <w:noWrap/>
            <w:vAlign w:val="center"/>
            <w:hideMark/>
          </w:tcPr>
          <w:p w:rsidR="008C1FD0" w:rsidRPr="00B26D61" w:rsidRDefault="008C1FD0" w:rsidP="008C1FD0">
            <w:pPr>
              <w:ind w:firstLine="18"/>
              <w:jc w:val="center"/>
              <w:rPr>
                <w:rFonts w:eastAsia="Times New Roman" w:cs="Times New Roman"/>
                <w:b/>
                <w:bCs/>
                <w:sz w:val="16"/>
                <w:szCs w:val="16"/>
              </w:rPr>
            </w:pPr>
            <w:r w:rsidRPr="00B26D61">
              <w:rPr>
                <w:rFonts w:eastAsia="Times New Roman" w:cs="Times New Roman"/>
                <w:b/>
                <w:bCs/>
                <w:sz w:val="16"/>
                <w:szCs w:val="16"/>
              </w:rPr>
              <w:t>2º Trimestre</w:t>
            </w:r>
          </w:p>
        </w:tc>
        <w:tc>
          <w:tcPr>
            <w:tcW w:w="708" w:type="pct"/>
            <w:shd w:val="clear" w:color="auto" w:fill="D9D9D9" w:themeFill="background1" w:themeFillShade="D9"/>
            <w:noWrap/>
            <w:vAlign w:val="center"/>
            <w:hideMark/>
          </w:tcPr>
          <w:p w:rsidR="008C1FD0" w:rsidRPr="00B26D61" w:rsidRDefault="008C1FD0" w:rsidP="008C1FD0">
            <w:pPr>
              <w:ind w:firstLine="18"/>
              <w:jc w:val="center"/>
              <w:rPr>
                <w:rFonts w:eastAsia="Times New Roman" w:cs="Times New Roman"/>
                <w:b/>
                <w:bCs/>
                <w:sz w:val="16"/>
                <w:szCs w:val="16"/>
              </w:rPr>
            </w:pPr>
            <w:r w:rsidRPr="00B26D61">
              <w:rPr>
                <w:rFonts w:eastAsia="Times New Roman" w:cs="Times New Roman"/>
                <w:b/>
                <w:bCs/>
                <w:sz w:val="16"/>
                <w:szCs w:val="16"/>
              </w:rPr>
              <w:t>3º Trimestre</w:t>
            </w:r>
          </w:p>
        </w:tc>
        <w:tc>
          <w:tcPr>
            <w:tcW w:w="708" w:type="pct"/>
            <w:shd w:val="clear" w:color="auto" w:fill="D9D9D9" w:themeFill="background1" w:themeFillShade="D9"/>
            <w:noWrap/>
            <w:vAlign w:val="center"/>
            <w:hideMark/>
          </w:tcPr>
          <w:p w:rsidR="008C1FD0" w:rsidRPr="00B26D61" w:rsidRDefault="008C1FD0" w:rsidP="008C1FD0">
            <w:pPr>
              <w:ind w:firstLine="18"/>
              <w:jc w:val="center"/>
              <w:rPr>
                <w:rFonts w:eastAsia="Times New Roman" w:cs="Times New Roman"/>
                <w:b/>
                <w:bCs/>
                <w:sz w:val="16"/>
                <w:szCs w:val="16"/>
              </w:rPr>
            </w:pPr>
            <w:r w:rsidRPr="00B26D61">
              <w:rPr>
                <w:rFonts w:eastAsia="Times New Roman" w:cs="Times New Roman"/>
                <w:b/>
                <w:bCs/>
                <w:sz w:val="16"/>
                <w:szCs w:val="16"/>
              </w:rPr>
              <w:t>4º Trimestre</w:t>
            </w:r>
          </w:p>
        </w:tc>
        <w:tc>
          <w:tcPr>
            <w:tcW w:w="1085" w:type="pct"/>
            <w:shd w:val="clear" w:color="auto" w:fill="D9D9D9" w:themeFill="background1" w:themeFillShade="D9"/>
            <w:vAlign w:val="center"/>
            <w:hideMark/>
          </w:tcPr>
          <w:p w:rsidR="008C1FD0" w:rsidRPr="00B26D61" w:rsidRDefault="008C1FD0" w:rsidP="008C1FD0">
            <w:pPr>
              <w:ind w:firstLine="18"/>
              <w:jc w:val="center"/>
              <w:rPr>
                <w:rFonts w:eastAsia="Times New Roman" w:cs="Times New Roman"/>
                <w:sz w:val="16"/>
                <w:szCs w:val="16"/>
              </w:rPr>
            </w:pPr>
            <w:r w:rsidRPr="00B26D61">
              <w:rPr>
                <w:rFonts w:eastAsia="Times New Roman" w:cs="Times New Roman"/>
                <w:sz w:val="16"/>
                <w:szCs w:val="16"/>
              </w:rPr>
              <w:t>(em R$ 1,00)</w:t>
            </w:r>
          </w:p>
        </w:tc>
      </w:tr>
      <w:tr w:rsidR="008C1FD0" w:rsidRPr="00B26D61" w:rsidTr="008C1FD0">
        <w:trPr>
          <w:trHeight w:val="20"/>
        </w:trPr>
        <w:tc>
          <w:tcPr>
            <w:tcW w:w="1084" w:type="pct"/>
            <w:shd w:val="clear" w:color="000000" w:fill="F2F2F2"/>
            <w:noWrap/>
            <w:vAlign w:val="center"/>
            <w:hideMark/>
          </w:tcPr>
          <w:p w:rsidR="008C1FD0" w:rsidRPr="00B26D61" w:rsidRDefault="008C1FD0" w:rsidP="008C1FD0">
            <w:pPr>
              <w:ind w:firstLine="2"/>
              <w:rPr>
                <w:rFonts w:eastAsia="Times New Roman" w:cs="Times New Roman"/>
                <w:b/>
                <w:bCs/>
                <w:sz w:val="16"/>
                <w:szCs w:val="16"/>
              </w:rPr>
            </w:pPr>
            <w:bookmarkStart w:id="970" w:name="RANGE!A4"/>
            <w:r w:rsidRPr="00B26D61">
              <w:rPr>
                <w:rFonts w:eastAsia="Times New Roman" w:cs="Times New Roman"/>
                <w:b/>
                <w:bCs/>
                <w:sz w:val="16"/>
                <w:szCs w:val="16"/>
              </w:rPr>
              <w:t>1.      Nível superior</w:t>
            </w:r>
            <w:bookmarkEnd w:id="970"/>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5</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3</w:t>
            </w:r>
            <w:proofErr w:type="gramEnd"/>
          </w:p>
        </w:tc>
        <w:tc>
          <w:tcPr>
            <w:tcW w:w="708" w:type="pct"/>
            <w:shd w:val="clear" w:color="auto" w:fill="auto"/>
            <w:noWrap/>
            <w:vAlign w:val="bottom"/>
            <w:hideMark/>
          </w:tcPr>
          <w:p w:rsidR="008C1FD0" w:rsidRPr="00B26D61" w:rsidRDefault="008C1FD0" w:rsidP="008C1FD0">
            <w:pPr>
              <w:rPr>
                <w:sz w:val="18"/>
                <w:szCs w:val="18"/>
              </w:rPr>
            </w:pPr>
            <w:r w:rsidRPr="00B26D61">
              <w:rPr>
                <w:sz w:val="18"/>
                <w:szCs w:val="18"/>
              </w:rPr>
              <w:t>11</w:t>
            </w:r>
          </w:p>
        </w:tc>
        <w:tc>
          <w:tcPr>
            <w:tcW w:w="708" w:type="pct"/>
            <w:shd w:val="clear" w:color="auto" w:fill="auto"/>
            <w:noWrap/>
            <w:vAlign w:val="bottom"/>
            <w:hideMark/>
          </w:tcPr>
          <w:p w:rsidR="008C1FD0" w:rsidRPr="00B26D61" w:rsidRDefault="008C1FD0" w:rsidP="008C1FD0">
            <w:pPr>
              <w:rPr>
                <w:sz w:val="18"/>
                <w:szCs w:val="18"/>
              </w:rPr>
            </w:pPr>
            <w:r w:rsidRPr="00B26D61">
              <w:rPr>
                <w:sz w:val="18"/>
                <w:szCs w:val="18"/>
              </w:rPr>
              <w:t>86</w:t>
            </w:r>
          </w:p>
        </w:tc>
        <w:tc>
          <w:tcPr>
            <w:tcW w:w="1085" w:type="pct"/>
            <w:shd w:val="clear" w:color="auto" w:fill="auto"/>
            <w:vAlign w:val="bottom"/>
            <w:hideMark/>
          </w:tcPr>
          <w:p w:rsidR="008C1FD0" w:rsidRPr="00B26D61" w:rsidRDefault="008C1FD0" w:rsidP="008C1FD0">
            <w:pPr>
              <w:ind w:firstLine="0"/>
              <w:jc w:val="center"/>
              <w:rPr>
                <w:sz w:val="18"/>
                <w:szCs w:val="18"/>
              </w:rPr>
            </w:pPr>
            <w:r w:rsidRPr="00B26D61">
              <w:rPr>
                <w:sz w:val="18"/>
                <w:szCs w:val="18"/>
              </w:rPr>
              <w:t>R$ 340.275,85</w:t>
            </w:r>
          </w:p>
        </w:tc>
      </w:tr>
      <w:tr w:rsidR="008C1FD0" w:rsidRPr="00B26D61" w:rsidTr="008C1FD0">
        <w:trPr>
          <w:trHeight w:val="20"/>
        </w:trPr>
        <w:tc>
          <w:tcPr>
            <w:tcW w:w="1084" w:type="pct"/>
            <w:shd w:val="clear" w:color="000000" w:fill="F2F2F2"/>
            <w:noWrap/>
            <w:vAlign w:val="center"/>
            <w:hideMark/>
          </w:tcPr>
          <w:p w:rsidR="008C1FD0" w:rsidRPr="00B26D61" w:rsidRDefault="008C1FD0" w:rsidP="008C1FD0">
            <w:pPr>
              <w:ind w:firstLine="2"/>
              <w:rPr>
                <w:rFonts w:eastAsia="Times New Roman" w:cs="Times New Roman"/>
                <w:sz w:val="16"/>
                <w:szCs w:val="16"/>
              </w:rPr>
            </w:pPr>
            <w:bookmarkStart w:id="971" w:name="RANGE!A5"/>
            <w:r w:rsidRPr="00B26D61">
              <w:rPr>
                <w:rFonts w:eastAsia="Times New Roman" w:cs="Times New Roman"/>
                <w:sz w:val="16"/>
                <w:szCs w:val="16"/>
              </w:rPr>
              <w:t>1.1    Área Fim</w:t>
            </w:r>
            <w:bookmarkEnd w:id="971"/>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5</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3</w:t>
            </w:r>
            <w:proofErr w:type="gramEnd"/>
          </w:p>
        </w:tc>
        <w:tc>
          <w:tcPr>
            <w:tcW w:w="708" w:type="pct"/>
            <w:shd w:val="clear" w:color="auto" w:fill="auto"/>
            <w:noWrap/>
            <w:vAlign w:val="bottom"/>
            <w:hideMark/>
          </w:tcPr>
          <w:p w:rsidR="008C1FD0" w:rsidRPr="00B26D61" w:rsidRDefault="008C1FD0" w:rsidP="008C1FD0">
            <w:pPr>
              <w:rPr>
                <w:sz w:val="18"/>
                <w:szCs w:val="18"/>
              </w:rPr>
            </w:pPr>
            <w:r w:rsidRPr="00B26D61">
              <w:rPr>
                <w:sz w:val="18"/>
                <w:szCs w:val="18"/>
              </w:rPr>
              <w:t>11</w:t>
            </w:r>
          </w:p>
        </w:tc>
        <w:tc>
          <w:tcPr>
            <w:tcW w:w="708" w:type="pct"/>
            <w:shd w:val="clear" w:color="auto" w:fill="auto"/>
            <w:noWrap/>
            <w:vAlign w:val="bottom"/>
            <w:hideMark/>
          </w:tcPr>
          <w:p w:rsidR="008C1FD0" w:rsidRPr="00B26D61" w:rsidRDefault="008C1FD0" w:rsidP="008C1FD0">
            <w:pPr>
              <w:rPr>
                <w:sz w:val="18"/>
                <w:szCs w:val="18"/>
              </w:rPr>
            </w:pPr>
            <w:r w:rsidRPr="00B26D61">
              <w:rPr>
                <w:sz w:val="18"/>
                <w:szCs w:val="18"/>
              </w:rPr>
              <w:t>86</w:t>
            </w:r>
          </w:p>
        </w:tc>
        <w:tc>
          <w:tcPr>
            <w:tcW w:w="1085" w:type="pct"/>
            <w:shd w:val="clear" w:color="auto" w:fill="auto"/>
            <w:vAlign w:val="center"/>
            <w:hideMark/>
          </w:tcPr>
          <w:p w:rsidR="008C1FD0" w:rsidRPr="00B26D61" w:rsidRDefault="008C1FD0" w:rsidP="008C1FD0">
            <w:pPr>
              <w:ind w:firstLine="0"/>
              <w:jc w:val="center"/>
              <w:rPr>
                <w:sz w:val="18"/>
                <w:szCs w:val="18"/>
              </w:rPr>
            </w:pPr>
            <w:r w:rsidRPr="00B26D61">
              <w:rPr>
                <w:sz w:val="18"/>
                <w:szCs w:val="18"/>
              </w:rPr>
              <w:t>R$ 340.275,85</w:t>
            </w:r>
          </w:p>
        </w:tc>
      </w:tr>
      <w:tr w:rsidR="008C1FD0" w:rsidRPr="00B26D61" w:rsidTr="008C1FD0">
        <w:trPr>
          <w:trHeight w:val="20"/>
        </w:trPr>
        <w:tc>
          <w:tcPr>
            <w:tcW w:w="1084" w:type="pct"/>
            <w:shd w:val="clear" w:color="000000" w:fill="F2F2F2"/>
            <w:noWrap/>
            <w:vAlign w:val="center"/>
            <w:hideMark/>
          </w:tcPr>
          <w:p w:rsidR="008C1FD0" w:rsidRPr="00B26D61" w:rsidRDefault="008C1FD0" w:rsidP="008C1FD0">
            <w:pPr>
              <w:ind w:firstLine="2"/>
              <w:rPr>
                <w:rFonts w:eastAsia="Times New Roman" w:cs="Times New Roman"/>
                <w:sz w:val="16"/>
                <w:szCs w:val="16"/>
              </w:rPr>
            </w:pPr>
            <w:bookmarkStart w:id="972" w:name="RANGE!A6"/>
            <w:r w:rsidRPr="00B26D61">
              <w:rPr>
                <w:rFonts w:eastAsia="Times New Roman" w:cs="Times New Roman"/>
                <w:sz w:val="16"/>
                <w:szCs w:val="16"/>
              </w:rPr>
              <w:t>1.2    Área Meio</w:t>
            </w:r>
            <w:bookmarkEnd w:id="972"/>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1085" w:type="pct"/>
            <w:shd w:val="clear" w:color="auto" w:fill="auto"/>
            <w:vAlign w:val="center"/>
            <w:hideMark/>
          </w:tcPr>
          <w:p w:rsidR="008C1FD0" w:rsidRPr="00B26D61" w:rsidRDefault="008C1FD0" w:rsidP="008C1FD0">
            <w:pPr>
              <w:ind w:firstLine="0"/>
              <w:jc w:val="center"/>
              <w:rPr>
                <w:sz w:val="18"/>
                <w:szCs w:val="18"/>
              </w:rPr>
            </w:pPr>
            <w:r w:rsidRPr="00B26D61">
              <w:rPr>
                <w:sz w:val="18"/>
                <w:szCs w:val="18"/>
              </w:rPr>
              <w:t>R$ 0,00</w:t>
            </w:r>
          </w:p>
        </w:tc>
      </w:tr>
      <w:tr w:rsidR="008C1FD0" w:rsidRPr="00B26D61" w:rsidTr="008C1FD0">
        <w:trPr>
          <w:trHeight w:val="20"/>
        </w:trPr>
        <w:tc>
          <w:tcPr>
            <w:tcW w:w="1084" w:type="pct"/>
            <w:shd w:val="clear" w:color="000000" w:fill="F2F2F2"/>
            <w:noWrap/>
            <w:vAlign w:val="center"/>
            <w:hideMark/>
          </w:tcPr>
          <w:p w:rsidR="008C1FD0" w:rsidRPr="00B26D61" w:rsidRDefault="008C1FD0" w:rsidP="008C1FD0">
            <w:pPr>
              <w:ind w:firstLine="2"/>
              <w:rPr>
                <w:rFonts w:eastAsia="Times New Roman" w:cs="Times New Roman"/>
                <w:b/>
                <w:bCs/>
                <w:sz w:val="16"/>
                <w:szCs w:val="16"/>
              </w:rPr>
            </w:pPr>
            <w:bookmarkStart w:id="973" w:name="RANGE!A7"/>
            <w:r w:rsidRPr="00B26D61">
              <w:rPr>
                <w:rFonts w:eastAsia="Times New Roman" w:cs="Times New Roman"/>
                <w:b/>
                <w:bCs/>
                <w:sz w:val="16"/>
                <w:szCs w:val="16"/>
              </w:rPr>
              <w:t>2.      Nível Médio</w:t>
            </w:r>
            <w:bookmarkEnd w:id="973"/>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3</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7</w:t>
            </w:r>
            <w:proofErr w:type="gramEnd"/>
          </w:p>
        </w:tc>
        <w:tc>
          <w:tcPr>
            <w:tcW w:w="1085" w:type="pct"/>
            <w:shd w:val="clear" w:color="auto" w:fill="auto"/>
            <w:vAlign w:val="bottom"/>
            <w:hideMark/>
          </w:tcPr>
          <w:p w:rsidR="008C1FD0" w:rsidRPr="00B26D61" w:rsidRDefault="008C1FD0" w:rsidP="008C1FD0">
            <w:pPr>
              <w:ind w:firstLine="0"/>
              <w:jc w:val="center"/>
              <w:rPr>
                <w:sz w:val="18"/>
                <w:szCs w:val="18"/>
              </w:rPr>
            </w:pPr>
            <w:r w:rsidRPr="00B26D61">
              <w:rPr>
                <w:sz w:val="18"/>
                <w:szCs w:val="18"/>
              </w:rPr>
              <w:t>R$ 27.787,36</w:t>
            </w:r>
          </w:p>
        </w:tc>
      </w:tr>
      <w:tr w:rsidR="008C1FD0" w:rsidRPr="00B26D61" w:rsidTr="008C1FD0">
        <w:trPr>
          <w:trHeight w:val="20"/>
        </w:trPr>
        <w:tc>
          <w:tcPr>
            <w:tcW w:w="1084" w:type="pct"/>
            <w:shd w:val="clear" w:color="000000" w:fill="F2F2F2"/>
            <w:noWrap/>
            <w:vAlign w:val="center"/>
            <w:hideMark/>
          </w:tcPr>
          <w:p w:rsidR="008C1FD0" w:rsidRPr="00B26D61" w:rsidRDefault="008C1FD0" w:rsidP="008C1FD0">
            <w:pPr>
              <w:ind w:firstLine="2"/>
              <w:rPr>
                <w:rFonts w:eastAsia="Times New Roman" w:cs="Times New Roman"/>
                <w:sz w:val="16"/>
                <w:szCs w:val="16"/>
              </w:rPr>
            </w:pPr>
            <w:r w:rsidRPr="00B26D61">
              <w:rPr>
                <w:rFonts w:eastAsia="Times New Roman" w:cs="Times New Roman"/>
                <w:sz w:val="16"/>
                <w:szCs w:val="16"/>
              </w:rPr>
              <w:t>2.1    Área Fim</w:t>
            </w:r>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3</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7</w:t>
            </w:r>
            <w:proofErr w:type="gramEnd"/>
          </w:p>
        </w:tc>
        <w:tc>
          <w:tcPr>
            <w:tcW w:w="1085" w:type="pct"/>
            <w:shd w:val="clear" w:color="auto" w:fill="auto"/>
            <w:vAlign w:val="center"/>
            <w:hideMark/>
          </w:tcPr>
          <w:p w:rsidR="008C1FD0" w:rsidRPr="00B26D61" w:rsidRDefault="008C1FD0" w:rsidP="008C1FD0">
            <w:pPr>
              <w:ind w:firstLine="0"/>
              <w:jc w:val="center"/>
              <w:rPr>
                <w:sz w:val="18"/>
                <w:szCs w:val="18"/>
              </w:rPr>
            </w:pPr>
            <w:r w:rsidRPr="00B26D61">
              <w:rPr>
                <w:sz w:val="18"/>
                <w:szCs w:val="18"/>
              </w:rPr>
              <w:t>R$ 27.787,36</w:t>
            </w:r>
          </w:p>
        </w:tc>
      </w:tr>
      <w:tr w:rsidR="008C1FD0" w:rsidRPr="00B26D61" w:rsidTr="008C1FD0">
        <w:trPr>
          <w:trHeight w:val="20"/>
        </w:trPr>
        <w:tc>
          <w:tcPr>
            <w:tcW w:w="1084" w:type="pct"/>
            <w:shd w:val="clear" w:color="000000" w:fill="F2F2F2"/>
            <w:noWrap/>
            <w:vAlign w:val="center"/>
            <w:hideMark/>
          </w:tcPr>
          <w:p w:rsidR="008C1FD0" w:rsidRPr="00B26D61" w:rsidRDefault="008C1FD0" w:rsidP="008C1FD0">
            <w:pPr>
              <w:ind w:firstLine="2"/>
              <w:rPr>
                <w:rFonts w:eastAsia="Times New Roman" w:cs="Times New Roman"/>
                <w:sz w:val="16"/>
                <w:szCs w:val="16"/>
              </w:rPr>
            </w:pPr>
            <w:r w:rsidRPr="00B26D61">
              <w:rPr>
                <w:rFonts w:eastAsia="Times New Roman" w:cs="Times New Roman"/>
                <w:sz w:val="16"/>
                <w:szCs w:val="16"/>
              </w:rPr>
              <w:t>2.2    Área Meio</w:t>
            </w:r>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0</w:t>
            </w:r>
            <w:proofErr w:type="gramEnd"/>
          </w:p>
        </w:tc>
        <w:tc>
          <w:tcPr>
            <w:tcW w:w="1085" w:type="pct"/>
            <w:shd w:val="clear" w:color="auto" w:fill="auto"/>
            <w:vAlign w:val="center"/>
            <w:hideMark/>
          </w:tcPr>
          <w:p w:rsidR="008C1FD0" w:rsidRPr="00B26D61" w:rsidRDefault="008C1FD0" w:rsidP="008C1FD0">
            <w:pPr>
              <w:ind w:firstLine="0"/>
              <w:jc w:val="center"/>
              <w:rPr>
                <w:sz w:val="18"/>
                <w:szCs w:val="18"/>
              </w:rPr>
            </w:pPr>
            <w:r w:rsidRPr="00B26D61">
              <w:rPr>
                <w:sz w:val="18"/>
                <w:szCs w:val="18"/>
              </w:rPr>
              <w:t>R$ 0,00</w:t>
            </w:r>
          </w:p>
        </w:tc>
      </w:tr>
      <w:tr w:rsidR="008C1FD0" w:rsidRPr="00B26D61" w:rsidTr="008C1FD0">
        <w:trPr>
          <w:trHeight w:val="70"/>
        </w:trPr>
        <w:tc>
          <w:tcPr>
            <w:tcW w:w="1084" w:type="pct"/>
            <w:shd w:val="clear" w:color="000000" w:fill="F2F2F2"/>
            <w:noWrap/>
            <w:vAlign w:val="center"/>
            <w:hideMark/>
          </w:tcPr>
          <w:p w:rsidR="008C1FD0" w:rsidRPr="00B26D61" w:rsidRDefault="008C1FD0" w:rsidP="008C1FD0">
            <w:pPr>
              <w:ind w:firstLine="2"/>
              <w:rPr>
                <w:rFonts w:eastAsia="Times New Roman" w:cs="Times New Roman"/>
                <w:b/>
                <w:bCs/>
                <w:sz w:val="16"/>
                <w:szCs w:val="16"/>
              </w:rPr>
            </w:pPr>
            <w:bookmarkStart w:id="974" w:name="RANGE!A10"/>
            <w:r w:rsidRPr="00B26D61">
              <w:rPr>
                <w:rFonts w:eastAsia="Times New Roman" w:cs="Times New Roman"/>
                <w:b/>
                <w:bCs/>
                <w:sz w:val="16"/>
                <w:szCs w:val="16"/>
              </w:rPr>
              <w:t>3.      Total (1+2)</w:t>
            </w:r>
            <w:bookmarkEnd w:id="974"/>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5</w:t>
            </w:r>
            <w:proofErr w:type="gramEnd"/>
          </w:p>
        </w:tc>
        <w:tc>
          <w:tcPr>
            <w:tcW w:w="708" w:type="pct"/>
            <w:shd w:val="clear" w:color="auto" w:fill="auto"/>
            <w:noWrap/>
            <w:vAlign w:val="bottom"/>
            <w:hideMark/>
          </w:tcPr>
          <w:p w:rsidR="008C1FD0" w:rsidRPr="00B26D61" w:rsidRDefault="008C1FD0" w:rsidP="008C1FD0">
            <w:pPr>
              <w:rPr>
                <w:sz w:val="18"/>
                <w:szCs w:val="18"/>
              </w:rPr>
            </w:pPr>
            <w:proofErr w:type="gramStart"/>
            <w:r w:rsidRPr="00B26D61">
              <w:rPr>
                <w:sz w:val="18"/>
                <w:szCs w:val="18"/>
              </w:rPr>
              <w:t>3</w:t>
            </w:r>
            <w:proofErr w:type="gramEnd"/>
          </w:p>
        </w:tc>
        <w:tc>
          <w:tcPr>
            <w:tcW w:w="708" w:type="pct"/>
            <w:shd w:val="clear" w:color="auto" w:fill="auto"/>
            <w:noWrap/>
            <w:vAlign w:val="bottom"/>
            <w:hideMark/>
          </w:tcPr>
          <w:p w:rsidR="008C1FD0" w:rsidRPr="00B26D61" w:rsidRDefault="008C1FD0" w:rsidP="008C1FD0">
            <w:pPr>
              <w:rPr>
                <w:sz w:val="18"/>
                <w:szCs w:val="18"/>
              </w:rPr>
            </w:pPr>
            <w:r w:rsidRPr="00B26D61">
              <w:rPr>
                <w:sz w:val="18"/>
                <w:szCs w:val="18"/>
              </w:rPr>
              <w:t>14</w:t>
            </w:r>
          </w:p>
        </w:tc>
        <w:tc>
          <w:tcPr>
            <w:tcW w:w="708" w:type="pct"/>
            <w:shd w:val="clear" w:color="auto" w:fill="auto"/>
            <w:noWrap/>
            <w:vAlign w:val="bottom"/>
            <w:hideMark/>
          </w:tcPr>
          <w:p w:rsidR="008C1FD0" w:rsidRPr="00B26D61" w:rsidRDefault="008C1FD0" w:rsidP="008C1FD0">
            <w:pPr>
              <w:rPr>
                <w:sz w:val="18"/>
                <w:szCs w:val="18"/>
              </w:rPr>
            </w:pPr>
            <w:r w:rsidRPr="00B26D61">
              <w:rPr>
                <w:sz w:val="18"/>
                <w:szCs w:val="18"/>
              </w:rPr>
              <w:t>93</w:t>
            </w:r>
          </w:p>
        </w:tc>
        <w:tc>
          <w:tcPr>
            <w:tcW w:w="1085" w:type="pct"/>
            <w:shd w:val="clear" w:color="auto" w:fill="auto"/>
            <w:vAlign w:val="bottom"/>
            <w:hideMark/>
          </w:tcPr>
          <w:p w:rsidR="008C1FD0" w:rsidRPr="00B26D61" w:rsidRDefault="008C1FD0" w:rsidP="008C1FD0">
            <w:pPr>
              <w:ind w:firstLine="0"/>
              <w:jc w:val="center"/>
              <w:rPr>
                <w:sz w:val="18"/>
                <w:szCs w:val="18"/>
              </w:rPr>
            </w:pPr>
            <w:r w:rsidRPr="00B26D61">
              <w:rPr>
                <w:sz w:val="18"/>
                <w:szCs w:val="18"/>
              </w:rPr>
              <w:t>R$ 368.063,21</w:t>
            </w:r>
          </w:p>
        </w:tc>
      </w:tr>
    </w:tbl>
    <w:p w:rsidR="008C1FD0" w:rsidRPr="00B26D61" w:rsidRDefault="008C1FD0" w:rsidP="008C1FD0">
      <w:pPr>
        <w:jc w:val="both"/>
        <w:rPr>
          <w:sz w:val="18"/>
          <w:szCs w:val="18"/>
        </w:rPr>
      </w:pPr>
      <w:r w:rsidRPr="00B26D61">
        <w:rPr>
          <w:sz w:val="18"/>
          <w:szCs w:val="18"/>
        </w:rPr>
        <w:t>Fonte: Setor de Contratos/Gestão de Pessoas</w:t>
      </w:r>
      <w:r w:rsidRPr="007773BE">
        <w:rPr>
          <w:sz w:val="18"/>
          <w:szCs w:val="18"/>
        </w:rPr>
        <w:t xml:space="preserve">/ </w:t>
      </w:r>
      <w:proofErr w:type="gramStart"/>
      <w:r w:rsidRPr="007773BE">
        <w:rPr>
          <w:rFonts w:eastAsia="Times New Roman" w:cs="Times New Roman"/>
          <w:sz w:val="16"/>
          <w:szCs w:val="16"/>
          <w:lang w:eastAsia="pt-BR"/>
        </w:rPr>
        <w:t>dw.</w:t>
      </w:r>
      <w:proofErr w:type="gramEnd"/>
      <w:r w:rsidRPr="007773BE">
        <w:rPr>
          <w:rFonts w:eastAsia="Times New Roman" w:cs="Times New Roman"/>
          <w:sz w:val="16"/>
          <w:szCs w:val="16"/>
          <w:lang w:eastAsia="pt-BR"/>
        </w:rPr>
        <w:t>siapenet.gov.br</w:t>
      </w:r>
    </w:p>
    <w:p w:rsidR="008C1FD0" w:rsidRPr="001D0D52" w:rsidRDefault="008C1FD0" w:rsidP="008C1FD0">
      <w:pPr>
        <w:jc w:val="both"/>
        <w:rPr>
          <w:color w:val="FF0000"/>
        </w:rPr>
      </w:pPr>
    </w:p>
    <w:p w:rsidR="00FD6C1B" w:rsidRDefault="008C1FD0" w:rsidP="00D15CA1">
      <w:pPr>
        <w:ind w:firstLine="0"/>
        <w:jc w:val="both"/>
      </w:pPr>
      <w:r w:rsidRPr="00F1249C">
        <w:t xml:space="preserve">A política de contratação de estagiários no âmbito do IFMG está regulamentada pela Resolução do Conselho Superior nº 29, de 25 de setembro de 2013, a qual detalha o conceito de estágio, as finalidades e objetivos, as modalidades de estágio e os requisitos, os aspectos legais, a duração e jornada diária do estágio, as obrigações da parte concedente e do IFMG, os deveres do estagiário, as atribuições dos envolvidos no processo de estágio e a avaliação do </w:t>
      </w:r>
      <w:proofErr w:type="gramStart"/>
      <w:r w:rsidRPr="00F1249C">
        <w:t>estágio</w:t>
      </w:r>
      <w:proofErr w:type="gramEnd"/>
    </w:p>
    <w:p w:rsidR="008C1FD0" w:rsidRDefault="008C1FD0" w:rsidP="00B0093A">
      <w:pPr>
        <w:jc w:val="both"/>
        <w:sectPr w:rsidR="008C1FD0" w:rsidSect="008C1FD0">
          <w:pgSz w:w="11906" w:h="16838" w:code="9"/>
          <w:pgMar w:top="1418" w:right="1701" w:bottom="1418" w:left="1701" w:header="709" w:footer="709" w:gutter="0"/>
          <w:cols w:space="708"/>
          <w:docGrid w:linePitch="360"/>
        </w:sectPr>
      </w:pPr>
    </w:p>
    <w:p w:rsidR="002E42A3" w:rsidRPr="002E42A3" w:rsidRDefault="002E42A3" w:rsidP="00804E80">
      <w:pPr>
        <w:pStyle w:val="Legenda"/>
      </w:pPr>
      <w:bookmarkStart w:id="975" w:name="_Toc481055507"/>
      <w:r>
        <w:lastRenderedPageBreak/>
        <w:t xml:space="preserve">Quadro  </w:t>
      </w:r>
      <w:fldSimple w:instr=" SEQ Quadro_ \* ARABIC ">
        <w:r w:rsidR="000E0B20">
          <w:rPr>
            <w:noProof/>
          </w:rPr>
          <w:t>20</w:t>
        </w:r>
      </w:fldSimple>
      <w:r>
        <w:t xml:space="preserve"> - </w:t>
      </w:r>
      <w:r w:rsidRPr="002E42A3">
        <w:rPr>
          <w:lang w:eastAsia="pt-BR"/>
        </w:rPr>
        <w:t>Contratos de prestação de serviços não abrangidos pelo plano de cargos da unidade</w:t>
      </w:r>
      <w:bookmarkEnd w:id="975"/>
    </w:p>
    <w:tbl>
      <w:tblPr>
        <w:tblW w:w="5000" w:type="pct"/>
        <w:tblCellMar>
          <w:left w:w="70" w:type="dxa"/>
          <w:right w:w="70" w:type="dxa"/>
        </w:tblCellMar>
        <w:tblLook w:val="04A0" w:firstRow="1" w:lastRow="0" w:firstColumn="1" w:lastColumn="0" w:noHBand="0" w:noVBand="1"/>
      </w:tblPr>
      <w:tblGrid>
        <w:gridCol w:w="1317"/>
        <w:gridCol w:w="769"/>
        <w:gridCol w:w="65"/>
        <w:gridCol w:w="1573"/>
        <w:gridCol w:w="3581"/>
        <w:gridCol w:w="1573"/>
        <w:gridCol w:w="144"/>
        <w:gridCol w:w="1287"/>
        <w:gridCol w:w="1202"/>
        <w:gridCol w:w="1553"/>
        <w:gridCol w:w="1078"/>
      </w:tblGrid>
      <w:tr w:rsidR="00061CA6" w:rsidRPr="005156B5" w:rsidTr="00CB3CF6">
        <w:trPr>
          <w:trHeight w:val="255"/>
        </w:trPr>
        <w:tc>
          <w:tcPr>
            <w:tcW w:w="5000" w:type="pct"/>
            <w:gridSpan w:val="11"/>
            <w:tcBorders>
              <w:top w:val="nil"/>
              <w:left w:val="nil"/>
              <w:bottom w:val="nil"/>
              <w:right w:val="nil"/>
            </w:tcBorders>
            <w:shd w:val="clear" w:color="auto" w:fill="auto"/>
            <w:vAlign w:val="center"/>
            <w:hideMark/>
          </w:tcPr>
          <w:p w:rsidR="00061CA6" w:rsidRPr="005156B5" w:rsidRDefault="00061CA6" w:rsidP="0014709A">
            <w:pPr>
              <w:ind w:firstLine="0"/>
              <w:jc w:val="both"/>
              <w:rPr>
                <w:rFonts w:eastAsia="Times New Roman" w:cs="Times New Roman"/>
                <w:b/>
                <w:bCs/>
                <w:sz w:val="16"/>
                <w:szCs w:val="16"/>
                <w:lang w:eastAsia="pt-BR"/>
              </w:rPr>
            </w:pPr>
            <w:bookmarkStart w:id="976" w:name="_Toc440553054"/>
            <w:bookmarkEnd w:id="796"/>
            <w:r w:rsidRPr="005156B5">
              <w:rPr>
                <w:rFonts w:eastAsia="Times New Roman" w:cs="Times New Roman"/>
                <w:b/>
                <w:bCs/>
                <w:sz w:val="16"/>
                <w:szCs w:val="16"/>
                <w:lang w:eastAsia="pt-BR"/>
              </w:rPr>
              <w:t>Contratos de prestação de serviços não abrangidos pelo plano de cargos da unidade</w:t>
            </w:r>
          </w:p>
        </w:tc>
      </w:tr>
      <w:tr w:rsidR="00061CA6" w:rsidRPr="005156B5" w:rsidTr="00CB3CF6">
        <w:trPr>
          <w:trHeight w:val="315"/>
        </w:trPr>
        <w:tc>
          <w:tcPr>
            <w:tcW w:w="5000" w:type="pct"/>
            <w:gridSpan w:val="11"/>
            <w:tcBorders>
              <w:top w:val="single" w:sz="4" w:space="0" w:color="auto"/>
              <w:left w:val="single" w:sz="4" w:space="0" w:color="auto"/>
              <w:bottom w:val="single" w:sz="4" w:space="0" w:color="auto"/>
              <w:right w:val="single" w:sz="4" w:space="0" w:color="auto"/>
            </w:tcBorders>
            <w:shd w:val="clear" w:color="000000" w:fill="EBF1DE"/>
            <w:vAlign w:val="center"/>
            <w:hideMark/>
          </w:tcPr>
          <w:p w:rsidR="00061CA6" w:rsidRPr="005156B5" w:rsidRDefault="00061CA6" w:rsidP="0014709A">
            <w:pPr>
              <w:ind w:firstLine="0"/>
              <w:jc w:val="both"/>
              <w:rPr>
                <w:rFonts w:eastAsia="Times New Roman" w:cs="Times New Roman"/>
                <w:b/>
                <w:bCs/>
                <w:sz w:val="16"/>
                <w:szCs w:val="16"/>
                <w:lang w:eastAsia="pt-BR"/>
              </w:rPr>
            </w:pPr>
            <w:r w:rsidRPr="005156B5">
              <w:rPr>
                <w:rFonts w:eastAsia="Times New Roman" w:cs="Times New Roman"/>
                <w:b/>
                <w:bCs/>
                <w:sz w:val="16"/>
                <w:szCs w:val="16"/>
                <w:lang w:eastAsia="pt-BR"/>
              </w:rPr>
              <w:t>Unidade Contratante</w:t>
            </w:r>
          </w:p>
        </w:tc>
      </w:tr>
      <w:tr w:rsidR="00061CA6" w:rsidRPr="005156B5" w:rsidTr="00CB3CF6">
        <w:trPr>
          <w:trHeight w:val="315"/>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b/>
                <w:bCs/>
                <w:sz w:val="16"/>
                <w:szCs w:val="16"/>
                <w:lang w:eastAsia="pt-BR"/>
              </w:rPr>
              <w:t>Nome:</w:t>
            </w:r>
            <w:r w:rsidRPr="005156B5">
              <w:rPr>
                <w:rFonts w:eastAsia="Times New Roman" w:cs="Times New Roman"/>
                <w:sz w:val="16"/>
                <w:szCs w:val="16"/>
                <w:lang w:eastAsia="pt-BR"/>
              </w:rPr>
              <w:t xml:space="preserve"> Instituto Federal de Minas Gerais</w:t>
            </w:r>
          </w:p>
        </w:tc>
      </w:tr>
      <w:tr w:rsidR="00061CA6" w:rsidRPr="005156B5" w:rsidTr="00CB3CF6">
        <w:trPr>
          <w:trHeight w:val="315"/>
        </w:trPr>
        <w:tc>
          <w:tcPr>
            <w:tcW w:w="5000" w:type="pct"/>
            <w:gridSpan w:val="11"/>
            <w:tcBorders>
              <w:top w:val="single" w:sz="4" w:space="0" w:color="auto"/>
              <w:left w:val="single" w:sz="4" w:space="0" w:color="auto"/>
              <w:bottom w:val="single" w:sz="4" w:space="0" w:color="auto"/>
              <w:right w:val="single" w:sz="4" w:space="0" w:color="auto"/>
            </w:tcBorders>
            <w:shd w:val="clear" w:color="000000" w:fill="EBF1DE"/>
            <w:vAlign w:val="center"/>
            <w:hideMark/>
          </w:tcPr>
          <w:p w:rsidR="00061CA6" w:rsidRPr="005156B5" w:rsidRDefault="00061CA6" w:rsidP="0014709A">
            <w:pPr>
              <w:ind w:firstLine="0"/>
              <w:jc w:val="both"/>
              <w:rPr>
                <w:rFonts w:eastAsia="Times New Roman" w:cs="Times New Roman"/>
                <w:b/>
                <w:bCs/>
                <w:sz w:val="16"/>
                <w:szCs w:val="16"/>
                <w:lang w:eastAsia="pt-BR"/>
              </w:rPr>
            </w:pPr>
            <w:r w:rsidRPr="005156B5">
              <w:rPr>
                <w:rFonts w:eastAsia="Times New Roman" w:cs="Times New Roman"/>
                <w:b/>
                <w:bCs/>
                <w:sz w:val="16"/>
                <w:szCs w:val="16"/>
                <w:lang w:eastAsia="pt-BR"/>
              </w:rPr>
              <w:t>Informações sobre os Contratos</w:t>
            </w:r>
          </w:p>
        </w:tc>
      </w:tr>
      <w:tr w:rsidR="00061CA6" w:rsidRPr="005156B5" w:rsidTr="002E42A3">
        <w:trPr>
          <w:trHeight w:val="612"/>
        </w:trPr>
        <w:tc>
          <w:tcPr>
            <w:tcW w:w="466" w:type="pct"/>
            <w:vMerge w:val="restart"/>
            <w:tcBorders>
              <w:top w:val="nil"/>
              <w:left w:val="single" w:sz="4" w:space="0" w:color="auto"/>
              <w:bottom w:val="nil"/>
              <w:right w:val="single" w:sz="4" w:space="0" w:color="auto"/>
            </w:tcBorders>
            <w:shd w:val="clear" w:color="000000" w:fill="EBF1DE"/>
            <w:vAlign w:val="center"/>
            <w:hideMark/>
          </w:tcPr>
          <w:p w:rsidR="00061CA6" w:rsidRPr="005156B5" w:rsidRDefault="003746CD" w:rsidP="0014709A">
            <w:pPr>
              <w:ind w:firstLine="0"/>
              <w:jc w:val="both"/>
              <w:rPr>
                <w:rFonts w:eastAsia="Times New Roman" w:cs="Times New Roman"/>
                <w:b/>
                <w:bCs/>
                <w:sz w:val="16"/>
                <w:szCs w:val="16"/>
                <w:lang w:eastAsia="pt-BR"/>
              </w:rPr>
            </w:pPr>
            <w:r w:rsidRPr="003746CD">
              <w:rPr>
                <w:rFonts w:eastAsia="Times New Roman" w:cs="Times New Roman"/>
                <w:b/>
                <w:bCs/>
                <w:i/>
                <w:sz w:val="16"/>
                <w:szCs w:val="16"/>
                <w:lang w:eastAsia="pt-BR"/>
              </w:rPr>
              <w:t>Campi</w:t>
            </w:r>
          </w:p>
        </w:tc>
        <w:tc>
          <w:tcPr>
            <w:tcW w:w="272" w:type="pct"/>
            <w:vMerge w:val="restart"/>
            <w:tcBorders>
              <w:top w:val="nil"/>
              <w:left w:val="single" w:sz="4" w:space="0" w:color="auto"/>
              <w:bottom w:val="single" w:sz="4" w:space="0" w:color="auto"/>
              <w:right w:val="single" w:sz="4" w:space="0" w:color="auto"/>
            </w:tcBorders>
            <w:shd w:val="clear" w:color="000000" w:fill="EBF1DE"/>
            <w:vAlign w:val="center"/>
            <w:hideMark/>
          </w:tcPr>
          <w:p w:rsidR="00061CA6" w:rsidRPr="005156B5" w:rsidRDefault="00061CA6" w:rsidP="0014709A">
            <w:pPr>
              <w:ind w:firstLine="0"/>
              <w:jc w:val="both"/>
              <w:rPr>
                <w:rFonts w:eastAsia="Times New Roman" w:cs="Times New Roman"/>
                <w:b/>
                <w:bCs/>
                <w:sz w:val="16"/>
                <w:szCs w:val="16"/>
                <w:lang w:eastAsia="pt-BR"/>
              </w:rPr>
            </w:pPr>
            <w:r w:rsidRPr="005156B5">
              <w:rPr>
                <w:rFonts w:eastAsia="Times New Roman" w:cs="Times New Roman"/>
                <w:b/>
                <w:bCs/>
                <w:sz w:val="16"/>
                <w:szCs w:val="16"/>
                <w:lang w:eastAsia="pt-BR"/>
              </w:rPr>
              <w:t>Ano do Contrato</w:t>
            </w:r>
          </w:p>
        </w:tc>
        <w:tc>
          <w:tcPr>
            <w:tcW w:w="579" w:type="pct"/>
            <w:gridSpan w:val="2"/>
            <w:vMerge w:val="restart"/>
            <w:tcBorders>
              <w:top w:val="nil"/>
              <w:left w:val="single" w:sz="4" w:space="0" w:color="auto"/>
              <w:bottom w:val="single" w:sz="4" w:space="0" w:color="auto"/>
              <w:right w:val="single" w:sz="4" w:space="0" w:color="auto"/>
            </w:tcBorders>
            <w:shd w:val="clear" w:color="000000" w:fill="EBF1DE"/>
            <w:vAlign w:val="center"/>
            <w:hideMark/>
          </w:tcPr>
          <w:p w:rsidR="00061CA6" w:rsidRPr="005156B5" w:rsidRDefault="00061CA6" w:rsidP="0014709A">
            <w:pPr>
              <w:ind w:firstLine="0"/>
              <w:jc w:val="both"/>
              <w:rPr>
                <w:rFonts w:eastAsia="Times New Roman" w:cs="Times New Roman"/>
                <w:b/>
                <w:bCs/>
                <w:sz w:val="16"/>
                <w:szCs w:val="16"/>
                <w:lang w:eastAsia="pt-BR"/>
              </w:rPr>
            </w:pPr>
            <w:r w:rsidRPr="005156B5">
              <w:rPr>
                <w:rFonts w:eastAsia="Times New Roman" w:cs="Times New Roman"/>
                <w:b/>
                <w:bCs/>
                <w:sz w:val="16"/>
                <w:szCs w:val="16"/>
                <w:lang w:eastAsia="pt-BR"/>
              </w:rPr>
              <w:t>Objeto</w:t>
            </w:r>
          </w:p>
        </w:tc>
        <w:tc>
          <w:tcPr>
            <w:tcW w:w="1822" w:type="pct"/>
            <w:gridSpan w:val="2"/>
            <w:vMerge w:val="restart"/>
            <w:tcBorders>
              <w:top w:val="single" w:sz="4" w:space="0" w:color="auto"/>
              <w:left w:val="nil"/>
              <w:right w:val="single" w:sz="4" w:space="0" w:color="000000"/>
            </w:tcBorders>
            <w:shd w:val="clear" w:color="000000" w:fill="EBF1DE"/>
            <w:vAlign w:val="center"/>
            <w:hideMark/>
          </w:tcPr>
          <w:p w:rsidR="00061CA6" w:rsidRPr="005156B5" w:rsidRDefault="00061CA6" w:rsidP="0014709A">
            <w:pPr>
              <w:ind w:firstLine="0"/>
              <w:jc w:val="both"/>
              <w:rPr>
                <w:rFonts w:eastAsia="Times New Roman" w:cs="Times New Roman"/>
                <w:b/>
                <w:bCs/>
                <w:sz w:val="16"/>
                <w:szCs w:val="16"/>
                <w:lang w:eastAsia="pt-BR"/>
              </w:rPr>
            </w:pPr>
            <w:r w:rsidRPr="005156B5">
              <w:rPr>
                <w:rFonts w:eastAsia="Times New Roman" w:cs="Times New Roman"/>
                <w:b/>
                <w:bCs/>
                <w:sz w:val="16"/>
                <w:szCs w:val="16"/>
                <w:lang w:eastAsia="pt-BR"/>
              </w:rPr>
              <w:t>Empresa Contratada / CNPJ</w:t>
            </w:r>
          </w:p>
        </w:tc>
        <w:tc>
          <w:tcPr>
            <w:tcW w:w="931" w:type="pct"/>
            <w:gridSpan w:val="3"/>
            <w:tcBorders>
              <w:top w:val="single" w:sz="4" w:space="0" w:color="auto"/>
              <w:left w:val="nil"/>
              <w:bottom w:val="single" w:sz="4" w:space="0" w:color="auto"/>
              <w:right w:val="single" w:sz="4" w:space="0" w:color="auto"/>
            </w:tcBorders>
            <w:shd w:val="clear" w:color="000000" w:fill="EBF1DE"/>
            <w:vAlign w:val="center"/>
            <w:hideMark/>
          </w:tcPr>
          <w:p w:rsidR="00061CA6" w:rsidRPr="005156B5" w:rsidRDefault="00061CA6" w:rsidP="0014709A">
            <w:pPr>
              <w:ind w:firstLine="0"/>
              <w:jc w:val="both"/>
              <w:rPr>
                <w:rFonts w:eastAsia="Times New Roman" w:cs="Times New Roman"/>
                <w:b/>
                <w:bCs/>
                <w:sz w:val="16"/>
                <w:szCs w:val="16"/>
                <w:lang w:eastAsia="pt-BR"/>
              </w:rPr>
            </w:pPr>
            <w:r w:rsidRPr="005156B5">
              <w:rPr>
                <w:rFonts w:eastAsia="Times New Roman" w:cs="Times New Roman"/>
                <w:b/>
                <w:bCs/>
                <w:sz w:val="16"/>
                <w:szCs w:val="16"/>
                <w:lang w:eastAsia="pt-BR"/>
              </w:rPr>
              <w:t>Período Contratual de Execução das Atividades Contratadas</w:t>
            </w:r>
          </w:p>
        </w:tc>
        <w:tc>
          <w:tcPr>
            <w:tcW w:w="549" w:type="pct"/>
            <w:vMerge w:val="restart"/>
            <w:tcBorders>
              <w:top w:val="nil"/>
              <w:left w:val="single" w:sz="4" w:space="0" w:color="auto"/>
              <w:bottom w:val="single" w:sz="4" w:space="0" w:color="auto"/>
              <w:right w:val="single" w:sz="4" w:space="0" w:color="auto"/>
            </w:tcBorders>
            <w:shd w:val="clear" w:color="000000" w:fill="EBF1DE"/>
            <w:vAlign w:val="center"/>
            <w:hideMark/>
          </w:tcPr>
          <w:p w:rsidR="00061CA6" w:rsidRPr="005156B5" w:rsidRDefault="00061CA6" w:rsidP="0014709A">
            <w:pPr>
              <w:ind w:firstLine="0"/>
              <w:jc w:val="both"/>
              <w:rPr>
                <w:rFonts w:eastAsia="Times New Roman" w:cs="Times New Roman"/>
                <w:b/>
                <w:bCs/>
                <w:sz w:val="16"/>
                <w:szCs w:val="16"/>
                <w:lang w:eastAsia="pt-BR"/>
              </w:rPr>
            </w:pPr>
            <w:r w:rsidRPr="005156B5">
              <w:rPr>
                <w:rFonts w:eastAsia="Times New Roman" w:cs="Times New Roman"/>
                <w:b/>
                <w:bCs/>
                <w:sz w:val="16"/>
                <w:szCs w:val="16"/>
                <w:lang w:eastAsia="pt-BR"/>
              </w:rPr>
              <w:t>Nível de escolaridade mínimo exigido dos trabalhadores contratados</w:t>
            </w:r>
          </w:p>
        </w:tc>
        <w:tc>
          <w:tcPr>
            <w:tcW w:w="381" w:type="pct"/>
            <w:vMerge w:val="restart"/>
            <w:tcBorders>
              <w:top w:val="nil"/>
              <w:left w:val="single" w:sz="4" w:space="0" w:color="auto"/>
              <w:bottom w:val="single" w:sz="4" w:space="0" w:color="auto"/>
              <w:right w:val="single" w:sz="4" w:space="0" w:color="auto"/>
            </w:tcBorders>
            <w:shd w:val="clear" w:color="000000" w:fill="EBF1DE"/>
            <w:noWrap/>
            <w:vAlign w:val="center"/>
            <w:hideMark/>
          </w:tcPr>
          <w:p w:rsidR="00061CA6" w:rsidRPr="005156B5" w:rsidRDefault="00061CA6" w:rsidP="0014709A">
            <w:pPr>
              <w:ind w:firstLine="0"/>
              <w:jc w:val="both"/>
              <w:rPr>
                <w:rFonts w:eastAsia="Times New Roman" w:cs="Times New Roman"/>
                <w:b/>
                <w:bCs/>
                <w:sz w:val="16"/>
                <w:szCs w:val="16"/>
                <w:lang w:eastAsia="pt-BR"/>
              </w:rPr>
            </w:pPr>
            <w:r w:rsidRPr="005156B5">
              <w:rPr>
                <w:rFonts w:eastAsia="Times New Roman" w:cs="Times New Roman"/>
                <w:b/>
                <w:bCs/>
                <w:sz w:val="16"/>
                <w:szCs w:val="16"/>
                <w:lang w:eastAsia="pt-BR"/>
              </w:rPr>
              <w:t>Situação</w:t>
            </w:r>
          </w:p>
        </w:tc>
      </w:tr>
      <w:tr w:rsidR="00061CA6" w:rsidRPr="005156B5" w:rsidTr="00F51811">
        <w:trPr>
          <w:trHeight w:val="70"/>
        </w:trPr>
        <w:tc>
          <w:tcPr>
            <w:tcW w:w="466" w:type="pct"/>
            <w:vMerge/>
            <w:tcBorders>
              <w:top w:val="nil"/>
              <w:left w:val="single" w:sz="4" w:space="0" w:color="auto"/>
              <w:bottom w:val="nil"/>
              <w:right w:val="single" w:sz="4" w:space="0" w:color="auto"/>
            </w:tcBorders>
            <w:vAlign w:val="center"/>
            <w:hideMark/>
          </w:tcPr>
          <w:p w:rsidR="00061CA6" w:rsidRPr="005156B5" w:rsidRDefault="00061CA6" w:rsidP="0014709A">
            <w:pPr>
              <w:ind w:firstLine="0"/>
              <w:jc w:val="both"/>
              <w:rPr>
                <w:rFonts w:eastAsia="Times New Roman" w:cs="Times New Roman"/>
                <w:b/>
                <w:bCs/>
                <w:sz w:val="16"/>
                <w:szCs w:val="16"/>
                <w:lang w:eastAsia="pt-BR"/>
              </w:rPr>
            </w:pPr>
          </w:p>
        </w:tc>
        <w:tc>
          <w:tcPr>
            <w:tcW w:w="272" w:type="pct"/>
            <w:vMerge/>
            <w:tcBorders>
              <w:top w:val="nil"/>
              <w:left w:val="single" w:sz="4" w:space="0" w:color="auto"/>
              <w:bottom w:val="single" w:sz="4" w:space="0" w:color="auto"/>
              <w:right w:val="single" w:sz="4" w:space="0" w:color="auto"/>
            </w:tcBorders>
            <w:vAlign w:val="center"/>
            <w:hideMark/>
          </w:tcPr>
          <w:p w:rsidR="00061CA6" w:rsidRPr="005156B5" w:rsidRDefault="00061CA6" w:rsidP="0014709A">
            <w:pPr>
              <w:ind w:firstLine="0"/>
              <w:jc w:val="both"/>
              <w:rPr>
                <w:rFonts w:eastAsia="Times New Roman" w:cs="Times New Roman"/>
                <w:b/>
                <w:bCs/>
                <w:sz w:val="16"/>
                <w:szCs w:val="16"/>
                <w:lang w:eastAsia="pt-BR"/>
              </w:rPr>
            </w:pPr>
          </w:p>
        </w:tc>
        <w:tc>
          <w:tcPr>
            <w:tcW w:w="579" w:type="pct"/>
            <w:gridSpan w:val="2"/>
            <w:vMerge/>
            <w:tcBorders>
              <w:top w:val="nil"/>
              <w:left w:val="single" w:sz="4" w:space="0" w:color="auto"/>
              <w:bottom w:val="single" w:sz="4" w:space="0" w:color="auto"/>
              <w:right w:val="single" w:sz="4" w:space="0" w:color="auto"/>
            </w:tcBorders>
            <w:vAlign w:val="center"/>
            <w:hideMark/>
          </w:tcPr>
          <w:p w:rsidR="00061CA6" w:rsidRPr="005156B5" w:rsidRDefault="00061CA6" w:rsidP="0014709A">
            <w:pPr>
              <w:ind w:firstLine="0"/>
              <w:jc w:val="both"/>
              <w:rPr>
                <w:rFonts w:eastAsia="Times New Roman" w:cs="Times New Roman"/>
                <w:b/>
                <w:bCs/>
                <w:sz w:val="16"/>
                <w:szCs w:val="16"/>
                <w:lang w:eastAsia="pt-BR"/>
              </w:rPr>
            </w:pPr>
          </w:p>
        </w:tc>
        <w:tc>
          <w:tcPr>
            <w:tcW w:w="1822" w:type="pct"/>
            <w:gridSpan w:val="2"/>
            <w:vMerge/>
            <w:tcBorders>
              <w:left w:val="nil"/>
              <w:bottom w:val="nil"/>
              <w:right w:val="single" w:sz="4" w:space="0" w:color="000000"/>
            </w:tcBorders>
            <w:shd w:val="clear" w:color="000000" w:fill="EBF1DE"/>
            <w:vAlign w:val="center"/>
            <w:hideMark/>
          </w:tcPr>
          <w:p w:rsidR="00061CA6" w:rsidRPr="005156B5" w:rsidRDefault="00061CA6" w:rsidP="0014709A">
            <w:pPr>
              <w:ind w:firstLine="0"/>
              <w:jc w:val="both"/>
              <w:rPr>
                <w:rFonts w:eastAsia="Times New Roman" w:cs="Times New Roman"/>
                <w:b/>
                <w:bCs/>
                <w:sz w:val="16"/>
                <w:szCs w:val="16"/>
                <w:lang w:eastAsia="pt-BR"/>
              </w:rPr>
            </w:pPr>
          </w:p>
        </w:tc>
        <w:tc>
          <w:tcPr>
            <w:tcW w:w="506" w:type="pct"/>
            <w:gridSpan w:val="2"/>
            <w:tcBorders>
              <w:top w:val="nil"/>
              <w:left w:val="nil"/>
              <w:bottom w:val="nil"/>
              <w:right w:val="single" w:sz="4" w:space="0" w:color="auto"/>
            </w:tcBorders>
            <w:shd w:val="clear" w:color="000000" w:fill="EBF1DE"/>
            <w:vAlign w:val="center"/>
            <w:hideMark/>
          </w:tcPr>
          <w:p w:rsidR="00061CA6" w:rsidRPr="005156B5" w:rsidRDefault="00061CA6" w:rsidP="00F51811">
            <w:pPr>
              <w:ind w:firstLine="0"/>
              <w:jc w:val="center"/>
              <w:rPr>
                <w:rFonts w:eastAsia="Times New Roman" w:cs="Times New Roman"/>
                <w:b/>
                <w:bCs/>
                <w:sz w:val="16"/>
                <w:szCs w:val="16"/>
                <w:lang w:eastAsia="pt-BR"/>
              </w:rPr>
            </w:pPr>
            <w:r w:rsidRPr="005156B5">
              <w:rPr>
                <w:rFonts w:eastAsia="Times New Roman" w:cs="Times New Roman"/>
                <w:b/>
                <w:bCs/>
                <w:sz w:val="16"/>
                <w:szCs w:val="16"/>
                <w:lang w:eastAsia="pt-BR"/>
              </w:rPr>
              <w:t>Início</w:t>
            </w:r>
          </w:p>
        </w:tc>
        <w:tc>
          <w:tcPr>
            <w:tcW w:w="425" w:type="pct"/>
            <w:tcBorders>
              <w:top w:val="nil"/>
              <w:left w:val="nil"/>
              <w:bottom w:val="nil"/>
              <w:right w:val="single" w:sz="4" w:space="0" w:color="auto"/>
            </w:tcBorders>
            <w:shd w:val="clear" w:color="000000" w:fill="EBF1DE"/>
            <w:vAlign w:val="center"/>
            <w:hideMark/>
          </w:tcPr>
          <w:p w:rsidR="00061CA6" w:rsidRPr="005156B5" w:rsidRDefault="00061CA6" w:rsidP="00F51811">
            <w:pPr>
              <w:ind w:firstLine="0"/>
              <w:jc w:val="center"/>
              <w:rPr>
                <w:rFonts w:eastAsia="Times New Roman" w:cs="Times New Roman"/>
                <w:b/>
                <w:bCs/>
                <w:sz w:val="16"/>
                <w:szCs w:val="16"/>
                <w:lang w:eastAsia="pt-BR"/>
              </w:rPr>
            </w:pPr>
            <w:r w:rsidRPr="005156B5">
              <w:rPr>
                <w:rFonts w:eastAsia="Times New Roman" w:cs="Times New Roman"/>
                <w:b/>
                <w:bCs/>
                <w:sz w:val="16"/>
                <w:szCs w:val="16"/>
                <w:lang w:eastAsia="pt-BR"/>
              </w:rPr>
              <w:t>Fim</w:t>
            </w:r>
          </w:p>
        </w:tc>
        <w:tc>
          <w:tcPr>
            <w:tcW w:w="549" w:type="pct"/>
            <w:vMerge/>
            <w:tcBorders>
              <w:top w:val="nil"/>
              <w:left w:val="single" w:sz="4" w:space="0" w:color="auto"/>
              <w:bottom w:val="single" w:sz="4" w:space="0" w:color="auto"/>
              <w:right w:val="single" w:sz="4" w:space="0" w:color="auto"/>
            </w:tcBorders>
            <w:vAlign w:val="center"/>
            <w:hideMark/>
          </w:tcPr>
          <w:p w:rsidR="00061CA6" w:rsidRPr="005156B5" w:rsidRDefault="00061CA6" w:rsidP="0014709A">
            <w:pPr>
              <w:ind w:firstLine="0"/>
              <w:jc w:val="both"/>
              <w:rPr>
                <w:rFonts w:eastAsia="Times New Roman" w:cs="Times New Roman"/>
                <w:b/>
                <w:bCs/>
                <w:sz w:val="16"/>
                <w:szCs w:val="16"/>
                <w:lang w:eastAsia="pt-BR"/>
              </w:rPr>
            </w:pPr>
          </w:p>
        </w:tc>
        <w:tc>
          <w:tcPr>
            <w:tcW w:w="381" w:type="pct"/>
            <w:vMerge/>
            <w:tcBorders>
              <w:top w:val="nil"/>
              <w:left w:val="single" w:sz="4" w:space="0" w:color="auto"/>
              <w:bottom w:val="single" w:sz="4" w:space="0" w:color="auto"/>
              <w:right w:val="single" w:sz="4" w:space="0" w:color="auto"/>
            </w:tcBorders>
            <w:vAlign w:val="center"/>
            <w:hideMark/>
          </w:tcPr>
          <w:p w:rsidR="00061CA6" w:rsidRPr="005156B5" w:rsidRDefault="00061CA6" w:rsidP="0014709A">
            <w:pPr>
              <w:ind w:firstLine="0"/>
              <w:jc w:val="both"/>
              <w:rPr>
                <w:rFonts w:eastAsia="Times New Roman" w:cs="Times New Roman"/>
                <w:b/>
                <w:bCs/>
                <w:sz w:val="16"/>
                <w:szCs w:val="16"/>
                <w:lang w:eastAsia="pt-BR"/>
              </w:rPr>
            </w:pPr>
          </w:p>
        </w:tc>
      </w:tr>
      <w:tr w:rsidR="00061CA6" w:rsidRPr="005156B5" w:rsidTr="00F51811">
        <w:trPr>
          <w:trHeight w:val="510"/>
        </w:trPr>
        <w:tc>
          <w:tcPr>
            <w:tcW w:w="4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Bambuí</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2016</w:t>
            </w:r>
          </w:p>
        </w:tc>
        <w:tc>
          <w:tcPr>
            <w:tcW w:w="579" w:type="pct"/>
            <w:gridSpan w:val="2"/>
            <w:tcBorders>
              <w:top w:val="single" w:sz="4" w:space="0" w:color="auto"/>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Apoio Operacional</w:t>
            </w:r>
          </w:p>
        </w:tc>
        <w:tc>
          <w:tcPr>
            <w:tcW w:w="1266" w:type="pct"/>
            <w:tcBorders>
              <w:top w:val="single" w:sz="4" w:space="0" w:color="auto"/>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ADCON - ADMINISTRAÇÃO E CONSERVAÇÃO EIRELI</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4552404000149</w:t>
            </w:r>
          </w:p>
        </w:tc>
        <w:tc>
          <w:tcPr>
            <w:tcW w:w="506" w:type="pct"/>
            <w:gridSpan w:val="2"/>
            <w:tcBorders>
              <w:top w:val="single" w:sz="4" w:space="0" w:color="auto"/>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20/02/2016</w:t>
            </w:r>
          </w:p>
        </w:tc>
        <w:tc>
          <w:tcPr>
            <w:tcW w:w="425" w:type="pct"/>
            <w:tcBorders>
              <w:top w:val="single" w:sz="4" w:space="0" w:color="auto"/>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19/02/2017</w:t>
            </w:r>
          </w:p>
        </w:tc>
        <w:tc>
          <w:tcPr>
            <w:tcW w:w="549" w:type="pct"/>
            <w:tcBorders>
              <w:top w:val="single" w:sz="4" w:space="0" w:color="auto"/>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single" w:sz="4" w:space="0" w:color="auto"/>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Ativo Prorrogado</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Betim</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2013</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Apoio Operacional</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TERCEIRIZA SERVIÇOS LTDA</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97382477000110</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23/09/2013</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22/09/2016</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Encerrado</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Betim</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2013</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Apoio Operacional</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ÁGUIA VIGILÂNCIA E SEGURANÇA LTDA - EPP</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8711810000168</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06/12/2013</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05/06/2016</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Encerrado</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Betim</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2014</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Vigilância ostensiva</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ÁGUIA VIGILÂNCIA E SEGURANÇA LTDA - EPP</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8711810000168</w:t>
            </w:r>
          </w:p>
        </w:tc>
        <w:tc>
          <w:tcPr>
            <w:tcW w:w="506" w:type="pct"/>
            <w:gridSpan w:val="2"/>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22/09/2014</w:t>
            </w:r>
          </w:p>
        </w:tc>
        <w:tc>
          <w:tcPr>
            <w:tcW w:w="425"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21/09/2016</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Encerrado</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Betim</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2016</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Vigilância ostensiva</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GUARDSEG SEGURANÇA E VIGILÂNCIA EIRELI</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5891583000101</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27/04/2016</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26/04/2017</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Ativo Normal</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Betim</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2014</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Apoio Operacional</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LAPAC SERVIÇOS LTDA - ME</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11146580000146</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01/09/2014</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31/08/2017</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Ativo Prorrogado</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Congonhas</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2014</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Vigilância ostensiva</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proofErr w:type="gramStart"/>
            <w:r w:rsidRPr="005156B5">
              <w:rPr>
                <w:rFonts w:eastAsia="Times New Roman" w:cs="Times New Roman"/>
                <w:sz w:val="16"/>
                <w:szCs w:val="16"/>
                <w:lang w:eastAsia="pt-BR"/>
              </w:rPr>
              <w:t>5</w:t>
            </w:r>
            <w:proofErr w:type="gramEnd"/>
            <w:r w:rsidRPr="005156B5">
              <w:rPr>
                <w:rFonts w:eastAsia="Times New Roman" w:cs="Times New Roman"/>
                <w:sz w:val="16"/>
                <w:szCs w:val="16"/>
                <w:lang w:eastAsia="pt-BR"/>
              </w:rPr>
              <w:t xml:space="preserve"> ESTRELAS SISTEMA DE SEGURANÇA LTDA</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72591894000495</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31/12/2014</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30/12/2017</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Ativo Prorrogado</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Congonhas</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2015</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Apoio Operacional</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ADCON - ADMINISTRAÇÃO E CONSERVAÇÃO EIRELI</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4552404000149</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05/10/2015</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04/10/2017</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Ativo Prorrogado</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Cons. Lafaiete</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2014</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Vigilância ostensiva</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proofErr w:type="gramStart"/>
            <w:r w:rsidRPr="005156B5">
              <w:rPr>
                <w:rFonts w:eastAsia="Times New Roman" w:cs="Times New Roman"/>
                <w:sz w:val="16"/>
                <w:szCs w:val="16"/>
                <w:lang w:eastAsia="pt-BR"/>
              </w:rPr>
              <w:t>5</w:t>
            </w:r>
            <w:proofErr w:type="gramEnd"/>
            <w:r w:rsidRPr="005156B5">
              <w:rPr>
                <w:rFonts w:eastAsia="Times New Roman" w:cs="Times New Roman"/>
                <w:sz w:val="16"/>
                <w:szCs w:val="16"/>
                <w:lang w:eastAsia="pt-BR"/>
              </w:rPr>
              <w:t xml:space="preserve"> ESTRELAS SISTEMA DE SEGURANÇA LTDA</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72591894000495</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31/12/2014</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30/12/2017</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Ativo Prorrogado</w:t>
            </w:r>
          </w:p>
        </w:tc>
      </w:tr>
      <w:tr w:rsidR="00061CA6" w:rsidRPr="005156B5" w:rsidTr="00F51811">
        <w:trPr>
          <w:trHeight w:val="765"/>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Cons. Lafaiete</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2015</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Apoio Operacional</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GESTSERVI - GESTÃO &amp; TERCERIZAÇÃO DE MÃO DE OBRA LTDA - ME</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13892384000146</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03/08/2015</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02/08/2017</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Ativo Prorrogado</w:t>
            </w:r>
          </w:p>
        </w:tc>
      </w:tr>
      <w:tr w:rsidR="00061CA6" w:rsidRPr="005156B5" w:rsidTr="00F51811">
        <w:trPr>
          <w:trHeight w:val="510"/>
        </w:trPr>
        <w:tc>
          <w:tcPr>
            <w:tcW w:w="466" w:type="pct"/>
            <w:tcBorders>
              <w:top w:val="nil"/>
              <w:left w:val="single" w:sz="4" w:space="0" w:color="auto"/>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Formiga</w:t>
            </w:r>
          </w:p>
        </w:tc>
        <w:tc>
          <w:tcPr>
            <w:tcW w:w="272"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2014</w:t>
            </w:r>
          </w:p>
        </w:tc>
        <w:tc>
          <w:tcPr>
            <w:tcW w:w="579" w:type="pct"/>
            <w:gridSpan w:val="2"/>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Vigilância ostensiva</w:t>
            </w:r>
          </w:p>
        </w:tc>
        <w:tc>
          <w:tcPr>
            <w:tcW w:w="126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proofErr w:type="gramStart"/>
            <w:r w:rsidRPr="005156B5">
              <w:rPr>
                <w:rFonts w:eastAsia="Times New Roman" w:cs="Times New Roman"/>
                <w:sz w:val="16"/>
                <w:szCs w:val="16"/>
                <w:lang w:eastAsia="pt-BR"/>
              </w:rPr>
              <w:t>5</w:t>
            </w:r>
            <w:proofErr w:type="gramEnd"/>
            <w:r w:rsidRPr="005156B5">
              <w:rPr>
                <w:rFonts w:eastAsia="Times New Roman" w:cs="Times New Roman"/>
                <w:sz w:val="16"/>
                <w:szCs w:val="16"/>
                <w:lang w:eastAsia="pt-BR"/>
              </w:rPr>
              <w:t xml:space="preserve"> ESTRELAS SISTEMA DE SEGURANÇA LTDA</w:t>
            </w:r>
          </w:p>
        </w:tc>
        <w:tc>
          <w:tcPr>
            <w:tcW w:w="556"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72591894000495</w:t>
            </w:r>
          </w:p>
        </w:tc>
        <w:tc>
          <w:tcPr>
            <w:tcW w:w="506" w:type="pct"/>
            <w:gridSpan w:val="2"/>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31/12/2014</w:t>
            </w:r>
          </w:p>
        </w:tc>
        <w:tc>
          <w:tcPr>
            <w:tcW w:w="425" w:type="pct"/>
            <w:tcBorders>
              <w:top w:val="nil"/>
              <w:left w:val="nil"/>
              <w:bottom w:val="single" w:sz="4" w:space="0" w:color="auto"/>
              <w:right w:val="single" w:sz="4" w:space="0" w:color="auto"/>
            </w:tcBorders>
            <w:shd w:val="clear" w:color="auto" w:fill="auto"/>
            <w:noWrap/>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30/12/2017</w:t>
            </w:r>
          </w:p>
        </w:tc>
        <w:tc>
          <w:tcPr>
            <w:tcW w:w="549" w:type="pct"/>
            <w:tcBorders>
              <w:top w:val="nil"/>
              <w:left w:val="nil"/>
              <w:bottom w:val="single" w:sz="4" w:space="0" w:color="auto"/>
              <w:right w:val="single" w:sz="4" w:space="0" w:color="auto"/>
            </w:tcBorders>
            <w:shd w:val="clear" w:color="000000" w:fill="FFFFFF"/>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Ensino Fundamental</w:t>
            </w:r>
          </w:p>
        </w:tc>
        <w:tc>
          <w:tcPr>
            <w:tcW w:w="381" w:type="pct"/>
            <w:tcBorders>
              <w:top w:val="nil"/>
              <w:left w:val="nil"/>
              <w:bottom w:val="single" w:sz="4" w:space="0" w:color="auto"/>
              <w:right w:val="single" w:sz="4" w:space="0" w:color="auto"/>
            </w:tcBorders>
            <w:shd w:val="clear" w:color="auto" w:fill="auto"/>
            <w:vAlign w:val="center"/>
            <w:hideMark/>
          </w:tcPr>
          <w:p w:rsidR="00061CA6" w:rsidRPr="005156B5" w:rsidRDefault="00061CA6" w:rsidP="0014709A">
            <w:pPr>
              <w:ind w:firstLine="0"/>
              <w:jc w:val="both"/>
              <w:rPr>
                <w:rFonts w:eastAsia="Times New Roman" w:cs="Times New Roman"/>
                <w:sz w:val="16"/>
                <w:szCs w:val="16"/>
                <w:lang w:eastAsia="pt-BR"/>
              </w:rPr>
            </w:pPr>
            <w:r w:rsidRPr="005156B5">
              <w:rPr>
                <w:rFonts w:eastAsia="Times New Roman" w:cs="Times New Roman"/>
                <w:sz w:val="16"/>
                <w:szCs w:val="16"/>
                <w:lang w:eastAsia="pt-BR"/>
              </w:rPr>
              <w:t>Ativo Prorrogado</w:t>
            </w:r>
          </w:p>
        </w:tc>
      </w:tr>
      <w:tr w:rsidR="00061CA6" w:rsidRPr="009201A3" w:rsidTr="000823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3"/>
        </w:trPr>
        <w:tc>
          <w:tcPr>
            <w:tcW w:w="466" w:type="pct"/>
            <w:vMerge w:val="restart"/>
            <w:shd w:val="clear" w:color="000000" w:fill="EBF1DE"/>
            <w:vAlign w:val="center"/>
            <w:hideMark/>
          </w:tcPr>
          <w:p w:rsidR="00061CA6" w:rsidRPr="009201A3" w:rsidRDefault="003746CD" w:rsidP="0008234E">
            <w:pPr>
              <w:ind w:firstLine="0"/>
              <w:jc w:val="both"/>
              <w:rPr>
                <w:rFonts w:eastAsia="Times New Roman" w:cs="Times New Roman"/>
                <w:b/>
                <w:bCs/>
                <w:sz w:val="16"/>
                <w:szCs w:val="16"/>
                <w:lang w:eastAsia="pt-BR"/>
              </w:rPr>
            </w:pPr>
            <w:r w:rsidRPr="003746CD">
              <w:rPr>
                <w:rFonts w:eastAsia="Times New Roman" w:cs="Times New Roman"/>
                <w:b/>
                <w:bCs/>
                <w:i/>
                <w:sz w:val="16"/>
                <w:szCs w:val="16"/>
                <w:lang w:eastAsia="pt-BR"/>
              </w:rPr>
              <w:lastRenderedPageBreak/>
              <w:t>Campi</w:t>
            </w:r>
          </w:p>
        </w:tc>
        <w:tc>
          <w:tcPr>
            <w:tcW w:w="295" w:type="pct"/>
            <w:gridSpan w:val="2"/>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Ano do Contrato</w:t>
            </w:r>
          </w:p>
        </w:tc>
        <w:tc>
          <w:tcPr>
            <w:tcW w:w="556" w:type="pct"/>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Objeto</w:t>
            </w:r>
          </w:p>
        </w:tc>
        <w:tc>
          <w:tcPr>
            <w:tcW w:w="1873" w:type="pct"/>
            <w:gridSpan w:val="3"/>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Empresa Contratada / CNPJ</w:t>
            </w:r>
          </w:p>
        </w:tc>
        <w:tc>
          <w:tcPr>
            <w:tcW w:w="880" w:type="pct"/>
            <w:gridSpan w:val="2"/>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Período Contratual de Execução das Atividades Contratadas</w:t>
            </w:r>
          </w:p>
        </w:tc>
        <w:tc>
          <w:tcPr>
            <w:tcW w:w="549" w:type="pct"/>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Nível de escolaridade mínimo exigido dos trabalhadores contratados</w:t>
            </w:r>
          </w:p>
        </w:tc>
        <w:tc>
          <w:tcPr>
            <w:tcW w:w="381" w:type="pct"/>
            <w:vMerge w:val="restart"/>
            <w:shd w:val="clear" w:color="000000" w:fill="EBF1DE"/>
            <w:noWrap/>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Situação</w:t>
            </w:r>
          </w:p>
        </w:tc>
      </w:tr>
      <w:tr w:rsidR="00061CA6"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466"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295" w:type="pct"/>
            <w:gridSpan w:val="2"/>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556"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1873" w:type="pct"/>
            <w:gridSpan w:val="3"/>
            <w:vMerge/>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455" w:type="pc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Início</w:t>
            </w:r>
          </w:p>
        </w:tc>
        <w:tc>
          <w:tcPr>
            <w:tcW w:w="425" w:type="pc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Fim</w:t>
            </w:r>
          </w:p>
        </w:tc>
        <w:tc>
          <w:tcPr>
            <w:tcW w:w="549"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381"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Formiga</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2015</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TOP SERVICE GESTÃO DE SERVIÇO E PESSOAL LTDA ME</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8913064000195</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01/06/2015</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31/05/2017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9"/>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Gov. Valadares</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2012</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ADSERTE ADMINISTRAÇÃO E TERCEIRIZAO DE MAO DE OBRA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8139629000129</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14/03/2012</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13/03/2017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Gov. Valadares</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2012</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ALA SEGURANÇA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14428415000175</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03/07/2012</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02/07/2017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Ipatinga</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2014</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COLABORE</w:t>
            </w:r>
            <w:proofErr w:type="gramEnd"/>
            <w:r w:rsidRPr="009201A3">
              <w:rPr>
                <w:rFonts w:eastAsia="Times New Roman" w:cs="Times New Roman"/>
                <w:sz w:val="16"/>
                <w:szCs w:val="16"/>
                <w:lang w:eastAsia="pt-BR"/>
              </w:rPr>
              <w:t xml:space="preserve"> - SERVIÇOS DE VIGILÂNCIA ARMADA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11499545000100</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15/10/2014</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14/01/2016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9"/>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Branco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2015</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SAMSEG SEGURANÇA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6335565000106</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18/04/2015</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12/04/2016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7"/>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Branco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2012</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SAMSEG SEGURANÇA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6335565000106</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24/09/2012</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21/04/2016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Branco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2015</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SOLUCOES LOOPING LTDA</w:t>
            </w:r>
            <w:proofErr w:type="gramStart"/>
            <w:r w:rsidRPr="009201A3">
              <w:rPr>
                <w:rFonts w:eastAsia="Times New Roman" w:cs="Times New Roman"/>
                <w:sz w:val="16"/>
                <w:szCs w:val="16"/>
                <w:lang w:eastAsia="pt-BR"/>
              </w:rPr>
              <w:t xml:space="preserve">  </w:t>
            </w:r>
            <w:proofErr w:type="gramEnd"/>
            <w:r w:rsidRPr="009201A3">
              <w:rPr>
                <w:rFonts w:eastAsia="Times New Roman" w:cs="Times New Roman"/>
                <w:sz w:val="16"/>
                <w:szCs w:val="16"/>
                <w:lang w:eastAsia="pt-BR"/>
              </w:rPr>
              <w:t>- ME</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13237931000150</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11/09/2015</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10/09/2017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3"/>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Branco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2012</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GESTSERVI - GESTÃO &amp; TERCERIZAÇÃO DE MÃO DE OBRA LTDA - ME</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13892384000146</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02/07/2012</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01/07/2017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Branco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2013</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J2 SERVIÇOS LTDA - ME</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18463024000142</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02/12/2013</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01/12/2017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Branco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2016</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SAMSEG SEGURANÇA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6335565000106</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13/04/2016</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12/04/2017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Preto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2013</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GESTSERVI - GESTÃO &amp; TERCERIZAÇÃO DE MÃO DE OBRA LTDA - ME</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13892384000146</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01/08/2013</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28/02/2017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Preto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2014</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ADCON - ADMINISTRAÇÃO E CONSERVAÇÃO EIRELI</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4552404000149</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01/05/2014</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01/05/2017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Preto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2014</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ADCON - ADMINISTRAÇÃO E CONSERVAÇÃO EIRELI</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4552404000149</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23/04/2014</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01/05/2017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r w:rsidR="00061CA6" w:rsidRPr="009201A3" w:rsidTr="000823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7"/>
        </w:trPr>
        <w:tc>
          <w:tcPr>
            <w:tcW w:w="466" w:type="pct"/>
            <w:vMerge w:val="restart"/>
            <w:shd w:val="clear" w:color="000000" w:fill="EBF1DE"/>
            <w:vAlign w:val="center"/>
            <w:hideMark/>
          </w:tcPr>
          <w:p w:rsidR="00061CA6" w:rsidRPr="009201A3" w:rsidRDefault="003746CD" w:rsidP="0014709A">
            <w:pPr>
              <w:ind w:firstLine="0"/>
              <w:jc w:val="both"/>
              <w:rPr>
                <w:rFonts w:eastAsia="Times New Roman" w:cs="Times New Roman"/>
                <w:b/>
                <w:bCs/>
                <w:sz w:val="16"/>
                <w:szCs w:val="16"/>
                <w:lang w:eastAsia="pt-BR"/>
              </w:rPr>
            </w:pPr>
            <w:r w:rsidRPr="003746CD">
              <w:rPr>
                <w:rFonts w:eastAsia="Times New Roman" w:cs="Times New Roman"/>
                <w:b/>
                <w:bCs/>
                <w:i/>
                <w:sz w:val="16"/>
                <w:szCs w:val="16"/>
                <w:lang w:eastAsia="pt-BR"/>
              </w:rPr>
              <w:lastRenderedPageBreak/>
              <w:t>Campi</w:t>
            </w:r>
          </w:p>
        </w:tc>
        <w:tc>
          <w:tcPr>
            <w:tcW w:w="295" w:type="pct"/>
            <w:gridSpan w:val="2"/>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Ano do Contrato</w:t>
            </w:r>
          </w:p>
        </w:tc>
        <w:tc>
          <w:tcPr>
            <w:tcW w:w="556" w:type="pct"/>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Objeto</w:t>
            </w:r>
          </w:p>
        </w:tc>
        <w:tc>
          <w:tcPr>
            <w:tcW w:w="1873" w:type="pct"/>
            <w:gridSpan w:val="3"/>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Empresa Contratada / CNPJ</w:t>
            </w:r>
          </w:p>
        </w:tc>
        <w:tc>
          <w:tcPr>
            <w:tcW w:w="880" w:type="pct"/>
            <w:gridSpan w:val="2"/>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Período Contratual de Execução das Atividades Contratadas</w:t>
            </w:r>
          </w:p>
        </w:tc>
        <w:tc>
          <w:tcPr>
            <w:tcW w:w="549" w:type="pct"/>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Nível de escolaridade mínimo exigido dos trabalhadores contratados</w:t>
            </w:r>
          </w:p>
        </w:tc>
        <w:tc>
          <w:tcPr>
            <w:tcW w:w="381" w:type="pct"/>
            <w:vMerge w:val="restart"/>
            <w:shd w:val="clear" w:color="000000" w:fill="EBF1DE"/>
            <w:noWrap/>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Situação</w:t>
            </w:r>
          </w:p>
        </w:tc>
      </w:tr>
      <w:tr w:rsidR="00061CA6"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6"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295" w:type="pct"/>
            <w:gridSpan w:val="2"/>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556"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1873" w:type="pct"/>
            <w:gridSpan w:val="3"/>
            <w:vMerge/>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455" w:type="pc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Início</w:t>
            </w:r>
          </w:p>
        </w:tc>
        <w:tc>
          <w:tcPr>
            <w:tcW w:w="425" w:type="pc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Fim</w:t>
            </w:r>
          </w:p>
        </w:tc>
        <w:tc>
          <w:tcPr>
            <w:tcW w:w="549"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381"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Preto</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2014</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5</w:t>
            </w:r>
            <w:proofErr w:type="gramEnd"/>
            <w:r w:rsidRPr="009201A3">
              <w:rPr>
                <w:rFonts w:eastAsia="Times New Roman" w:cs="Times New Roman"/>
                <w:sz w:val="16"/>
                <w:szCs w:val="16"/>
                <w:lang w:eastAsia="pt-BR"/>
              </w:rPr>
              <w:t xml:space="preserve"> ESTRELAS SISTEMA DE SEGURANÇA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72591894000495</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31/12/2014</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28/02/2017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Piumhi</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2014</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COLABORE</w:t>
            </w:r>
            <w:proofErr w:type="gramEnd"/>
            <w:r w:rsidRPr="009201A3">
              <w:rPr>
                <w:rFonts w:eastAsia="Times New Roman" w:cs="Times New Roman"/>
                <w:sz w:val="16"/>
                <w:szCs w:val="16"/>
                <w:lang w:eastAsia="pt-BR"/>
              </w:rPr>
              <w:t xml:space="preserve"> - SERVIÇOS DE VIGILÂNCIA ARMADA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11499545000100</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15/10/2014</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14/10/2017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Piumhi</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2016</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RIO MINAS TERCEIRIZAÇÃO E ADMINISTRAÇÃO DE SERVIÇOS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8491163000126</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30/12/2016</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29/12/2017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Ponte Nova</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2015</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GESTSERVI - GESTÃO &amp; TERCERIZAÇÃO DE MÃO DE OBRA LTDA - ME</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13892384000146</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03/08/2015</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02/08/2017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Ponte Nova</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2014</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5</w:t>
            </w:r>
            <w:proofErr w:type="gramEnd"/>
            <w:r w:rsidRPr="009201A3">
              <w:rPr>
                <w:rFonts w:eastAsia="Times New Roman" w:cs="Times New Roman"/>
                <w:sz w:val="16"/>
                <w:szCs w:val="16"/>
                <w:lang w:eastAsia="pt-BR"/>
              </w:rPr>
              <w:t xml:space="preserve"> ESTRELAS SISTEMA DE SEGURANÇA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72591894000495</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31/12/2014</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30/07/2017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Reitoria</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2014</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5</w:t>
            </w:r>
            <w:proofErr w:type="gramEnd"/>
            <w:r w:rsidRPr="009201A3">
              <w:rPr>
                <w:rFonts w:eastAsia="Times New Roman" w:cs="Times New Roman"/>
                <w:sz w:val="16"/>
                <w:szCs w:val="16"/>
                <w:lang w:eastAsia="pt-BR"/>
              </w:rPr>
              <w:t xml:space="preserve"> ESTRELAS SISTEMA DE SEGURANÇA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72591894000495</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31/12/2014</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30/12/2017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Reitoria</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2013</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PONTUAL ASSESSORIA EMPRESARIAL LTDA</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2780863000154</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18/02/2013</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17/02/2018</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Rib. Neves</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2015</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GESTSERVI - GESTÃO &amp; TERCERIZAÇÃO DE MÃO DE OBRA LTDA - ME</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13892384000146</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01/07/2015</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30/06/2017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Rib. Neves</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2016</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GUARDSEG SEGURANÇA E VIGILÂNCIA EIRELI</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5891583000101</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27/04/2016</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26/04/2017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Rib. Neves</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2015</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ÁGUIA VIGILÂNCIA E SEGURANÇA LTDA - EPP</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8711810000168</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27/04/2015</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26/04/2016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Sabará</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2016</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REZENDE VIGILÂNCIA E SEGURANÇA LTDA – ME</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10688221000158</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27/08/2016</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26/08/2017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r w:rsidR="00F51811" w:rsidRPr="009201A3" w:rsidTr="00F518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Sabará</w:t>
            </w:r>
          </w:p>
        </w:tc>
        <w:tc>
          <w:tcPr>
            <w:tcW w:w="295" w:type="pct"/>
            <w:gridSpan w:val="2"/>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2016</w:t>
            </w:r>
          </w:p>
        </w:tc>
        <w:tc>
          <w:tcPr>
            <w:tcW w:w="55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12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ADCON - ADMINISTRAÇÃO E CONSERVAÇÃO EIRELI</w:t>
            </w:r>
          </w:p>
        </w:tc>
        <w:tc>
          <w:tcPr>
            <w:tcW w:w="607" w:type="pct"/>
            <w:gridSpan w:val="2"/>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4552404000149</w:t>
            </w:r>
          </w:p>
        </w:tc>
        <w:tc>
          <w:tcPr>
            <w:tcW w:w="45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18/08/2016</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28/02/2017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1"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bl>
    <w:p w:rsidR="00061CA6" w:rsidRPr="009201A3" w:rsidRDefault="00061CA6" w:rsidP="0014709A">
      <w:pPr>
        <w:ind w:firstLine="0"/>
        <w:jc w:val="both"/>
        <w:rPr>
          <w:rFonts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8"/>
        <w:gridCol w:w="1030"/>
        <w:gridCol w:w="1844"/>
        <w:gridCol w:w="2794"/>
        <w:gridCol w:w="1745"/>
        <w:gridCol w:w="1573"/>
        <w:gridCol w:w="1202"/>
        <w:gridCol w:w="1553"/>
        <w:gridCol w:w="1083"/>
      </w:tblGrid>
      <w:tr w:rsidR="00061CA6" w:rsidRPr="009201A3" w:rsidTr="0008234E">
        <w:trPr>
          <w:trHeight w:val="708"/>
        </w:trPr>
        <w:tc>
          <w:tcPr>
            <w:tcW w:w="466" w:type="pct"/>
            <w:vMerge w:val="restart"/>
            <w:shd w:val="clear" w:color="000000" w:fill="EBF1DE"/>
            <w:vAlign w:val="center"/>
            <w:hideMark/>
          </w:tcPr>
          <w:p w:rsidR="00061CA6" w:rsidRPr="009201A3" w:rsidRDefault="003746CD" w:rsidP="0014709A">
            <w:pPr>
              <w:ind w:firstLine="0"/>
              <w:jc w:val="both"/>
              <w:rPr>
                <w:rFonts w:eastAsia="Times New Roman" w:cs="Times New Roman"/>
                <w:b/>
                <w:bCs/>
                <w:sz w:val="16"/>
                <w:szCs w:val="16"/>
                <w:lang w:eastAsia="pt-BR"/>
              </w:rPr>
            </w:pPr>
            <w:r w:rsidRPr="003746CD">
              <w:rPr>
                <w:rFonts w:eastAsia="Times New Roman" w:cs="Times New Roman"/>
                <w:b/>
                <w:bCs/>
                <w:i/>
                <w:sz w:val="16"/>
                <w:szCs w:val="16"/>
                <w:lang w:eastAsia="pt-BR"/>
              </w:rPr>
              <w:t>Campi</w:t>
            </w:r>
          </w:p>
        </w:tc>
        <w:tc>
          <w:tcPr>
            <w:tcW w:w="364" w:type="pct"/>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Ano do Contrato</w:t>
            </w:r>
          </w:p>
        </w:tc>
        <w:tc>
          <w:tcPr>
            <w:tcW w:w="652" w:type="pct"/>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Objeto</w:t>
            </w:r>
          </w:p>
        </w:tc>
        <w:tc>
          <w:tcPr>
            <w:tcW w:w="1605" w:type="pct"/>
            <w:gridSpan w:val="2"/>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Empresa Contratada / CNPJ</w:t>
            </w:r>
          </w:p>
        </w:tc>
        <w:tc>
          <w:tcPr>
            <w:tcW w:w="981" w:type="pct"/>
            <w:gridSpan w:val="2"/>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Período Contratual de Execução das Atividades Contratadas</w:t>
            </w:r>
          </w:p>
        </w:tc>
        <w:tc>
          <w:tcPr>
            <w:tcW w:w="549" w:type="pct"/>
            <w:vMerge w:val="restar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Nível de escolaridade mínimo exigido dos trabalhadores contratados</w:t>
            </w:r>
          </w:p>
        </w:tc>
        <w:tc>
          <w:tcPr>
            <w:tcW w:w="383" w:type="pct"/>
            <w:vMerge w:val="restart"/>
            <w:shd w:val="clear" w:color="000000" w:fill="EBF1DE"/>
            <w:noWrap/>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Situação</w:t>
            </w:r>
          </w:p>
        </w:tc>
      </w:tr>
      <w:tr w:rsidR="00061CA6" w:rsidRPr="009201A3" w:rsidTr="00CB3CF6">
        <w:trPr>
          <w:trHeight w:val="300"/>
        </w:trPr>
        <w:tc>
          <w:tcPr>
            <w:tcW w:w="466"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364"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652"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1605" w:type="pct"/>
            <w:gridSpan w:val="2"/>
            <w:vMerge/>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556" w:type="pc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Início</w:t>
            </w:r>
          </w:p>
        </w:tc>
        <w:tc>
          <w:tcPr>
            <w:tcW w:w="425" w:type="pct"/>
            <w:shd w:val="clear" w:color="000000" w:fill="EBF1DE"/>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Fim</w:t>
            </w:r>
          </w:p>
        </w:tc>
        <w:tc>
          <w:tcPr>
            <w:tcW w:w="549"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c>
          <w:tcPr>
            <w:tcW w:w="383" w:type="pct"/>
            <w:vMerge/>
            <w:vAlign w:val="center"/>
            <w:hideMark/>
          </w:tcPr>
          <w:p w:rsidR="00061CA6" w:rsidRPr="009201A3" w:rsidRDefault="00061CA6" w:rsidP="0014709A">
            <w:pPr>
              <w:ind w:firstLine="0"/>
              <w:jc w:val="both"/>
              <w:rPr>
                <w:rFonts w:eastAsia="Times New Roman" w:cs="Times New Roman"/>
                <w:b/>
                <w:bCs/>
                <w:sz w:val="16"/>
                <w:szCs w:val="16"/>
                <w:lang w:eastAsia="pt-BR"/>
              </w:rPr>
            </w:pPr>
          </w:p>
        </w:tc>
      </w:tr>
      <w:tr w:rsidR="00061CA6" w:rsidRPr="009201A3" w:rsidTr="00CB3CF6">
        <w:trPr>
          <w:trHeight w:val="102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Sabará</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2016</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IDEAL SERVIÇOS</w:t>
            </w:r>
            <w:proofErr w:type="gramEnd"/>
            <w:r w:rsidRPr="009201A3">
              <w:rPr>
                <w:rFonts w:eastAsia="Times New Roman" w:cs="Times New Roman"/>
                <w:sz w:val="16"/>
                <w:szCs w:val="16"/>
                <w:lang w:eastAsia="pt-BR"/>
              </w:rPr>
              <w:t xml:space="preserve"> DE TERCEIRIZAÇÃO DE MÃO DE OBRA E CONSERVAÇÃO LTDA - ME</w:t>
            </w:r>
          </w:p>
        </w:tc>
        <w:tc>
          <w:tcPr>
            <w:tcW w:w="617"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4948274000168</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01/03/2016</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19/08/2016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061CA6" w:rsidRPr="009201A3" w:rsidTr="00CB3CF6">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Sabará</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2013</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MG-SERVICE TERCEIRIZAÇÃO LTDA ME</w:t>
            </w:r>
          </w:p>
        </w:tc>
        <w:tc>
          <w:tcPr>
            <w:tcW w:w="61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16922477000164</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01/03/2013</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29/02/2016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061CA6" w:rsidRPr="009201A3" w:rsidTr="00CB3CF6">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Sabará</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2015</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SAMSEG SEGURANÇA LTDA</w:t>
            </w:r>
          </w:p>
        </w:tc>
        <w:tc>
          <w:tcPr>
            <w:tcW w:w="61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6335565000106</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14/12/2015</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05/08/2016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061CA6" w:rsidRPr="009201A3" w:rsidTr="00CB3CF6">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São João </w:t>
            </w:r>
            <w:proofErr w:type="spellStart"/>
            <w:r w:rsidRPr="009201A3">
              <w:rPr>
                <w:rFonts w:eastAsia="Times New Roman" w:cs="Times New Roman"/>
                <w:sz w:val="16"/>
                <w:szCs w:val="16"/>
                <w:lang w:eastAsia="pt-BR"/>
              </w:rPr>
              <w:t>Evang</w:t>
            </w:r>
            <w:proofErr w:type="spellEnd"/>
            <w:r w:rsidRPr="009201A3">
              <w:rPr>
                <w:rFonts w:eastAsia="Times New Roman" w:cs="Times New Roman"/>
                <w:sz w:val="16"/>
                <w:szCs w:val="16"/>
                <w:lang w:eastAsia="pt-BR"/>
              </w:rPr>
              <w:t>.</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2011</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ADCON - ADMINISTRAÇÃO E CONSERVAÇÃO EIRELI</w:t>
            </w:r>
          </w:p>
        </w:tc>
        <w:tc>
          <w:tcPr>
            <w:tcW w:w="61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4552404000149</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01/01/2011</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30/06/2016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061CA6" w:rsidRPr="009201A3" w:rsidTr="00CB3CF6">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São João </w:t>
            </w:r>
            <w:proofErr w:type="spellStart"/>
            <w:r w:rsidRPr="009201A3">
              <w:rPr>
                <w:rFonts w:eastAsia="Times New Roman" w:cs="Times New Roman"/>
                <w:sz w:val="16"/>
                <w:szCs w:val="16"/>
                <w:lang w:eastAsia="pt-BR"/>
              </w:rPr>
              <w:t>Evang</w:t>
            </w:r>
            <w:proofErr w:type="spellEnd"/>
            <w:r w:rsidRPr="009201A3">
              <w:rPr>
                <w:rFonts w:eastAsia="Times New Roman" w:cs="Times New Roman"/>
                <w:sz w:val="16"/>
                <w:szCs w:val="16"/>
                <w:lang w:eastAsia="pt-BR"/>
              </w:rPr>
              <w:t>.</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2016</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ADCON - ADMINISTRAÇÃO E CONSERVAÇÃO EIRELI</w:t>
            </w:r>
          </w:p>
        </w:tc>
        <w:tc>
          <w:tcPr>
            <w:tcW w:w="61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4552404000149</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01/07/2016</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30/06/2017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r w:rsidR="00061CA6" w:rsidRPr="009201A3" w:rsidTr="00CB3CF6">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Sta.</w:t>
            </w:r>
            <w:proofErr w:type="gramEnd"/>
            <w:r w:rsidRPr="009201A3">
              <w:rPr>
                <w:rFonts w:eastAsia="Times New Roman" w:cs="Times New Roman"/>
                <w:sz w:val="16"/>
                <w:szCs w:val="16"/>
                <w:lang w:eastAsia="pt-BR"/>
              </w:rPr>
              <w:t xml:space="preserve"> Luzia</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2013</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MG SERVICE TERCEIRIZAÇÃO LTDA - ME</w:t>
            </w:r>
          </w:p>
        </w:tc>
        <w:tc>
          <w:tcPr>
            <w:tcW w:w="61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16922477000164</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12/08/2013</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11/08/2016</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061CA6" w:rsidRPr="009201A3" w:rsidTr="00CB3CF6">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Sta.</w:t>
            </w:r>
            <w:proofErr w:type="gramEnd"/>
            <w:r w:rsidRPr="009201A3">
              <w:rPr>
                <w:rFonts w:eastAsia="Times New Roman" w:cs="Times New Roman"/>
                <w:sz w:val="16"/>
                <w:szCs w:val="16"/>
                <w:lang w:eastAsia="pt-BR"/>
              </w:rPr>
              <w:t xml:space="preserve"> Luzia</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2014</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Vigilância ostensiva</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5</w:t>
            </w:r>
            <w:proofErr w:type="gramEnd"/>
            <w:r w:rsidRPr="009201A3">
              <w:rPr>
                <w:rFonts w:eastAsia="Times New Roman" w:cs="Times New Roman"/>
                <w:sz w:val="16"/>
                <w:szCs w:val="16"/>
                <w:lang w:eastAsia="pt-BR"/>
              </w:rPr>
              <w:t xml:space="preserve"> ESTRELAS SISTEMA DE SEGURANÇA LTDA</w:t>
            </w:r>
          </w:p>
        </w:tc>
        <w:tc>
          <w:tcPr>
            <w:tcW w:w="61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72591894000495</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31/12/2014</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30/12/2017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Prorrogado</w:t>
            </w:r>
          </w:p>
        </w:tc>
      </w:tr>
      <w:tr w:rsidR="00061CA6" w:rsidRPr="009201A3" w:rsidTr="00CB3CF6">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Sta.</w:t>
            </w:r>
            <w:proofErr w:type="gramEnd"/>
            <w:r w:rsidRPr="009201A3">
              <w:rPr>
                <w:rFonts w:eastAsia="Times New Roman" w:cs="Times New Roman"/>
                <w:sz w:val="16"/>
                <w:szCs w:val="16"/>
                <w:lang w:eastAsia="pt-BR"/>
              </w:rPr>
              <w:t xml:space="preserve"> Luzia</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2016</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ADCON - ADMINISTRAÇÃO E CONSERVAÇÃO EIRELI</w:t>
            </w:r>
          </w:p>
        </w:tc>
        <w:tc>
          <w:tcPr>
            <w:tcW w:w="61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4552404000149</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01/12/2016</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31/05/2017</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Ativo Normal</w:t>
            </w:r>
          </w:p>
        </w:tc>
      </w:tr>
      <w:tr w:rsidR="00061CA6" w:rsidRPr="009201A3" w:rsidTr="00CB3CF6">
        <w:trPr>
          <w:trHeight w:val="510"/>
        </w:trPr>
        <w:tc>
          <w:tcPr>
            <w:tcW w:w="46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Sta.</w:t>
            </w:r>
            <w:proofErr w:type="gramEnd"/>
            <w:r w:rsidRPr="009201A3">
              <w:rPr>
                <w:rFonts w:eastAsia="Times New Roman" w:cs="Times New Roman"/>
                <w:sz w:val="16"/>
                <w:szCs w:val="16"/>
                <w:lang w:eastAsia="pt-BR"/>
              </w:rPr>
              <w:t xml:space="preserve"> Luzia</w:t>
            </w: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2015</w:t>
            </w:r>
          </w:p>
        </w:tc>
        <w:tc>
          <w:tcPr>
            <w:tcW w:w="65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Apoio Operacional</w:t>
            </w:r>
          </w:p>
        </w:tc>
        <w:tc>
          <w:tcPr>
            <w:tcW w:w="988"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UTOPIA CONSULTORIA E ASSESSORIA LTDA</w:t>
            </w:r>
          </w:p>
        </w:tc>
        <w:tc>
          <w:tcPr>
            <w:tcW w:w="61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4281586000160</w:t>
            </w:r>
          </w:p>
        </w:tc>
        <w:tc>
          <w:tcPr>
            <w:tcW w:w="556"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06/01/2015</w:t>
            </w:r>
          </w:p>
        </w:tc>
        <w:tc>
          <w:tcPr>
            <w:tcW w:w="425"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06/01/2015</w:t>
            </w:r>
          </w:p>
        </w:tc>
        <w:tc>
          <w:tcPr>
            <w:tcW w:w="549" w:type="pct"/>
            <w:shd w:val="clear" w:color="000000" w:fill="FFFFFF"/>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Ensino Fundamental</w:t>
            </w:r>
          </w:p>
        </w:tc>
        <w:tc>
          <w:tcPr>
            <w:tcW w:w="38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Encerrado</w:t>
            </w:r>
          </w:p>
        </w:tc>
      </w:tr>
      <w:tr w:rsidR="00061CA6" w:rsidRPr="009201A3" w:rsidTr="00CB3CF6">
        <w:trPr>
          <w:trHeight w:val="255"/>
        </w:trPr>
        <w:tc>
          <w:tcPr>
            <w:tcW w:w="466" w:type="pct"/>
            <w:shd w:val="clear" w:color="auto" w:fill="auto"/>
            <w:noWrap/>
            <w:vAlign w:val="bottom"/>
            <w:hideMark/>
          </w:tcPr>
          <w:p w:rsidR="00061CA6" w:rsidRPr="009201A3" w:rsidRDefault="00061CA6" w:rsidP="0014709A">
            <w:pPr>
              <w:ind w:firstLine="0"/>
              <w:jc w:val="both"/>
              <w:rPr>
                <w:rFonts w:eastAsia="Times New Roman" w:cs="Times New Roman"/>
                <w:sz w:val="16"/>
                <w:szCs w:val="16"/>
                <w:lang w:eastAsia="pt-BR"/>
              </w:rPr>
            </w:pPr>
          </w:p>
        </w:tc>
        <w:tc>
          <w:tcPr>
            <w:tcW w:w="364" w:type="pct"/>
            <w:shd w:val="clear" w:color="auto" w:fill="auto"/>
            <w:noWrap/>
            <w:vAlign w:val="center"/>
            <w:hideMark/>
          </w:tcPr>
          <w:p w:rsidR="00061CA6" w:rsidRPr="009201A3" w:rsidRDefault="00061CA6" w:rsidP="0014709A">
            <w:pPr>
              <w:ind w:firstLine="0"/>
              <w:jc w:val="both"/>
              <w:rPr>
                <w:rFonts w:eastAsia="Times New Roman" w:cs="Times New Roman"/>
                <w:sz w:val="16"/>
                <w:szCs w:val="16"/>
                <w:lang w:eastAsia="pt-BR"/>
              </w:rPr>
            </w:pPr>
          </w:p>
        </w:tc>
        <w:tc>
          <w:tcPr>
            <w:tcW w:w="652" w:type="pct"/>
            <w:shd w:val="clear" w:color="auto" w:fill="auto"/>
            <w:noWrap/>
            <w:vAlign w:val="bottom"/>
            <w:hideMark/>
          </w:tcPr>
          <w:p w:rsidR="00061CA6" w:rsidRPr="009201A3" w:rsidRDefault="00061CA6" w:rsidP="0014709A">
            <w:pPr>
              <w:ind w:firstLine="0"/>
              <w:jc w:val="both"/>
              <w:rPr>
                <w:rFonts w:eastAsia="Times New Roman" w:cs="Times New Roman"/>
                <w:sz w:val="16"/>
                <w:szCs w:val="16"/>
                <w:lang w:eastAsia="pt-BR"/>
              </w:rPr>
            </w:pPr>
          </w:p>
        </w:tc>
        <w:tc>
          <w:tcPr>
            <w:tcW w:w="988" w:type="pct"/>
            <w:shd w:val="clear" w:color="auto" w:fill="auto"/>
            <w:noWrap/>
            <w:vAlign w:val="bottom"/>
            <w:hideMark/>
          </w:tcPr>
          <w:p w:rsidR="00061CA6" w:rsidRPr="009201A3" w:rsidRDefault="00061CA6" w:rsidP="0014709A">
            <w:pPr>
              <w:ind w:firstLine="0"/>
              <w:jc w:val="both"/>
              <w:rPr>
                <w:rFonts w:eastAsia="Times New Roman" w:cs="Times New Roman"/>
                <w:sz w:val="16"/>
                <w:szCs w:val="16"/>
                <w:lang w:eastAsia="pt-BR"/>
              </w:rPr>
            </w:pPr>
          </w:p>
        </w:tc>
        <w:tc>
          <w:tcPr>
            <w:tcW w:w="617" w:type="pct"/>
            <w:shd w:val="clear" w:color="auto" w:fill="auto"/>
            <w:noWrap/>
            <w:vAlign w:val="bottom"/>
            <w:hideMark/>
          </w:tcPr>
          <w:p w:rsidR="00061CA6" w:rsidRPr="009201A3" w:rsidRDefault="00061CA6" w:rsidP="0014709A">
            <w:pPr>
              <w:ind w:firstLine="0"/>
              <w:jc w:val="both"/>
              <w:rPr>
                <w:rFonts w:eastAsia="Times New Roman" w:cs="Times New Roman"/>
                <w:sz w:val="16"/>
                <w:szCs w:val="16"/>
                <w:lang w:eastAsia="pt-BR"/>
              </w:rPr>
            </w:pPr>
          </w:p>
        </w:tc>
        <w:tc>
          <w:tcPr>
            <w:tcW w:w="556" w:type="pct"/>
            <w:shd w:val="clear" w:color="auto" w:fill="auto"/>
            <w:noWrap/>
            <w:vAlign w:val="bottom"/>
            <w:hideMark/>
          </w:tcPr>
          <w:p w:rsidR="00061CA6" w:rsidRPr="009201A3" w:rsidRDefault="00061CA6" w:rsidP="0014709A">
            <w:pPr>
              <w:ind w:firstLine="0"/>
              <w:jc w:val="both"/>
              <w:rPr>
                <w:rFonts w:eastAsia="Times New Roman" w:cs="Times New Roman"/>
                <w:sz w:val="16"/>
                <w:szCs w:val="16"/>
                <w:lang w:eastAsia="pt-BR"/>
              </w:rPr>
            </w:pPr>
          </w:p>
        </w:tc>
        <w:tc>
          <w:tcPr>
            <w:tcW w:w="425" w:type="pct"/>
            <w:shd w:val="clear" w:color="auto" w:fill="auto"/>
            <w:noWrap/>
            <w:vAlign w:val="bottom"/>
            <w:hideMark/>
          </w:tcPr>
          <w:p w:rsidR="00061CA6" w:rsidRPr="009201A3" w:rsidRDefault="00061CA6" w:rsidP="0014709A">
            <w:pPr>
              <w:ind w:firstLine="0"/>
              <w:jc w:val="both"/>
              <w:rPr>
                <w:rFonts w:eastAsia="Times New Roman" w:cs="Times New Roman"/>
                <w:sz w:val="16"/>
                <w:szCs w:val="16"/>
                <w:lang w:eastAsia="pt-BR"/>
              </w:rPr>
            </w:pPr>
          </w:p>
        </w:tc>
        <w:tc>
          <w:tcPr>
            <w:tcW w:w="549" w:type="pct"/>
            <w:shd w:val="clear" w:color="auto" w:fill="auto"/>
            <w:noWrap/>
            <w:vAlign w:val="bottom"/>
            <w:hideMark/>
          </w:tcPr>
          <w:p w:rsidR="00061CA6" w:rsidRPr="009201A3" w:rsidRDefault="00061CA6" w:rsidP="0014709A">
            <w:pPr>
              <w:ind w:firstLine="0"/>
              <w:jc w:val="both"/>
              <w:rPr>
                <w:rFonts w:eastAsia="Times New Roman" w:cs="Times New Roman"/>
                <w:sz w:val="16"/>
                <w:szCs w:val="16"/>
                <w:lang w:eastAsia="pt-BR"/>
              </w:rPr>
            </w:pPr>
          </w:p>
        </w:tc>
        <w:tc>
          <w:tcPr>
            <w:tcW w:w="383" w:type="pct"/>
            <w:shd w:val="clear" w:color="auto" w:fill="auto"/>
            <w:noWrap/>
            <w:vAlign w:val="bottom"/>
            <w:hideMark/>
          </w:tcPr>
          <w:p w:rsidR="00061CA6" w:rsidRPr="009201A3" w:rsidRDefault="00061CA6" w:rsidP="0014709A">
            <w:pPr>
              <w:ind w:firstLine="0"/>
              <w:jc w:val="both"/>
              <w:rPr>
                <w:rFonts w:eastAsia="Times New Roman" w:cs="Times New Roman"/>
                <w:sz w:val="16"/>
                <w:szCs w:val="16"/>
                <w:lang w:eastAsia="pt-BR"/>
              </w:rPr>
            </w:pPr>
          </w:p>
        </w:tc>
      </w:tr>
      <w:tr w:rsidR="00061CA6" w:rsidRPr="009201A3" w:rsidTr="00CB3CF6">
        <w:trPr>
          <w:trHeight w:val="255"/>
        </w:trPr>
        <w:tc>
          <w:tcPr>
            <w:tcW w:w="5000" w:type="pct"/>
            <w:gridSpan w:val="9"/>
            <w:shd w:val="clear" w:color="000000" w:fill="FFFFFF"/>
            <w:vAlign w:val="center"/>
            <w:hideMark/>
          </w:tcPr>
          <w:p w:rsidR="00061CA6" w:rsidRPr="00F51811" w:rsidRDefault="00061CA6" w:rsidP="0014709A">
            <w:pPr>
              <w:ind w:firstLine="0"/>
              <w:jc w:val="both"/>
              <w:rPr>
                <w:rFonts w:eastAsia="Times New Roman" w:cs="Times New Roman"/>
                <w:sz w:val="16"/>
                <w:szCs w:val="16"/>
                <w:lang w:eastAsia="pt-BR"/>
              </w:rPr>
            </w:pPr>
            <w:r w:rsidRPr="00F51811">
              <w:rPr>
                <w:rFonts w:eastAsia="Times New Roman" w:cs="Times New Roman"/>
                <w:sz w:val="16"/>
                <w:szCs w:val="16"/>
                <w:lang w:eastAsia="pt-BR"/>
              </w:rPr>
              <w:t>Fonte: Coordenação Geral de Contratações Públicas IFMG/Reitoria</w:t>
            </w:r>
          </w:p>
        </w:tc>
      </w:tr>
      <w:bookmarkEnd w:id="976"/>
    </w:tbl>
    <w:p w:rsidR="00061CA6" w:rsidRPr="009201A3" w:rsidRDefault="00061CA6" w:rsidP="0014709A">
      <w:pPr>
        <w:ind w:firstLine="0"/>
        <w:jc w:val="both"/>
        <w:rPr>
          <w:rFonts w:cs="Times New Roman"/>
          <w:color w:val="FF0000"/>
          <w:lang w:eastAsia="pt-BR"/>
        </w:rPr>
      </w:pPr>
    </w:p>
    <w:p w:rsidR="00061CA6" w:rsidRPr="009201A3" w:rsidRDefault="00061CA6" w:rsidP="0014709A">
      <w:pPr>
        <w:ind w:firstLine="0"/>
        <w:jc w:val="both"/>
        <w:rPr>
          <w:rFonts w:cs="Times New Roman"/>
          <w:b/>
          <w:color w:val="FF0000"/>
        </w:rPr>
        <w:sectPr w:rsidR="00061CA6" w:rsidRPr="009201A3" w:rsidSect="008C1FD0">
          <w:pgSz w:w="16838" w:h="11906" w:orient="landscape" w:code="9"/>
          <w:pgMar w:top="1701" w:right="1418" w:bottom="1701" w:left="1418" w:header="709" w:footer="709" w:gutter="0"/>
          <w:cols w:space="708"/>
          <w:docGrid w:linePitch="360"/>
        </w:sectPr>
      </w:pPr>
    </w:p>
    <w:p w:rsidR="001726A9" w:rsidRDefault="001726A9" w:rsidP="001726A9">
      <w:pPr>
        <w:ind w:firstLine="0"/>
        <w:jc w:val="both"/>
        <w:rPr>
          <w:rFonts w:cs="Times New Roman"/>
          <w:b/>
        </w:rPr>
      </w:pPr>
      <w:r w:rsidRPr="003D3038">
        <w:rPr>
          <w:rFonts w:cs="Times New Roman"/>
          <w:b/>
        </w:rPr>
        <w:lastRenderedPageBreak/>
        <w:t>Análise Crítica</w:t>
      </w:r>
    </w:p>
    <w:p w:rsidR="001726A9" w:rsidRPr="003D3038" w:rsidRDefault="001726A9" w:rsidP="001726A9">
      <w:pPr>
        <w:ind w:firstLine="0"/>
        <w:jc w:val="both"/>
        <w:rPr>
          <w:rFonts w:cs="Times New Roman"/>
          <w:b/>
        </w:rPr>
      </w:pPr>
    </w:p>
    <w:p w:rsidR="001726A9" w:rsidRPr="003D3038" w:rsidRDefault="001726A9" w:rsidP="001726A9">
      <w:pPr>
        <w:ind w:firstLine="0"/>
        <w:jc w:val="both"/>
        <w:rPr>
          <w:rFonts w:cs="Times New Roman"/>
        </w:rPr>
      </w:pPr>
      <w:r>
        <w:rPr>
          <w:rFonts w:cs="Times New Roman"/>
        </w:rPr>
        <w:t xml:space="preserve">Houve uma diminuição no </w:t>
      </w:r>
      <w:proofErr w:type="spellStart"/>
      <w:r>
        <w:rPr>
          <w:rFonts w:cs="Times New Roman"/>
        </w:rPr>
        <w:t>numeto</w:t>
      </w:r>
      <w:proofErr w:type="spellEnd"/>
      <w:r w:rsidRPr="003D3038">
        <w:rPr>
          <w:rFonts w:cs="Times New Roman"/>
        </w:rPr>
        <w:t xml:space="preserve"> de contratos de prestação de serviços com locação de mão de obra no IFMG. Em 201</w:t>
      </w:r>
      <w:r>
        <w:rPr>
          <w:rFonts w:cs="Times New Roman"/>
        </w:rPr>
        <w:t>5</w:t>
      </w:r>
      <w:r w:rsidRPr="003D3038">
        <w:rPr>
          <w:rFonts w:cs="Times New Roman"/>
        </w:rPr>
        <w:t xml:space="preserve"> tínhamos 4</w:t>
      </w:r>
      <w:r>
        <w:rPr>
          <w:rFonts w:cs="Times New Roman"/>
        </w:rPr>
        <w:t>1</w:t>
      </w:r>
      <w:r w:rsidRPr="003D3038">
        <w:rPr>
          <w:rFonts w:cs="Times New Roman"/>
        </w:rPr>
        <w:t xml:space="preserve"> contratos nesta área, 201</w:t>
      </w:r>
      <w:r>
        <w:rPr>
          <w:rFonts w:cs="Times New Roman"/>
        </w:rPr>
        <w:t>6</w:t>
      </w:r>
      <w:r w:rsidRPr="003D3038">
        <w:rPr>
          <w:rFonts w:cs="Times New Roman"/>
        </w:rPr>
        <w:t xml:space="preserve"> somou-se </w:t>
      </w:r>
      <w:r>
        <w:rPr>
          <w:rFonts w:cs="Times New Roman"/>
        </w:rPr>
        <w:t>36</w:t>
      </w:r>
      <w:r w:rsidRPr="003D3038">
        <w:rPr>
          <w:rFonts w:cs="Times New Roman"/>
        </w:rPr>
        <w:t xml:space="preserve">. </w:t>
      </w:r>
      <w:r>
        <w:rPr>
          <w:rFonts w:cs="Times New Roman"/>
        </w:rPr>
        <w:t xml:space="preserve">A </w:t>
      </w:r>
      <w:proofErr w:type="spellStart"/>
      <w:r>
        <w:rPr>
          <w:rFonts w:cs="Times New Roman"/>
        </w:rPr>
        <w:t>dimunição</w:t>
      </w:r>
      <w:proofErr w:type="spellEnd"/>
      <w:r>
        <w:rPr>
          <w:rFonts w:cs="Times New Roman"/>
        </w:rPr>
        <w:t xml:space="preserve"> é devido </w:t>
      </w:r>
      <w:proofErr w:type="gramStart"/>
      <w:r>
        <w:rPr>
          <w:rFonts w:cs="Times New Roman"/>
        </w:rPr>
        <w:t>a</w:t>
      </w:r>
      <w:proofErr w:type="gramEnd"/>
      <w:r>
        <w:rPr>
          <w:rFonts w:cs="Times New Roman"/>
        </w:rPr>
        <w:t xml:space="preserve"> redução orçamentaria sofrida pelo IFMG no decorrer de 2016, visando atender aos limites orçamentário propostos.</w:t>
      </w:r>
    </w:p>
    <w:p w:rsidR="001726A9" w:rsidRDefault="001726A9" w:rsidP="0014709A">
      <w:pPr>
        <w:ind w:firstLine="0"/>
        <w:jc w:val="both"/>
        <w:rPr>
          <w:rFonts w:cs="Times New Roman"/>
          <w:b/>
          <w:bCs/>
          <w:szCs w:val="24"/>
          <w:shd w:val="clear" w:color="auto" w:fill="FFFFFF"/>
        </w:rPr>
      </w:pPr>
    </w:p>
    <w:p w:rsidR="00D90CF0" w:rsidRPr="0007020F" w:rsidRDefault="00D90CF0" w:rsidP="0014709A">
      <w:pPr>
        <w:ind w:firstLine="0"/>
        <w:jc w:val="both"/>
        <w:rPr>
          <w:rFonts w:cs="Times New Roman"/>
          <w:szCs w:val="24"/>
          <w:lang w:eastAsia="pt-BR"/>
        </w:rPr>
      </w:pPr>
      <w:r w:rsidRPr="0007020F">
        <w:rPr>
          <w:rFonts w:cs="Times New Roman"/>
          <w:b/>
          <w:bCs/>
          <w:szCs w:val="24"/>
          <w:shd w:val="clear" w:color="auto" w:fill="FFFFFF"/>
        </w:rPr>
        <w:t>Contratação de consultores com base em projetos de cooperação técnica com organismos internacionais</w:t>
      </w:r>
    </w:p>
    <w:p w:rsidR="00D90CF0" w:rsidRDefault="00D90CF0" w:rsidP="0014709A">
      <w:pPr>
        <w:ind w:firstLine="0"/>
        <w:jc w:val="both"/>
        <w:rPr>
          <w:rFonts w:cs="Times New Roman"/>
          <w:lang w:eastAsia="pt-BR"/>
        </w:rPr>
      </w:pPr>
    </w:p>
    <w:p w:rsidR="00583737" w:rsidRDefault="00583737" w:rsidP="0014709A">
      <w:pPr>
        <w:ind w:firstLine="0"/>
        <w:jc w:val="both"/>
        <w:rPr>
          <w:rFonts w:cs="Times New Roman"/>
          <w:lang w:eastAsia="pt-BR"/>
        </w:rPr>
      </w:pPr>
      <w:r>
        <w:rPr>
          <w:rFonts w:cs="Times New Roman"/>
          <w:lang w:eastAsia="pt-BR"/>
        </w:rPr>
        <w:t>O IFMG, não possui contratos nessa modalidade.</w:t>
      </w:r>
    </w:p>
    <w:p w:rsidR="001726A9" w:rsidRDefault="001726A9" w:rsidP="0014709A">
      <w:pPr>
        <w:ind w:firstLine="0"/>
        <w:jc w:val="both"/>
        <w:rPr>
          <w:rFonts w:cs="Times New Roman"/>
          <w:lang w:eastAsia="pt-BR"/>
        </w:rPr>
      </w:pPr>
    </w:p>
    <w:p w:rsidR="00D90CF0" w:rsidRPr="009201A3" w:rsidRDefault="00D90CF0" w:rsidP="0014709A">
      <w:pPr>
        <w:ind w:firstLine="0"/>
        <w:jc w:val="both"/>
        <w:rPr>
          <w:rFonts w:cs="Times New Roman"/>
          <w:lang w:eastAsia="pt-BR"/>
        </w:rPr>
      </w:pPr>
    </w:p>
    <w:p w:rsidR="00D90CF0" w:rsidRPr="001726A9" w:rsidRDefault="001726A9" w:rsidP="001726A9">
      <w:pPr>
        <w:pStyle w:val="Ttulo2"/>
      </w:pPr>
      <w:bookmarkStart w:id="977" w:name="_Toc480971115"/>
      <w:bookmarkStart w:id="978" w:name="_Toc480985133"/>
      <w:bookmarkStart w:id="979" w:name="_Toc481055730"/>
      <w:r w:rsidRPr="001726A9">
        <w:t>GESTÃO DO PATRIMÔNIO E INFRAESTRUTURA –</w:t>
      </w:r>
      <w:bookmarkEnd w:id="977"/>
      <w:bookmarkEnd w:id="978"/>
      <w:bookmarkEnd w:id="979"/>
      <w:r w:rsidRPr="001726A9">
        <w:t xml:space="preserve"> </w:t>
      </w:r>
    </w:p>
    <w:p w:rsidR="00D90CF0" w:rsidRPr="009201A3" w:rsidRDefault="00D90CF0" w:rsidP="006B353B">
      <w:pPr>
        <w:pStyle w:val="Ttulo2"/>
      </w:pPr>
      <w:bookmarkStart w:id="980" w:name="_Toc480971116"/>
      <w:bookmarkStart w:id="981" w:name="_Toc480985134"/>
      <w:bookmarkStart w:id="982" w:name="_Toc481055731"/>
      <w:r w:rsidRPr="009201A3">
        <w:t>Gestão da frota de veículos</w:t>
      </w:r>
      <w:bookmarkEnd w:id="980"/>
      <w:bookmarkEnd w:id="981"/>
      <w:bookmarkEnd w:id="982"/>
    </w:p>
    <w:p w:rsidR="001726A9" w:rsidRPr="003D3038" w:rsidRDefault="001726A9" w:rsidP="001726A9">
      <w:pPr>
        <w:spacing w:after="240"/>
        <w:ind w:firstLine="0"/>
        <w:jc w:val="both"/>
        <w:rPr>
          <w:rFonts w:cs="Times New Roman"/>
        </w:rPr>
      </w:pPr>
      <w:r w:rsidRPr="003D3038">
        <w:rPr>
          <w:rFonts w:cs="Times New Roman"/>
        </w:rPr>
        <w:t>Os veículos institucionais são de grande importância no IFMG</w:t>
      </w:r>
      <w:proofErr w:type="gramStart"/>
      <w:r w:rsidRPr="003D3038">
        <w:rPr>
          <w:rFonts w:cs="Times New Roman"/>
        </w:rPr>
        <w:t xml:space="preserve"> pois</w:t>
      </w:r>
      <w:proofErr w:type="gramEnd"/>
      <w:r w:rsidRPr="003D3038">
        <w:rPr>
          <w:rFonts w:cs="Times New Roman"/>
        </w:rPr>
        <w:t xml:space="preserve"> atendem as demandas de transporte de servidores e alunos, seja ela para projetos, trabalhos de pesquisa, trabalhos de extensão, visitas técnicas, transporte de mercadorias, correspondências, apoio na execução de serviços gerais, dentre outros. </w:t>
      </w:r>
    </w:p>
    <w:p w:rsidR="001726A9" w:rsidRPr="003D3038" w:rsidRDefault="001726A9" w:rsidP="001726A9">
      <w:pPr>
        <w:spacing w:after="240"/>
        <w:ind w:firstLine="0"/>
        <w:jc w:val="both"/>
        <w:rPr>
          <w:rFonts w:cs="Times New Roman"/>
        </w:rPr>
      </w:pPr>
      <w:r w:rsidRPr="003D3038">
        <w:rPr>
          <w:rFonts w:cs="Times New Roman"/>
        </w:rPr>
        <w:t xml:space="preserve">Os serviços prestados pela frota de veículos do IFMG servem para </w:t>
      </w:r>
      <w:proofErr w:type="gramStart"/>
      <w:r w:rsidRPr="003D3038">
        <w:rPr>
          <w:rFonts w:cs="Times New Roman"/>
        </w:rPr>
        <w:t>agilizar</w:t>
      </w:r>
      <w:proofErr w:type="gramEnd"/>
      <w:r w:rsidRPr="003D3038">
        <w:rPr>
          <w:rFonts w:cs="Times New Roman"/>
        </w:rPr>
        <w:t>, facilitar e dar continuidade aos diversos trabalhos e processos da instituição, o que não seria possível, com a eficiência necessária, caso não houvesse a mesma.</w:t>
      </w:r>
    </w:p>
    <w:p w:rsidR="001726A9" w:rsidRPr="003D3038" w:rsidRDefault="001726A9" w:rsidP="001726A9">
      <w:pPr>
        <w:spacing w:after="240"/>
        <w:ind w:firstLine="0"/>
        <w:jc w:val="both"/>
        <w:rPr>
          <w:rFonts w:cs="Times New Roman"/>
        </w:rPr>
      </w:pPr>
      <w:r w:rsidRPr="003D3038">
        <w:rPr>
          <w:rFonts w:cs="Times New Roman"/>
        </w:rPr>
        <w:t>Em relação às regulamentações ligadas à frota temos os seguintes objetos:</w:t>
      </w:r>
    </w:p>
    <w:p w:rsidR="001726A9" w:rsidRPr="003D3038" w:rsidRDefault="001726A9" w:rsidP="001726A9">
      <w:pPr>
        <w:pStyle w:val="PargrafodaLista"/>
        <w:numPr>
          <w:ilvl w:val="0"/>
          <w:numId w:val="102"/>
        </w:numPr>
        <w:spacing w:after="240"/>
        <w:ind w:left="851" w:firstLine="0"/>
        <w:jc w:val="both"/>
        <w:rPr>
          <w:rFonts w:cs="Times New Roman"/>
        </w:rPr>
      </w:pPr>
      <w:r w:rsidRPr="003D3038">
        <w:rPr>
          <w:rFonts w:cs="Times New Roman"/>
        </w:rPr>
        <w:t>Decreto 6403 de 17/03/2008 que dispõe sobre o uso de veículos oficiais próprios ou contratados;</w:t>
      </w:r>
    </w:p>
    <w:p w:rsidR="001726A9" w:rsidRPr="003D3038" w:rsidRDefault="001726A9" w:rsidP="001726A9">
      <w:pPr>
        <w:pStyle w:val="PargrafodaLista"/>
        <w:numPr>
          <w:ilvl w:val="0"/>
          <w:numId w:val="102"/>
        </w:numPr>
        <w:spacing w:after="240"/>
        <w:ind w:left="851" w:firstLine="0"/>
        <w:jc w:val="both"/>
        <w:rPr>
          <w:rFonts w:cs="Times New Roman"/>
        </w:rPr>
      </w:pPr>
      <w:r w:rsidRPr="003D3038">
        <w:rPr>
          <w:rFonts w:cs="Times New Roman"/>
        </w:rPr>
        <w:t>IN SEDAP 205/1988 que racionaliza com minimização de custos o uso de material (veículos, combustível e outros itens empregados ou passíveis de emprego ao presente objeto), nas organizações públicas federais;</w:t>
      </w:r>
    </w:p>
    <w:p w:rsidR="001726A9" w:rsidRPr="003D3038" w:rsidRDefault="001726A9" w:rsidP="001726A9">
      <w:pPr>
        <w:pStyle w:val="PargrafodaLista"/>
        <w:numPr>
          <w:ilvl w:val="0"/>
          <w:numId w:val="102"/>
        </w:numPr>
        <w:spacing w:after="240"/>
        <w:ind w:left="851" w:firstLine="0"/>
        <w:jc w:val="both"/>
        <w:rPr>
          <w:rFonts w:cs="Times New Roman"/>
        </w:rPr>
      </w:pPr>
      <w:r w:rsidRPr="003D3038">
        <w:rPr>
          <w:rFonts w:cs="Times New Roman"/>
        </w:rPr>
        <w:t>Lei 9327/1996 dispõe sobre a condução de veículo oficial;</w:t>
      </w:r>
    </w:p>
    <w:p w:rsidR="001726A9" w:rsidRPr="003D3038" w:rsidRDefault="001726A9" w:rsidP="001726A9">
      <w:pPr>
        <w:pStyle w:val="PargrafodaLista"/>
        <w:numPr>
          <w:ilvl w:val="0"/>
          <w:numId w:val="102"/>
        </w:numPr>
        <w:spacing w:after="240"/>
        <w:ind w:left="851" w:firstLine="0"/>
        <w:jc w:val="both"/>
        <w:rPr>
          <w:rFonts w:cs="Times New Roman"/>
        </w:rPr>
      </w:pPr>
      <w:r w:rsidRPr="003D3038">
        <w:rPr>
          <w:rFonts w:cs="Times New Roman"/>
        </w:rPr>
        <w:t>Lei 9503/1997 Código Brasileiro de trânsito.</w:t>
      </w:r>
    </w:p>
    <w:p w:rsidR="001726A9" w:rsidRPr="003D3038" w:rsidRDefault="001726A9" w:rsidP="001726A9">
      <w:pPr>
        <w:spacing w:after="240"/>
        <w:ind w:firstLine="0"/>
        <w:jc w:val="both"/>
        <w:rPr>
          <w:rFonts w:cs="Times New Roman"/>
        </w:rPr>
      </w:pPr>
      <w:r w:rsidRPr="003D3038">
        <w:rPr>
          <w:rFonts w:cs="Times New Roman"/>
        </w:rPr>
        <w:t xml:space="preserve">A Reitoria do IFMG está ainda, em conjunto com membros dos </w:t>
      </w:r>
      <w:r w:rsidR="003746CD" w:rsidRPr="003746CD">
        <w:rPr>
          <w:rFonts w:cs="Times New Roman"/>
          <w:i/>
        </w:rPr>
        <w:t>Campi</w:t>
      </w:r>
      <w:r w:rsidRPr="003D3038">
        <w:rPr>
          <w:rFonts w:cs="Times New Roman"/>
        </w:rPr>
        <w:t>, em um projeto para criação de um manual padrão de condução, utilização e conservação dos veículos oficiais.</w:t>
      </w:r>
    </w:p>
    <w:p w:rsidR="001726A9" w:rsidRPr="003D3038" w:rsidRDefault="001726A9" w:rsidP="001726A9">
      <w:pPr>
        <w:spacing w:after="240"/>
        <w:ind w:firstLine="0"/>
        <w:jc w:val="both"/>
        <w:rPr>
          <w:rFonts w:cs="Times New Roman"/>
        </w:rPr>
      </w:pPr>
      <w:r w:rsidRPr="003D3038">
        <w:rPr>
          <w:rFonts w:cs="Times New Roman"/>
        </w:rPr>
        <w:t>Sabemos que na utilização de todo bem móvel incide a depreciação e que rege uma lei para seu cálculo, além disso, sabemos que essa depreciação é relativa, ou seja, dependendo da forma de utilização do bem e de sua conservação a sua depreciação real pode ser maior ou menor do que a calculada.</w:t>
      </w:r>
    </w:p>
    <w:p w:rsidR="001726A9" w:rsidRPr="003D3038" w:rsidRDefault="001726A9" w:rsidP="001726A9">
      <w:pPr>
        <w:spacing w:after="240"/>
        <w:ind w:firstLine="0"/>
        <w:jc w:val="both"/>
        <w:rPr>
          <w:rFonts w:cs="Times New Roman"/>
        </w:rPr>
      </w:pPr>
      <w:r w:rsidRPr="003D3038">
        <w:rPr>
          <w:rFonts w:cs="Times New Roman"/>
        </w:rPr>
        <w:t xml:space="preserve">Sendo assim, a metodologia aplicada na substituição da frota de veículos do IFMG avalia a conservação do veículo, o atendimento com eficiência às atividades demandadas, o custo benefício de sua manutenção, a necessidade de continuação dos serviços, dentre outras informações, e, caso seja verificada a necessidade da substituição, é o responsável pela gestão da frota do </w:t>
      </w:r>
      <w:r w:rsidR="003746CD" w:rsidRPr="003746CD">
        <w:rPr>
          <w:rFonts w:cs="Times New Roman"/>
          <w:i/>
        </w:rPr>
        <w:t>Campus</w:t>
      </w:r>
      <w:r w:rsidRPr="003D3038">
        <w:rPr>
          <w:rFonts w:cs="Times New Roman"/>
        </w:rPr>
        <w:t xml:space="preserve"> que a realizará.</w:t>
      </w:r>
    </w:p>
    <w:p w:rsidR="001726A9" w:rsidRPr="003D3038" w:rsidRDefault="001726A9" w:rsidP="001726A9">
      <w:pPr>
        <w:spacing w:after="240"/>
        <w:ind w:firstLine="0"/>
        <w:jc w:val="both"/>
        <w:rPr>
          <w:rFonts w:cs="Times New Roman"/>
        </w:rPr>
      </w:pPr>
      <w:r w:rsidRPr="003D3038">
        <w:rPr>
          <w:rFonts w:cs="Times New Roman"/>
        </w:rPr>
        <w:lastRenderedPageBreak/>
        <w:t xml:space="preserve">Embora cada </w:t>
      </w:r>
      <w:r w:rsidR="003746CD" w:rsidRPr="003746CD">
        <w:rPr>
          <w:rFonts w:cs="Times New Roman"/>
          <w:i/>
        </w:rPr>
        <w:t>Campus</w:t>
      </w:r>
      <w:r w:rsidRPr="003D3038">
        <w:rPr>
          <w:rFonts w:cs="Times New Roman"/>
        </w:rPr>
        <w:t xml:space="preserve"> tenha autonomia para realizar sua gestão de frota, a metodologia aplicada por todos os </w:t>
      </w:r>
      <w:r w:rsidR="003746CD" w:rsidRPr="003746CD">
        <w:rPr>
          <w:rFonts w:cs="Times New Roman"/>
          <w:i/>
        </w:rPr>
        <w:t>Campus</w:t>
      </w:r>
      <w:r w:rsidRPr="003D3038">
        <w:rPr>
          <w:rFonts w:cs="Times New Roman"/>
        </w:rPr>
        <w:t xml:space="preserve"> do IFMG é semelhante e visa racionalizar esse gerenciamento.</w:t>
      </w:r>
    </w:p>
    <w:p w:rsidR="001726A9" w:rsidRPr="003D3038" w:rsidRDefault="001726A9" w:rsidP="001726A9">
      <w:pPr>
        <w:spacing w:after="240"/>
        <w:ind w:firstLine="0"/>
        <w:jc w:val="both"/>
        <w:rPr>
          <w:rFonts w:cs="Times New Roman"/>
        </w:rPr>
      </w:pPr>
      <w:r w:rsidRPr="003D3038">
        <w:rPr>
          <w:rFonts w:cs="Times New Roman"/>
        </w:rPr>
        <w:t xml:space="preserve">Basicamente, há um agendamento prévio pelo servidor que solicita o transporte sendo que em alguns </w:t>
      </w:r>
      <w:r w:rsidR="003746CD" w:rsidRPr="003746CD">
        <w:rPr>
          <w:rFonts w:cs="Times New Roman"/>
          <w:i/>
        </w:rPr>
        <w:t>Campi</w:t>
      </w:r>
      <w:r w:rsidRPr="003D3038">
        <w:rPr>
          <w:rFonts w:cs="Times New Roman"/>
        </w:rPr>
        <w:t xml:space="preserve"> isto já ocorre via sistema, levando-se em consideração a ordem da solicitação, a prioridade da mesma e outras caso sejam necessárias. Os dados informados na solicitação e/ou no registro de saída e chegada dos veículos são: solicitante, setor, data, horário, KM (saída e chegada), destino, endereço, finalidade, horário (de saída e chegada), placa, motorista, dentre outros, visando obter informações para um controle mais eficiente no atendimento prestado por este setor. O projeto </w:t>
      </w:r>
      <w:proofErr w:type="gramStart"/>
      <w:r w:rsidRPr="003D3038">
        <w:rPr>
          <w:rFonts w:cs="Times New Roman"/>
        </w:rPr>
        <w:t>Conecta,</w:t>
      </w:r>
      <w:proofErr w:type="gramEnd"/>
      <w:r w:rsidRPr="003D3038">
        <w:rPr>
          <w:rFonts w:cs="Times New Roman"/>
        </w:rPr>
        <w:t xml:space="preserve"> que possui o módulo de transportes, visa unificar as informações de viagens para que a frota do IFMG possa ser utilizada com maior eficiência, aproveitando-se ao máximo os veículos de modo a aumentar o número de viagens compartilhadas entre </w:t>
      </w:r>
      <w:r w:rsidR="003746CD" w:rsidRPr="003746CD">
        <w:rPr>
          <w:rFonts w:cs="Times New Roman"/>
          <w:i/>
        </w:rPr>
        <w:t>Campi</w:t>
      </w:r>
      <w:r w:rsidRPr="003D3038">
        <w:rPr>
          <w:rFonts w:cs="Times New Roman"/>
        </w:rPr>
        <w:t xml:space="preserve"> e Reitoria, reduzindo custos com transportes.</w:t>
      </w:r>
    </w:p>
    <w:p w:rsidR="001726A9" w:rsidRPr="003D3038" w:rsidRDefault="001726A9" w:rsidP="001726A9">
      <w:pPr>
        <w:spacing w:after="240"/>
        <w:ind w:firstLine="0"/>
        <w:jc w:val="both"/>
        <w:rPr>
          <w:rFonts w:cs="Times New Roman"/>
        </w:rPr>
      </w:pPr>
      <w:r w:rsidRPr="003D3038">
        <w:rPr>
          <w:rFonts w:cs="Times New Roman"/>
        </w:rPr>
        <w:t xml:space="preserve">Não há critérios institucionais para decisão de compra de veículo ou locação de serviços de transporte. Em geral essa decisão fica a cargo da administração de cada </w:t>
      </w:r>
      <w:r w:rsidR="003746CD" w:rsidRPr="003746CD">
        <w:rPr>
          <w:rFonts w:cs="Times New Roman"/>
          <w:i/>
        </w:rPr>
        <w:t>Campus</w:t>
      </w:r>
      <w:r w:rsidRPr="003D3038">
        <w:rPr>
          <w:rFonts w:cs="Times New Roman"/>
        </w:rPr>
        <w:t xml:space="preserve">. Normalmente </w:t>
      </w:r>
      <w:proofErr w:type="gramStart"/>
      <w:r w:rsidRPr="003D3038">
        <w:rPr>
          <w:rFonts w:cs="Times New Roman"/>
        </w:rPr>
        <w:t>avalia-se</w:t>
      </w:r>
      <w:proofErr w:type="gramEnd"/>
      <w:r w:rsidRPr="003D3038">
        <w:rPr>
          <w:rFonts w:cs="Times New Roman"/>
        </w:rPr>
        <w:t xml:space="preserve"> custos com terceirização de mão de obra do motorista, custo de manutenção dos veículos próprios, etc.</w:t>
      </w:r>
    </w:p>
    <w:p w:rsidR="001726A9" w:rsidRPr="003D3038" w:rsidRDefault="001726A9" w:rsidP="001726A9">
      <w:pPr>
        <w:spacing w:after="240"/>
        <w:ind w:firstLine="0"/>
        <w:jc w:val="both"/>
        <w:rPr>
          <w:rFonts w:cs="Times New Roman"/>
          <w:lang w:eastAsia="pt-BR"/>
        </w:rPr>
      </w:pPr>
    </w:p>
    <w:p w:rsidR="00D90CF0" w:rsidRPr="009201A3" w:rsidRDefault="00D90CF0" w:rsidP="001726A9">
      <w:pPr>
        <w:spacing w:after="240"/>
        <w:ind w:firstLine="0"/>
        <w:jc w:val="both"/>
        <w:rPr>
          <w:rFonts w:cs="Times New Roman"/>
          <w:color w:val="FF0000"/>
          <w:lang w:eastAsia="pt-BR"/>
        </w:rPr>
      </w:pPr>
      <w:r w:rsidRPr="009201A3">
        <w:rPr>
          <w:rFonts w:cs="Times New Roman"/>
          <w:color w:val="FF0000"/>
          <w:lang w:eastAsia="pt-BR"/>
        </w:rPr>
        <w:br w:type="page"/>
      </w:r>
    </w:p>
    <w:p w:rsidR="00D90CF0" w:rsidRPr="009201A3" w:rsidRDefault="00D90CF0" w:rsidP="001726A9">
      <w:pPr>
        <w:widowControl w:val="0"/>
        <w:suppressAutoHyphens/>
        <w:spacing w:after="240"/>
        <w:ind w:firstLine="0"/>
        <w:jc w:val="both"/>
        <w:rPr>
          <w:rFonts w:cs="Times New Roman"/>
          <w:b/>
          <w:color w:val="000000"/>
          <w:szCs w:val="24"/>
        </w:rPr>
        <w:sectPr w:rsidR="00D90CF0" w:rsidRPr="009201A3" w:rsidSect="00F51811">
          <w:pgSz w:w="11906" w:h="16838" w:code="9"/>
          <w:pgMar w:top="1418" w:right="1701" w:bottom="1418" w:left="1701" w:header="709" w:footer="709" w:gutter="0"/>
          <w:cols w:space="708"/>
          <w:docGrid w:linePitch="360"/>
        </w:sectPr>
      </w:pPr>
    </w:p>
    <w:p w:rsidR="00D90CF0" w:rsidRDefault="0008234E" w:rsidP="00804E80">
      <w:pPr>
        <w:pStyle w:val="Legenda"/>
      </w:pPr>
      <w:bookmarkStart w:id="983" w:name="_Toc481055508"/>
      <w:r>
        <w:lastRenderedPageBreak/>
        <w:t xml:space="preserve">Quadro  </w:t>
      </w:r>
      <w:fldSimple w:instr=" SEQ Quadro_ \* ARABIC ">
        <w:r w:rsidR="000E0B20">
          <w:rPr>
            <w:noProof/>
          </w:rPr>
          <w:t>21</w:t>
        </w:r>
      </w:fldSimple>
      <w:r>
        <w:t xml:space="preserve"> - </w:t>
      </w:r>
      <w:r w:rsidR="00D90CF0" w:rsidRPr="0008234E">
        <w:t>Contratos de prestação de serviço de transporte:</w:t>
      </w:r>
      <w:bookmarkEnd w:id="983"/>
    </w:p>
    <w:tbl>
      <w:tblPr>
        <w:tblW w:w="5000" w:type="pct"/>
        <w:tblCellMar>
          <w:left w:w="70" w:type="dxa"/>
          <w:right w:w="70" w:type="dxa"/>
        </w:tblCellMar>
        <w:tblLook w:val="04A0" w:firstRow="1" w:lastRow="0" w:firstColumn="1" w:lastColumn="0" w:noHBand="0" w:noVBand="1"/>
      </w:tblPr>
      <w:tblGrid>
        <w:gridCol w:w="923"/>
        <w:gridCol w:w="887"/>
        <w:gridCol w:w="923"/>
        <w:gridCol w:w="2548"/>
        <w:gridCol w:w="1260"/>
        <w:gridCol w:w="620"/>
        <w:gridCol w:w="771"/>
        <w:gridCol w:w="860"/>
        <w:gridCol w:w="2547"/>
        <w:gridCol w:w="869"/>
        <w:gridCol w:w="887"/>
        <w:gridCol w:w="1047"/>
      </w:tblGrid>
      <w:tr w:rsidR="00F51811" w:rsidRPr="00F51811" w:rsidTr="00F51811">
        <w:trPr>
          <w:trHeight w:val="840"/>
        </w:trPr>
        <w:tc>
          <w:tcPr>
            <w:tcW w:w="258"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Categoria do Documento</w:t>
            </w:r>
          </w:p>
        </w:tc>
        <w:tc>
          <w:tcPr>
            <w:tcW w:w="258"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Tipo</w:t>
            </w:r>
          </w:p>
        </w:tc>
        <w:tc>
          <w:tcPr>
            <w:tcW w:w="258"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 xml:space="preserve"> Documento</w:t>
            </w:r>
          </w:p>
        </w:tc>
        <w:tc>
          <w:tcPr>
            <w:tcW w:w="1037"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Contratada</w:t>
            </w:r>
          </w:p>
        </w:tc>
        <w:tc>
          <w:tcPr>
            <w:tcW w:w="408"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CNPJ</w:t>
            </w:r>
          </w:p>
        </w:tc>
        <w:tc>
          <w:tcPr>
            <w:tcW w:w="258"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Pregão</w:t>
            </w:r>
          </w:p>
        </w:tc>
        <w:tc>
          <w:tcPr>
            <w:tcW w:w="263"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 xml:space="preserve"> Licitação</w:t>
            </w:r>
          </w:p>
        </w:tc>
        <w:tc>
          <w:tcPr>
            <w:tcW w:w="279"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3746CD" w:rsidP="00F51811">
            <w:pPr>
              <w:ind w:firstLine="0"/>
              <w:jc w:val="center"/>
              <w:rPr>
                <w:rFonts w:eastAsia="Times New Roman" w:cs="Times New Roman"/>
                <w:b/>
                <w:bCs/>
                <w:color w:val="000000"/>
                <w:sz w:val="16"/>
                <w:szCs w:val="16"/>
                <w:lang w:eastAsia="pt-BR"/>
              </w:rPr>
            </w:pPr>
            <w:r w:rsidRPr="003746CD">
              <w:rPr>
                <w:rFonts w:eastAsia="Times New Roman" w:cs="Times New Roman"/>
                <w:b/>
                <w:bCs/>
                <w:i/>
                <w:color w:val="000000"/>
                <w:sz w:val="16"/>
                <w:szCs w:val="16"/>
                <w:lang w:eastAsia="pt-BR"/>
              </w:rPr>
              <w:t>Campus</w:t>
            </w:r>
            <w:r w:rsidR="00F51811" w:rsidRPr="00F51811">
              <w:rPr>
                <w:rFonts w:eastAsia="Times New Roman" w:cs="Times New Roman"/>
                <w:b/>
                <w:bCs/>
                <w:color w:val="000000"/>
                <w:sz w:val="16"/>
                <w:szCs w:val="16"/>
                <w:lang w:eastAsia="pt-BR"/>
              </w:rPr>
              <w:t>/ Unidade</w:t>
            </w:r>
          </w:p>
        </w:tc>
        <w:tc>
          <w:tcPr>
            <w:tcW w:w="1133"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Objeto</w:t>
            </w:r>
          </w:p>
        </w:tc>
        <w:tc>
          <w:tcPr>
            <w:tcW w:w="263"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Data Inicial</w:t>
            </w:r>
          </w:p>
        </w:tc>
        <w:tc>
          <w:tcPr>
            <w:tcW w:w="263"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Vigência Atualizada</w:t>
            </w:r>
          </w:p>
        </w:tc>
        <w:tc>
          <w:tcPr>
            <w:tcW w:w="322" w:type="pct"/>
            <w:tcBorders>
              <w:top w:val="single" w:sz="4" w:space="0" w:color="auto"/>
              <w:left w:val="nil"/>
              <w:bottom w:val="single" w:sz="4" w:space="0" w:color="auto"/>
              <w:right w:val="single" w:sz="4" w:space="0" w:color="auto"/>
            </w:tcBorders>
            <w:shd w:val="clear" w:color="000000" w:fill="D9D9D9"/>
            <w:vAlign w:val="center"/>
            <w:hideMark/>
          </w:tcPr>
          <w:p w:rsidR="00F51811" w:rsidRPr="00F51811" w:rsidRDefault="00F51811" w:rsidP="00F51811">
            <w:pPr>
              <w:ind w:firstLine="0"/>
              <w:jc w:val="center"/>
              <w:rPr>
                <w:rFonts w:eastAsia="Times New Roman" w:cs="Times New Roman"/>
                <w:b/>
                <w:bCs/>
                <w:color w:val="000000"/>
                <w:sz w:val="16"/>
                <w:szCs w:val="16"/>
                <w:lang w:eastAsia="pt-BR"/>
              </w:rPr>
            </w:pPr>
            <w:r w:rsidRPr="00F51811">
              <w:rPr>
                <w:rFonts w:eastAsia="Times New Roman" w:cs="Times New Roman"/>
                <w:b/>
                <w:bCs/>
                <w:color w:val="000000"/>
                <w:sz w:val="16"/>
                <w:szCs w:val="16"/>
                <w:lang w:eastAsia="pt-BR"/>
              </w:rPr>
              <w:t>Valor Atual do Contrato (Ano)</w:t>
            </w:r>
          </w:p>
        </w:tc>
      </w:tr>
      <w:tr w:rsidR="00F51811" w:rsidRPr="00F51811" w:rsidTr="00F51811">
        <w:trPr>
          <w:trHeight w:val="300"/>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66/2014</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BAJ TRANSPORTES LTDA ME</w:t>
            </w:r>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5166615000106</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Pregão</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28/2014</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Formiga</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Transporte rodoviário para locação de </w:t>
            </w:r>
            <w:proofErr w:type="spellStart"/>
            <w:r w:rsidRPr="00F51811">
              <w:rPr>
                <w:rFonts w:eastAsia="Times New Roman" w:cs="Times New Roman"/>
                <w:color w:val="000000"/>
                <w:sz w:val="16"/>
                <w:szCs w:val="16"/>
                <w:lang w:eastAsia="pt-BR"/>
              </w:rPr>
              <w:t>onibus</w:t>
            </w:r>
            <w:proofErr w:type="spellEnd"/>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11/06/2014</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10/06/2017</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w:t>
            </w:r>
            <w:proofErr w:type="gramStart"/>
            <w:r w:rsidRPr="00F51811">
              <w:rPr>
                <w:rFonts w:eastAsia="Times New Roman" w:cs="Times New Roman"/>
                <w:color w:val="000000"/>
                <w:sz w:val="16"/>
                <w:szCs w:val="16"/>
                <w:lang w:eastAsia="pt-BR"/>
              </w:rPr>
              <w:t xml:space="preserve">  </w:t>
            </w:r>
            <w:proofErr w:type="gramEnd"/>
            <w:r w:rsidRPr="00F51811">
              <w:rPr>
                <w:rFonts w:eastAsia="Times New Roman" w:cs="Times New Roman"/>
                <w:color w:val="000000"/>
                <w:sz w:val="16"/>
                <w:szCs w:val="16"/>
                <w:lang w:eastAsia="pt-BR"/>
              </w:rPr>
              <w:t xml:space="preserve">73.073,00 </w:t>
            </w:r>
          </w:p>
        </w:tc>
      </w:tr>
      <w:tr w:rsidR="00F51811" w:rsidRPr="00F51811" w:rsidTr="00F51811">
        <w:trPr>
          <w:trHeight w:val="300"/>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218/2014</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HUGO PIRES TORRES JERONIMO LEITE – ME</w:t>
            </w:r>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2267143000190</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Pregão</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159/2014</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Betim</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proofErr w:type="gramStart"/>
            <w:r w:rsidRPr="00F51811">
              <w:rPr>
                <w:rFonts w:eastAsia="Times New Roman" w:cs="Times New Roman"/>
                <w:color w:val="000000"/>
                <w:sz w:val="16"/>
                <w:szCs w:val="16"/>
                <w:lang w:eastAsia="pt-BR"/>
              </w:rPr>
              <w:t>transporte</w:t>
            </w:r>
            <w:proofErr w:type="gramEnd"/>
            <w:r w:rsidRPr="00F51811">
              <w:rPr>
                <w:rFonts w:eastAsia="Times New Roman" w:cs="Times New Roman"/>
                <w:color w:val="000000"/>
                <w:sz w:val="16"/>
                <w:szCs w:val="16"/>
                <w:lang w:eastAsia="pt-BR"/>
              </w:rPr>
              <w:t xml:space="preserve"> de passageiros</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22/12/2014</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21/06/2017</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w:t>
            </w:r>
            <w:proofErr w:type="gramStart"/>
            <w:r w:rsidRPr="00F51811">
              <w:rPr>
                <w:rFonts w:eastAsia="Times New Roman" w:cs="Times New Roman"/>
                <w:color w:val="000000"/>
                <w:sz w:val="16"/>
                <w:szCs w:val="16"/>
                <w:lang w:eastAsia="pt-BR"/>
              </w:rPr>
              <w:t xml:space="preserve">  </w:t>
            </w:r>
            <w:proofErr w:type="gramEnd"/>
            <w:r w:rsidRPr="00F51811">
              <w:rPr>
                <w:rFonts w:eastAsia="Times New Roman" w:cs="Times New Roman"/>
                <w:color w:val="000000"/>
                <w:sz w:val="16"/>
                <w:szCs w:val="16"/>
                <w:lang w:eastAsia="pt-BR"/>
              </w:rPr>
              <w:t xml:space="preserve">35.852,00 </w:t>
            </w:r>
          </w:p>
        </w:tc>
      </w:tr>
      <w:tr w:rsidR="00F51811" w:rsidRPr="00F51811" w:rsidTr="00F51811">
        <w:trPr>
          <w:trHeight w:val="690"/>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Não 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94/2015</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LILA TURISMO LTDA ME</w:t>
            </w:r>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5407609000198</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Pregão</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13/2015</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Gov. Valadares</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proofErr w:type="gramStart"/>
            <w:r w:rsidRPr="00F51811">
              <w:rPr>
                <w:rFonts w:eastAsia="Times New Roman" w:cs="Times New Roman"/>
                <w:color w:val="000000"/>
                <w:sz w:val="16"/>
                <w:szCs w:val="16"/>
                <w:lang w:eastAsia="pt-BR"/>
              </w:rPr>
              <w:t>contratação</w:t>
            </w:r>
            <w:proofErr w:type="gramEnd"/>
            <w:r w:rsidRPr="00F51811">
              <w:rPr>
                <w:rFonts w:eastAsia="Times New Roman" w:cs="Times New Roman"/>
                <w:color w:val="000000"/>
                <w:sz w:val="16"/>
                <w:szCs w:val="16"/>
                <w:lang w:eastAsia="pt-BR"/>
              </w:rPr>
              <w:t xml:space="preserve"> de empresa especializada em transportes rodoviários, visando a locação de </w:t>
            </w:r>
            <w:proofErr w:type="spellStart"/>
            <w:r w:rsidRPr="00F51811">
              <w:rPr>
                <w:rFonts w:eastAsia="Times New Roman" w:cs="Times New Roman"/>
                <w:color w:val="000000"/>
                <w:sz w:val="16"/>
                <w:szCs w:val="16"/>
                <w:lang w:eastAsia="pt-BR"/>
              </w:rPr>
              <w:t>onibus</w:t>
            </w:r>
            <w:proofErr w:type="spellEnd"/>
            <w:r w:rsidRPr="00F51811">
              <w:rPr>
                <w:rFonts w:eastAsia="Times New Roman" w:cs="Times New Roman"/>
                <w:color w:val="000000"/>
                <w:sz w:val="16"/>
                <w:szCs w:val="16"/>
                <w:lang w:eastAsia="pt-BR"/>
              </w:rPr>
              <w:t xml:space="preserve"> para prestar serviço ao IFMG - </w:t>
            </w:r>
            <w:r w:rsidR="003746CD" w:rsidRPr="003746CD">
              <w:rPr>
                <w:rFonts w:eastAsia="Times New Roman" w:cs="Times New Roman"/>
                <w:i/>
                <w:color w:val="000000"/>
                <w:sz w:val="16"/>
                <w:szCs w:val="16"/>
                <w:lang w:eastAsia="pt-BR"/>
              </w:rPr>
              <w:t>Campus</w:t>
            </w:r>
            <w:r w:rsidRPr="00F51811">
              <w:rPr>
                <w:rFonts w:eastAsia="Times New Roman" w:cs="Times New Roman"/>
                <w:color w:val="000000"/>
                <w:sz w:val="16"/>
                <w:szCs w:val="16"/>
                <w:lang w:eastAsia="pt-BR"/>
              </w:rPr>
              <w:t xml:space="preserve"> Governador Valadares</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09/11/2015</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08/11/2016</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R$108.720,00 </w:t>
            </w:r>
          </w:p>
        </w:tc>
      </w:tr>
      <w:tr w:rsidR="00F51811" w:rsidRPr="00F51811" w:rsidTr="00F51811">
        <w:trPr>
          <w:trHeight w:val="465"/>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Não 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33/2015</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CELSO HORÁCIO LOPES E CIA. LTDA - </w:t>
            </w:r>
            <w:proofErr w:type="gramStart"/>
            <w:r w:rsidRPr="00F51811">
              <w:rPr>
                <w:rFonts w:eastAsia="Times New Roman" w:cs="Times New Roman"/>
                <w:color w:val="000000"/>
                <w:sz w:val="16"/>
                <w:szCs w:val="16"/>
                <w:lang w:eastAsia="pt-BR"/>
              </w:rPr>
              <w:t>ME</w:t>
            </w:r>
            <w:proofErr w:type="gramEnd"/>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86598976000123</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Pregão</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42339</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Bambuí</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Transporte de passageiros e cargas leves</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27/03/2015</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26/03/2017</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R$186.000,00 </w:t>
            </w:r>
          </w:p>
        </w:tc>
      </w:tr>
      <w:tr w:rsidR="00F51811" w:rsidRPr="00F51811" w:rsidTr="00F51811">
        <w:trPr>
          <w:trHeight w:val="465"/>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Não 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55/2015</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HUGO PIRES TORRES JERONIMO LEITE – ME</w:t>
            </w:r>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2267143000190</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Pregão</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159/2014</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proofErr w:type="gramStart"/>
            <w:r w:rsidRPr="00F51811">
              <w:rPr>
                <w:rFonts w:eastAsia="Times New Roman" w:cs="Times New Roman"/>
                <w:color w:val="000000"/>
                <w:sz w:val="16"/>
                <w:szCs w:val="16"/>
                <w:lang w:eastAsia="pt-BR"/>
              </w:rPr>
              <w:t>Sta.</w:t>
            </w:r>
            <w:proofErr w:type="gramEnd"/>
            <w:r w:rsidRPr="00F51811">
              <w:rPr>
                <w:rFonts w:eastAsia="Times New Roman" w:cs="Times New Roman"/>
                <w:color w:val="000000"/>
                <w:sz w:val="16"/>
                <w:szCs w:val="16"/>
                <w:lang w:eastAsia="pt-BR"/>
              </w:rPr>
              <w:t xml:space="preserve"> Luzia</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Prestação de serviços de transporte de passageiros</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13/05/2015</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12/05/2016</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w:t>
            </w:r>
            <w:proofErr w:type="gramStart"/>
            <w:r w:rsidRPr="00F51811">
              <w:rPr>
                <w:rFonts w:eastAsia="Times New Roman" w:cs="Times New Roman"/>
                <w:color w:val="000000"/>
                <w:sz w:val="16"/>
                <w:szCs w:val="16"/>
                <w:lang w:eastAsia="pt-BR"/>
              </w:rPr>
              <w:t xml:space="preserve">  </w:t>
            </w:r>
            <w:proofErr w:type="gramEnd"/>
            <w:r w:rsidRPr="00F51811">
              <w:rPr>
                <w:rFonts w:eastAsia="Times New Roman" w:cs="Times New Roman"/>
                <w:color w:val="000000"/>
                <w:sz w:val="16"/>
                <w:szCs w:val="16"/>
                <w:lang w:eastAsia="pt-BR"/>
              </w:rPr>
              <w:t xml:space="preserve">53.110,00 </w:t>
            </w:r>
          </w:p>
        </w:tc>
      </w:tr>
      <w:tr w:rsidR="00F51811" w:rsidRPr="00F51811" w:rsidTr="00F51811">
        <w:trPr>
          <w:trHeight w:val="1140"/>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82/2013</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BRASIL LOG LTDA - ME</w:t>
            </w:r>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11430694000113</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Pregão</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66/2013</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Congonhas</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proofErr w:type="gramStart"/>
            <w:r w:rsidRPr="00F51811">
              <w:rPr>
                <w:rFonts w:eastAsia="Times New Roman" w:cs="Times New Roman"/>
                <w:color w:val="000000"/>
                <w:sz w:val="16"/>
                <w:szCs w:val="16"/>
                <w:lang w:eastAsia="pt-BR"/>
              </w:rPr>
              <w:t>contratação</w:t>
            </w:r>
            <w:proofErr w:type="gramEnd"/>
            <w:r w:rsidRPr="00F51811">
              <w:rPr>
                <w:rFonts w:eastAsia="Times New Roman" w:cs="Times New Roman"/>
                <w:color w:val="000000"/>
                <w:sz w:val="16"/>
                <w:szCs w:val="16"/>
                <w:lang w:eastAsia="pt-BR"/>
              </w:rPr>
              <w:t xml:space="preserve"> de pessoa física ou jurídica especializada em prestação de serviços de transporte de passageiros, em veículos próprios e adequados para tal fim, entre o IFMG – </w:t>
            </w:r>
            <w:r w:rsidR="003746CD" w:rsidRPr="003746CD">
              <w:rPr>
                <w:rFonts w:eastAsia="Times New Roman" w:cs="Times New Roman"/>
                <w:i/>
                <w:color w:val="000000"/>
                <w:sz w:val="16"/>
                <w:szCs w:val="16"/>
                <w:lang w:eastAsia="pt-BR"/>
              </w:rPr>
              <w:t>Campus</w:t>
            </w:r>
            <w:r w:rsidRPr="00F51811">
              <w:rPr>
                <w:rFonts w:eastAsia="Times New Roman" w:cs="Times New Roman"/>
                <w:color w:val="000000"/>
                <w:sz w:val="16"/>
                <w:szCs w:val="16"/>
                <w:lang w:eastAsia="pt-BR"/>
              </w:rPr>
              <w:t xml:space="preserve"> Congonhas e outros destinos dentro do território nacional</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01/07/2013</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30/06/2017</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R$172.100,00 </w:t>
            </w:r>
          </w:p>
        </w:tc>
      </w:tr>
      <w:tr w:rsidR="00F51811" w:rsidRPr="00F51811" w:rsidTr="00F51811">
        <w:trPr>
          <w:trHeight w:val="1365"/>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47/2016</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EXPRESSO SEM FRONTEIRAS LTDA EPP</w:t>
            </w:r>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2714199000145</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Pregão</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20/2016</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Congonhas</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proofErr w:type="gramStart"/>
            <w:r w:rsidRPr="00F51811">
              <w:rPr>
                <w:rFonts w:eastAsia="Times New Roman" w:cs="Times New Roman"/>
                <w:color w:val="000000"/>
                <w:sz w:val="16"/>
                <w:szCs w:val="16"/>
                <w:lang w:eastAsia="pt-BR"/>
              </w:rPr>
              <w:t>contratação</w:t>
            </w:r>
            <w:proofErr w:type="gramEnd"/>
            <w:r w:rsidRPr="00F51811">
              <w:rPr>
                <w:rFonts w:eastAsia="Times New Roman" w:cs="Times New Roman"/>
                <w:color w:val="000000"/>
                <w:sz w:val="16"/>
                <w:szCs w:val="16"/>
                <w:lang w:eastAsia="pt-BR"/>
              </w:rPr>
              <w:t xml:space="preserve"> de serviços de transporte coletivo, modalidade fretamento eventual, destinado ao transporte de alunos e servidores em viagens de estudos e visitas técnicas municipais, intermunicipais ou interestaduais, visando atender às necessidades do IFMG - </w:t>
            </w:r>
            <w:r w:rsidR="003746CD" w:rsidRPr="003746CD">
              <w:rPr>
                <w:rFonts w:eastAsia="Times New Roman" w:cs="Times New Roman"/>
                <w:i/>
                <w:color w:val="000000"/>
                <w:sz w:val="16"/>
                <w:szCs w:val="16"/>
                <w:lang w:eastAsia="pt-BR"/>
              </w:rPr>
              <w:t>Campus</w:t>
            </w:r>
            <w:r w:rsidRPr="00F51811">
              <w:rPr>
                <w:rFonts w:eastAsia="Times New Roman" w:cs="Times New Roman"/>
                <w:color w:val="000000"/>
                <w:sz w:val="16"/>
                <w:szCs w:val="16"/>
                <w:lang w:eastAsia="pt-BR"/>
              </w:rPr>
              <w:t xml:space="preserve"> Congonhas</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19/07/2016</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18/07/2017</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R$549.200,00 </w:t>
            </w:r>
          </w:p>
        </w:tc>
      </w:tr>
      <w:tr w:rsidR="00F51811" w:rsidRPr="00F51811" w:rsidTr="00F51811">
        <w:trPr>
          <w:trHeight w:val="2490"/>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lastRenderedPageBreak/>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214/2012</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ARLINDO BOAVENTURA DA COSTA - ME</w:t>
            </w:r>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10514931000016</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Pregão</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189/2012</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Ouro Preto</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Contratação de empresa especializada para prestação de serviços de transporte de passageiros, documentos e cargas leves em veículos próprios e adequados para tal fim, entre o </w:t>
            </w:r>
            <w:r w:rsidR="003746CD" w:rsidRPr="003746CD">
              <w:rPr>
                <w:rFonts w:eastAsia="Times New Roman" w:cs="Times New Roman"/>
                <w:i/>
                <w:color w:val="000000"/>
                <w:sz w:val="16"/>
                <w:szCs w:val="16"/>
                <w:lang w:eastAsia="pt-BR"/>
              </w:rPr>
              <w:t>Campus</w:t>
            </w:r>
            <w:r w:rsidRPr="00F51811">
              <w:rPr>
                <w:rFonts w:eastAsia="Times New Roman" w:cs="Times New Roman"/>
                <w:color w:val="000000"/>
                <w:sz w:val="16"/>
                <w:szCs w:val="16"/>
                <w:lang w:eastAsia="pt-BR"/>
              </w:rPr>
              <w:t xml:space="preserve"> Ouro Preto, a Reitoria e os polos do Centro de Educação Aberta e a Distância do Instituto Federal de Educação, Ciência e Tecnologia de Minas Gerais </w:t>
            </w:r>
            <w:r w:rsidR="003746CD" w:rsidRPr="003746CD">
              <w:rPr>
                <w:rFonts w:eastAsia="Times New Roman" w:cs="Times New Roman"/>
                <w:i/>
                <w:color w:val="000000"/>
                <w:sz w:val="16"/>
                <w:szCs w:val="16"/>
                <w:lang w:eastAsia="pt-BR"/>
              </w:rPr>
              <w:t>Campus</w:t>
            </w:r>
            <w:r w:rsidRPr="00F51811">
              <w:rPr>
                <w:rFonts w:eastAsia="Times New Roman" w:cs="Times New Roman"/>
                <w:color w:val="000000"/>
                <w:sz w:val="16"/>
                <w:szCs w:val="16"/>
                <w:lang w:eastAsia="pt-BR"/>
              </w:rPr>
              <w:t xml:space="preserve"> Ouro Preto (CEAD/IFMG-OP), assim como outros destinos dentro do território nacional, conforme especificações e estimativas de </w:t>
            </w:r>
            <w:proofErr w:type="gramStart"/>
            <w:r w:rsidRPr="00F51811">
              <w:rPr>
                <w:rFonts w:eastAsia="Times New Roman" w:cs="Times New Roman"/>
                <w:color w:val="000000"/>
                <w:sz w:val="16"/>
                <w:szCs w:val="16"/>
                <w:lang w:eastAsia="pt-BR"/>
              </w:rPr>
              <w:t>consumo contidas no Edital de Pregão Eletrônico</w:t>
            </w:r>
            <w:proofErr w:type="gramEnd"/>
            <w:r w:rsidRPr="00F51811">
              <w:rPr>
                <w:rFonts w:eastAsia="Times New Roman" w:cs="Times New Roman"/>
                <w:color w:val="000000"/>
                <w:sz w:val="16"/>
                <w:szCs w:val="16"/>
                <w:lang w:eastAsia="pt-BR"/>
              </w:rPr>
              <w:t xml:space="preserve"> nº 189/2012 e seus Anexos.</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28/12/2012</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27/12/2017</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R$247.687,50 </w:t>
            </w:r>
          </w:p>
        </w:tc>
      </w:tr>
      <w:tr w:rsidR="00F51811" w:rsidRPr="00F51811" w:rsidTr="00F51811">
        <w:trPr>
          <w:trHeight w:val="915"/>
        </w:trPr>
        <w:tc>
          <w:tcPr>
            <w:tcW w:w="258" w:type="pct"/>
            <w:tcBorders>
              <w:top w:val="nil"/>
              <w:left w:val="single" w:sz="4" w:space="0" w:color="auto"/>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Contrato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Continuado</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51/2016</w:t>
            </w:r>
          </w:p>
        </w:tc>
        <w:tc>
          <w:tcPr>
            <w:tcW w:w="1037"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LOGICA TRANSPORTES LTDA - ME</w:t>
            </w:r>
          </w:p>
        </w:tc>
        <w:tc>
          <w:tcPr>
            <w:tcW w:w="40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18428790000176</w:t>
            </w:r>
          </w:p>
        </w:tc>
        <w:tc>
          <w:tcPr>
            <w:tcW w:w="258"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47/2016</w:t>
            </w:r>
          </w:p>
        </w:tc>
        <w:tc>
          <w:tcPr>
            <w:tcW w:w="279"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Reitoria</w:t>
            </w:r>
          </w:p>
        </w:tc>
        <w:tc>
          <w:tcPr>
            <w:tcW w:w="113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proofErr w:type="gramStart"/>
            <w:r w:rsidRPr="00F51811">
              <w:rPr>
                <w:rFonts w:eastAsia="Times New Roman" w:cs="Times New Roman"/>
                <w:color w:val="000000"/>
                <w:sz w:val="16"/>
                <w:szCs w:val="16"/>
                <w:lang w:eastAsia="pt-BR"/>
              </w:rPr>
              <w:t>serviços</w:t>
            </w:r>
            <w:proofErr w:type="gramEnd"/>
            <w:r w:rsidRPr="00F51811">
              <w:rPr>
                <w:rFonts w:eastAsia="Times New Roman" w:cs="Times New Roman"/>
                <w:color w:val="000000"/>
                <w:sz w:val="16"/>
                <w:szCs w:val="16"/>
                <w:lang w:eastAsia="pt-BR"/>
              </w:rPr>
              <w:t xml:space="preserve"> continuados de transporte, incluindo veículos e motoristas, visando atender a demanda do Instituto Federal de Educação, Ciência e Tecnologia de Minas Gerais – Reitoria</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03/08/2016</w:t>
            </w:r>
          </w:p>
        </w:tc>
        <w:tc>
          <w:tcPr>
            <w:tcW w:w="263"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jc w:val="right"/>
              <w:rPr>
                <w:rFonts w:eastAsia="Times New Roman" w:cs="Times New Roman"/>
                <w:color w:val="000000"/>
                <w:sz w:val="16"/>
                <w:szCs w:val="16"/>
                <w:lang w:eastAsia="pt-BR"/>
              </w:rPr>
            </w:pPr>
            <w:r w:rsidRPr="00F51811">
              <w:rPr>
                <w:rFonts w:eastAsia="Times New Roman" w:cs="Times New Roman"/>
                <w:color w:val="000000"/>
                <w:sz w:val="16"/>
                <w:szCs w:val="16"/>
                <w:lang w:eastAsia="pt-BR"/>
              </w:rPr>
              <w:t>02/08/2017</w:t>
            </w:r>
          </w:p>
        </w:tc>
        <w:tc>
          <w:tcPr>
            <w:tcW w:w="322" w:type="pct"/>
            <w:tcBorders>
              <w:top w:val="nil"/>
              <w:left w:val="nil"/>
              <w:bottom w:val="single" w:sz="4" w:space="0" w:color="auto"/>
              <w:right w:val="single" w:sz="4" w:space="0" w:color="auto"/>
            </w:tcBorders>
            <w:shd w:val="clear" w:color="auto" w:fill="auto"/>
            <w:vAlign w:val="bottom"/>
            <w:hideMark/>
          </w:tcPr>
          <w:p w:rsidR="00F51811" w:rsidRPr="00F51811" w:rsidRDefault="00F51811" w:rsidP="00F51811">
            <w:pPr>
              <w:ind w:firstLine="0"/>
              <w:rPr>
                <w:rFonts w:eastAsia="Times New Roman" w:cs="Times New Roman"/>
                <w:color w:val="000000"/>
                <w:sz w:val="16"/>
                <w:szCs w:val="16"/>
                <w:lang w:eastAsia="pt-BR"/>
              </w:rPr>
            </w:pPr>
            <w:r w:rsidRPr="00F51811">
              <w:rPr>
                <w:rFonts w:eastAsia="Times New Roman" w:cs="Times New Roman"/>
                <w:color w:val="000000"/>
                <w:sz w:val="16"/>
                <w:szCs w:val="16"/>
                <w:lang w:eastAsia="pt-BR"/>
              </w:rPr>
              <w:t xml:space="preserve"> R$339.000,00 </w:t>
            </w:r>
          </w:p>
        </w:tc>
      </w:tr>
    </w:tbl>
    <w:p w:rsidR="00F51811" w:rsidRDefault="00F51811" w:rsidP="0014709A">
      <w:pPr>
        <w:widowControl w:val="0"/>
        <w:suppressAutoHyphens/>
        <w:ind w:firstLine="0"/>
        <w:jc w:val="both"/>
        <w:rPr>
          <w:rFonts w:cs="Times New Roman"/>
          <w:b/>
          <w:color w:val="000000"/>
          <w:szCs w:val="24"/>
        </w:rPr>
      </w:pPr>
    </w:p>
    <w:p w:rsidR="00F51811" w:rsidRDefault="00F51811"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Default="003F5314" w:rsidP="0014709A">
      <w:pPr>
        <w:widowControl w:val="0"/>
        <w:suppressAutoHyphens/>
        <w:ind w:firstLine="0"/>
        <w:jc w:val="both"/>
        <w:rPr>
          <w:rFonts w:cs="Times New Roman"/>
          <w:b/>
          <w:color w:val="000000"/>
          <w:szCs w:val="24"/>
        </w:rPr>
      </w:pPr>
    </w:p>
    <w:p w:rsidR="003F5314" w:rsidRPr="009201A3" w:rsidRDefault="003F5314" w:rsidP="0014709A">
      <w:pPr>
        <w:widowControl w:val="0"/>
        <w:suppressAutoHyphens/>
        <w:ind w:firstLine="0"/>
        <w:jc w:val="both"/>
        <w:rPr>
          <w:rFonts w:cs="Times New Roman"/>
          <w:b/>
          <w:color w:val="000000"/>
          <w:szCs w:val="24"/>
        </w:rPr>
      </w:pPr>
    </w:p>
    <w:p w:rsidR="00061CA6" w:rsidRPr="009201A3" w:rsidRDefault="00061CA6" w:rsidP="0014709A">
      <w:pPr>
        <w:ind w:firstLine="0"/>
        <w:jc w:val="both"/>
        <w:rPr>
          <w:rFonts w:cs="Times New Roman"/>
          <w:color w:val="FF0000"/>
          <w:lang w:eastAsia="pt-BR"/>
        </w:rPr>
      </w:pPr>
    </w:p>
    <w:p w:rsidR="00D90CF0" w:rsidRPr="009201A3" w:rsidRDefault="0008234E" w:rsidP="00804E80">
      <w:pPr>
        <w:pStyle w:val="Legenda"/>
        <w:rPr>
          <w:rFonts w:cs="Times New Roman"/>
          <w:color w:val="000000"/>
          <w:szCs w:val="24"/>
        </w:rPr>
      </w:pPr>
      <w:bookmarkStart w:id="984" w:name="_Toc481055509"/>
      <w:r>
        <w:lastRenderedPageBreak/>
        <w:t xml:space="preserve">Quadro  </w:t>
      </w:r>
      <w:fldSimple w:instr=" SEQ Quadro_ \* ARABIC ">
        <w:r w:rsidR="000E0B20">
          <w:rPr>
            <w:noProof/>
          </w:rPr>
          <w:t>22</w:t>
        </w:r>
      </w:fldSimple>
      <w:r>
        <w:t xml:space="preserve"> - </w:t>
      </w:r>
      <w:r w:rsidR="00D90CF0" w:rsidRPr="0008234E">
        <w:rPr>
          <w:rFonts w:cs="Times New Roman"/>
          <w:color w:val="000000"/>
          <w:sz w:val="24"/>
          <w:szCs w:val="24"/>
        </w:rPr>
        <w:t>Veículos oficiais do IFMG:</w:t>
      </w:r>
      <w:bookmarkEnd w:id="984"/>
    </w:p>
    <w:tbl>
      <w:tblPr>
        <w:tblW w:w="5000" w:type="pct"/>
        <w:jc w:val="center"/>
        <w:tblLayout w:type="fixed"/>
        <w:tblCellMar>
          <w:left w:w="70" w:type="dxa"/>
          <w:right w:w="70" w:type="dxa"/>
        </w:tblCellMar>
        <w:tblLook w:val="04A0" w:firstRow="1" w:lastRow="0" w:firstColumn="1" w:lastColumn="0" w:noHBand="0" w:noVBand="1"/>
      </w:tblPr>
      <w:tblGrid>
        <w:gridCol w:w="788"/>
        <w:gridCol w:w="1278"/>
        <w:gridCol w:w="897"/>
        <w:gridCol w:w="1134"/>
        <w:gridCol w:w="1253"/>
        <w:gridCol w:w="1112"/>
        <w:gridCol w:w="832"/>
        <w:gridCol w:w="696"/>
        <w:gridCol w:w="696"/>
        <w:gridCol w:w="1250"/>
        <w:gridCol w:w="1250"/>
        <w:gridCol w:w="1290"/>
        <w:gridCol w:w="798"/>
        <w:gridCol w:w="868"/>
      </w:tblGrid>
      <w:tr w:rsidR="00583737" w:rsidRPr="00583737" w:rsidTr="000F35D4">
        <w:trPr>
          <w:trHeight w:val="525"/>
          <w:jc w:val="center"/>
        </w:trPr>
        <w:tc>
          <w:tcPr>
            <w:tcW w:w="279" w:type="pct"/>
            <w:tcBorders>
              <w:top w:val="single" w:sz="8" w:space="0" w:color="CCCCCC"/>
              <w:left w:val="single" w:sz="8" w:space="0" w:color="CCCCCC"/>
              <w:bottom w:val="single" w:sz="8" w:space="0" w:color="CCCCCC"/>
              <w:right w:val="single" w:sz="8" w:space="0" w:color="CCCCCC"/>
            </w:tcBorders>
            <w:shd w:val="clear" w:color="000000" w:fill="BFBFBF"/>
            <w:vAlign w:val="center"/>
            <w:hideMark/>
          </w:tcPr>
          <w:p w:rsidR="00D90CF0" w:rsidRPr="00583737" w:rsidRDefault="003746CD" w:rsidP="0014709A">
            <w:pPr>
              <w:ind w:firstLine="0"/>
              <w:jc w:val="both"/>
              <w:rPr>
                <w:rFonts w:eastAsia="Times New Roman" w:cs="Times New Roman"/>
                <w:sz w:val="16"/>
                <w:szCs w:val="16"/>
                <w:lang w:eastAsia="pt-BR"/>
              </w:rPr>
            </w:pPr>
            <w:r w:rsidRPr="003746CD">
              <w:rPr>
                <w:rFonts w:eastAsia="Times New Roman" w:cs="Times New Roman"/>
                <w:i/>
                <w:sz w:val="16"/>
                <w:szCs w:val="16"/>
                <w:lang w:eastAsia="pt-BR"/>
              </w:rPr>
              <w:t>CAMPUS</w:t>
            </w:r>
          </w:p>
        </w:tc>
        <w:tc>
          <w:tcPr>
            <w:tcW w:w="452"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CLASSIFICAÇÃO</w:t>
            </w:r>
          </w:p>
        </w:tc>
        <w:tc>
          <w:tcPr>
            <w:tcW w:w="317"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GRUPO</w:t>
            </w:r>
          </w:p>
        </w:tc>
        <w:tc>
          <w:tcPr>
            <w:tcW w:w="401"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MARCA (FABRICANTE)</w:t>
            </w:r>
          </w:p>
        </w:tc>
        <w:tc>
          <w:tcPr>
            <w:tcW w:w="443"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MODELO</w:t>
            </w:r>
          </w:p>
        </w:tc>
        <w:tc>
          <w:tcPr>
            <w:tcW w:w="393"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ANO FABRICAÇÃO</w:t>
            </w:r>
          </w:p>
        </w:tc>
        <w:tc>
          <w:tcPr>
            <w:tcW w:w="294"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ANO MODELO</w:t>
            </w:r>
          </w:p>
        </w:tc>
        <w:tc>
          <w:tcPr>
            <w:tcW w:w="246"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PLACA</w:t>
            </w:r>
          </w:p>
        </w:tc>
        <w:tc>
          <w:tcPr>
            <w:tcW w:w="246"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KM ATUAL</w:t>
            </w:r>
          </w:p>
        </w:tc>
        <w:tc>
          <w:tcPr>
            <w:tcW w:w="442"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COMBUSTÍVEL E LUBRIFICANTES </w:t>
            </w:r>
          </w:p>
        </w:tc>
        <w:tc>
          <w:tcPr>
            <w:tcW w:w="442"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REVISÕES PERIÓDICAS /MANUTENÇÃO </w:t>
            </w:r>
          </w:p>
        </w:tc>
        <w:tc>
          <w:tcPr>
            <w:tcW w:w="456"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SEGURO OBRIGATÓRIO /TOTAL </w:t>
            </w:r>
          </w:p>
        </w:tc>
        <w:tc>
          <w:tcPr>
            <w:tcW w:w="282"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LIMPEZA </w:t>
            </w:r>
          </w:p>
        </w:tc>
        <w:tc>
          <w:tcPr>
            <w:tcW w:w="307" w:type="pct"/>
            <w:tcBorders>
              <w:top w:val="single" w:sz="8" w:space="0" w:color="CCCCCC"/>
              <w:left w:val="nil"/>
              <w:bottom w:val="single" w:sz="8" w:space="0" w:color="CCCCCC"/>
              <w:right w:val="single" w:sz="8" w:space="0" w:color="CCCCCC"/>
            </w:tcBorders>
            <w:shd w:val="clear" w:color="000000" w:fill="BFBFB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TOTAL POR CARRO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Motocicleta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Honda</w:t>
            </w:r>
          </w:p>
        </w:tc>
        <w:tc>
          <w:tcPr>
            <w:tcW w:w="443"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NXR150 BROS ES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GWG-4947</w:t>
            </w:r>
          </w:p>
        </w:tc>
        <w:tc>
          <w:tcPr>
            <w:tcW w:w="246" w:type="pct"/>
            <w:tcBorders>
              <w:top w:val="nil"/>
              <w:left w:val="nil"/>
              <w:bottom w:val="single" w:sz="8" w:space="0" w:color="CCCCCC"/>
              <w:right w:val="single" w:sz="8" w:space="0" w:color="CCCCCC"/>
            </w:tcBorders>
            <w:shd w:val="clear" w:color="000000" w:fill="FFFFF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16.506</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421,34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147,47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184,50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86,25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839,56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Motocicleta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Honda</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NXR150 BROS ES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46"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HHD-0243</w:t>
            </w:r>
          </w:p>
        </w:tc>
        <w:tc>
          <w:tcPr>
            <w:tcW w:w="246" w:type="pct"/>
            <w:tcBorders>
              <w:top w:val="nil"/>
              <w:left w:val="nil"/>
              <w:bottom w:val="single" w:sz="8" w:space="0" w:color="CCCCCC"/>
              <w:right w:val="single" w:sz="8" w:space="0" w:color="CCCCCC"/>
            </w:tcBorders>
            <w:shd w:val="clear" w:color="000000" w:fill="FFFFF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13.870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421,34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147,47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184,50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86,25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839,56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Motocicleta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Honda</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NXR150 BROS ES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HHD-0242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25.965</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421,34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147,47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184,50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86,25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839,56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 Mercedes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1981</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1981</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GMF-0045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111.850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1.535,52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537,43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143,75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2.287,51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 Cargo 815</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2001</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GMF-3312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118.952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2.303,28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806,15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143,71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3.323,95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D20 </w:t>
            </w:r>
            <w:proofErr w:type="spellStart"/>
            <w:r w:rsidRPr="00583737">
              <w:rPr>
                <w:rFonts w:eastAsia="Times New Roman" w:cs="Times New Roman"/>
                <w:sz w:val="16"/>
                <w:szCs w:val="16"/>
                <w:lang w:eastAsia="pt-BR"/>
              </w:rPr>
              <w:t>Custom</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1987</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1988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GMF-2911</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63.560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3.838,80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1.343,58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143,75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5.396,94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Marea</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2007</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GMF-4910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33.950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4.788,00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1.675,80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207,00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6.738,64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Camioneta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Chevrolet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Montana</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GMF-7888</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17.208</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1.316,70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460,85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207,00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2.055,36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Camioneta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Chevrolet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Montana</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GMF-7889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25.372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1.316,70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460,85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207,00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2.055,36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Camioneta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Chevrolet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S-10</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GMF-7812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10.567</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1.316,70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460,85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207,00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2.055,36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Vectra Sedan </w:t>
            </w:r>
            <w:proofErr w:type="spellStart"/>
            <w:r w:rsidRPr="00583737">
              <w:rPr>
                <w:rFonts w:eastAsia="Times New Roman" w:cs="Times New Roman"/>
                <w:sz w:val="16"/>
                <w:szCs w:val="16"/>
                <w:lang w:eastAsia="pt-BR"/>
              </w:rPr>
              <w:t>Elegance</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GWH-9189</w:t>
            </w:r>
          </w:p>
        </w:tc>
        <w:tc>
          <w:tcPr>
            <w:tcW w:w="246" w:type="pct"/>
            <w:tcBorders>
              <w:top w:val="nil"/>
              <w:left w:val="nil"/>
              <w:bottom w:val="single" w:sz="8" w:space="0" w:color="CCCCCC"/>
              <w:right w:val="single" w:sz="8" w:space="0" w:color="CCCCCC"/>
            </w:tcBorders>
            <w:shd w:val="clear" w:color="000000" w:fill="FFFFFF"/>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199.626</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4.788,00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1.675,80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207,00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6.738,64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Palio </w:t>
            </w:r>
            <w:proofErr w:type="spellStart"/>
            <w:r w:rsidRPr="00583737">
              <w:rPr>
                <w:rFonts w:eastAsia="Times New Roman" w:cs="Times New Roman"/>
                <w:sz w:val="16"/>
                <w:szCs w:val="16"/>
                <w:lang w:eastAsia="pt-BR"/>
              </w:rPr>
              <w:t>Fire</w:t>
            </w:r>
            <w:proofErr w:type="spellEnd"/>
            <w:r w:rsidRPr="00583737">
              <w:rPr>
                <w:rFonts w:eastAsia="Times New Roman" w:cs="Times New Roman"/>
                <w:sz w:val="16"/>
                <w:szCs w:val="16"/>
                <w:lang w:eastAsia="pt-BR"/>
              </w:rPr>
              <w:t xml:space="preserve"> </w:t>
            </w:r>
            <w:proofErr w:type="spellStart"/>
            <w:r w:rsidRPr="00583737">
              <w:rPr>
                <w:rFonts w:eastAsia="Times New Roman" w:cs="Times New Roman"/>
                <w:sz w:val="16"/>
                <w:szCs w:val="16"/>
                <w:lang w:eastAsia="pt-BR"/>
              </w:rPr>
              <w:t>Economy</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GMF-5811</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163.169</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1.755,60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614,46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207,00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2.644,90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Palio </w:t>
            </w:r>
            <w:proofErr w:type="spellStart"/>
            <w:r w:rsidRPr="00583737">
              <w:rPr>
                <w:rFonts w:eastAsia="Times New Roman" w:cs="Times New Roman"/>
                <w:sz w:val="16"/>
                <w:szCs w:val="16"/>
                <w:lang w:eastAsia="pt-BR"/>
              </w:rPr>
              <w:t>Fire</w:t>
            </w:r>
            <w:proofErr w:type="spellEnd"/>
            <w:r w:rsidRPr="00583737">
              <w:rPr>
                <w:rFonts w:eastAsia="Times New Roman" w:cs="Times New Roman"/>
                <w:sz w:val="16"/>
                <w:szCs w:val="16"/>
                <w:lang w:eastAsia="pt-BR"/>
              </w:rPr>
              <w:t xml:space="preserve"> </w:t>
            </w:r>
            <w:proofErr w:type="spellStart"/>
            <w:r w:rsidRPr="00583737">
              <w:rPr>
                <w:rFonts w:eastAsia="Times New Roman" w:cs="Times New Roman"/>
                <w:sz w:val="16"/>
                <w:szCs w:val="16"/>
                <w:lang w:eastAsia="pt-BR"/>
              </w:rPr>
              <w:t>Economy</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GMF-5810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149.950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1.755,60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614,46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207,00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2.644,90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Chevrolet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Montana modificar AB1</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GMF-6669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14.569</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877,80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307,23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71,08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207,00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1.463,11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Doblô</w:t>
            </w:r>
            <w:proofErr w:type="spellEnd"/>
            <w:r w:rsidRPr="00583737">
              <w:rPr>
                <w:rFonts w:eastAsia="Times New Roman" w:cs="Times New Roman"/>
                <w:sz w:val="16"/>
                <w:szCs w:val="16"/>
                <w:lang w:eastAsia="pt-BR"/>
              </w:rPr>
              <w:t xml:space="preserve"> Adventure</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OMA-0537</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71.610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10.533,60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3.686,76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287,50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R$14.575,70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Ônibus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Ônibus 400 RS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GMM-5236</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323.823</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21.113,40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7.389,69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R$1.058,00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R$29.717,91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Agrale</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r w:rsidRPr="00583737">
              <w:rPr>
                <w:rFonts w:eastAsia="Times New Roman" w:cs="Times New Roman"/>
                <w:sz w:val="16"/>
                <w:szCs w:val="16"/>
                <w:lang w:eastAsia="pt-BR"/>
              </w:rPr>
              <w:t xml:space="preserve"> </w:t>
            </w:r>
            <w:proofErr w:type="spellStart"/>
            <w:r w:rsidRPr="00583737">
              <w:rPr>
                <w:rFonts w:eastAsia="Times New Roman" w:cs="Times New Roman"/>
                <w:sz w:val="16"/>
                <w:szCs w:val="16"/>
                <w:lang w:eastAsia="pt-BR"/>
              </w:rPr>
              <w:t>neobus</w:t>
            </w:r>
            <w:proofErr w:type="spellEnd"/>
            <w:r w:rsidRPr="00583737">
              <w:rPr>
                <w:rFonts w:eastAsia="Times New Roman" w:cs="Times New Roman"/>
                <w:sz w:val="16"/>
                <w:szCs w:val="16"/>
                <w:lang w:eastAsia="pt-BR"/>
              </w:rPr>
              <w:t xml:space="preserve"> </w:t>
            </w:r>
            <w:proofErr w:type="spellStart"/>
            <w:r w:rsidRPr="00583737">
              <w:rPr>
                <w:rFonts w:eastAsia="Times New Roman" w:cs="Times New Roman"/>
                <w:sz w:val="16"/>
                <w:szCs w:val="16"/>
                <w:lang w:eastAsia="pt-BR"/>
              </w:rPr>
              <w:t>thunder</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2001</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2002</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GMF-4049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87.150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2.303,28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806,15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920,00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4.186,25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w:t>
            </w:r>
            <w:r w:rsidRPr="00583737">
              <w:rPr>
                <w:rFonts w:eastAsia="Times New Roman" w:cs="Times New Roman"/>
                <w:sz w:val="16"/>
                <w:szCs w:val="16"/>
                <w:lang w:eastAsia="pt-BR"/>
              </w:rPr>
              <w:lastRenderedPageBreak/>
              <w:t>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lastRenderedPageBreak/>
              <w:t>Citroen</w:t>
            </w:r>
            <w:proofErr w:type="spellEnd"/>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Jumper M33M </w:t>
            </w:r>
            <w:proofErr w:type="gramStart"/>
            <w:r w:rsidRPr="00583737">
              <w:rPr>
                <w:rFonts w:eastAsia="Times New Roman" w:cs="Times New Roman"/>
                <w:sz w:val="16"/>
                <w:szCs w:val="16"/>
                <w:lang w:eastAsia="pt-BR"/>
              </w:rPr>
              <w:lastRenderedPageBreak/>
              <w:t>23 S</w:t>
            </w:r>
            <w:proofErr w:type="gram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2011</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w:t>
            </w:r>
            <w:r w:rsidRPr="00583737">
              <w:rPr>
                <w:rFonts w:eastAsia="Times New Roman" w:cs="Times New Roman"/>
                <w:sz w:val="16"/>
                <w:szCs w:val="16"/>
                <w:lang w:eastAsia="pt-BR"/>
              </w:rPr>
              <w:lastRenderedPageBreak/>
              <w:t>6670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83.468</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r w:rsidRPr="00583737">
              <w:rPr>
                <w:rFonts w:eastAsia="Times New Roman" w:cs="Times New Roman"/>
                <w:sz w:val="16"/>
                <w:szCs w:val="16"/>
                <w:lang w:eastAsia="pt-BR"/>
              </w:rPr>
              <w:lastRenderedPageBreak/>
              <w:t xml:space="preserve">9.179,74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 xml:space="preserve"> R$                          </w:t>
            </w:r>
            <w:r w:rsidRPr="00583737">
              <w:rPr>
                <w:rFonts w:eastAsia="Times New Roman" w:cs="Times New Roman"/>
                <w:sz w:val="16"/>
                <w:szCs w:val="16"/>
                <w:lang w:eastAsia="pt-BR"/>
              </w:rPr>
              <w:lastRenderedPageBreak/>
              <w:t xml:space="preserve">3.212,91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 xml:space="preserve"> R$                  </w:t>
            </w:r>
            <w:r w:rsidRPr="00583737">
              <w:rPr>
                <w:rFonts w:eastAsia="Times New Roman" w:cs="Times New Roman"/>
                <w:sz w:val="16"/>
                <w:szCs w:val="16"/>
                <w:lang w:eastAsia="pt-BR"/>
              </w:rPr>
              <w:lastRenderedPageBreak/>
              <w:t xml:space="preserve">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lastRenderedPageBreak/>
              <w:t xml:space="preserve">920,00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 xml:space="preserve"> </w:t>
            </w:r>
            <w:r w:rsidRPr="00583737">
              <w:rPr>
                <w:rFonts w:eastAsia="Times New Roman" w:cs="Times New Roman"/>
                <w:sz w:val="16"/>
                <w:szCs w:val="16"/>
                <w:lang w:eastAsia="pt-BR"/>
              </w:rPr>
              <w:lastRenderedPageBreak/>
              <w:t xml:space="preserve">R$13.469,47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Bambuí</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Ônibus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Volvo</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Start"/>
            <w:r w:rsidRPr="00583737">
              <w:rPr>
                <w:rFonts w:eastAsia="Times New Roman" w:cs="Times New Roman"/>
                <w:sz w:val="16"/>
                <w:szCs w:val="16"/>
                <w:lang w:eastAsia="pt-BR"/>
              </w:rPr>
              <w:t>ônibus</w:t>
            </w:r>
            <w:proofErr w:type="gramEnd"/>
            <w:r w:rsidRPr="00583737">
              <w:rPr>
                <w:rFonts w:eastAsia="Times New Roman" w:cs="Times New Roman"/>
                <w:sz w:val="16"/>
                <w:szCs w:val="16"/>
                <w:lang w:eastAsia="pt-BR"/>
              </w:rPr>
              <w:t xml:space="preserve"> 87R rodoviário</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GMF-7159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76.352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35.189,00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12.316,15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R$1.380,00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R$49.041,97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Betim</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FIESTA SEDAN 1.6 FLEX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GMF-7340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74526</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7.358,41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1.481,49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790,69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9.630,59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Congonhas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VW</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VW/ MASCA GRAMICRO </w:t>
            </w:r>
            <w:proofErr w:type="gramStart"/>
            <w:r w:rsidRPr="00583737">
              <w:rPr>
                <w:rFonts w:eastAsia="Times New Roman" w:cs="Times New Roman"/>
                <w:sz w:val="16"/>
                <w:szCs w:val="16"/>
                <w:lang w:eastAsia="pt-BR"/>
              </w:rPr>
              <w:t>0</w:t>
            </w:r>
            <w:proofErr w:type="gram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2004</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GMF4381</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123.576</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2.548,63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17.399,19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R$20.104,64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Congonhas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DOBLÓ/ELX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GMF4608</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238.639</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2.872,21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1.517,14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799,86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5.257,05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Congonhas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FIESTA SEDAN 1.6 FLEX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GMF7108</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70.272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7.420,59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5.417,22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753,28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R$1.482,04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R$15.073,13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Cons. Lafaiete</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SIENA ESSENCE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 8033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33 705</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10.800,00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R$13.867,84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Formiga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Siena </w:t>
            </w:r>
            <w:proofErr w:type="spellStart"/>
            <w:r w:rsidRPr="00583737">
              <w:rPr>
                <w:rFonts w:eastAsia="Times New Roman" w:cs="Times New Roman"/>
                <w:sz w:val="16"/>
                <w:szCs w:val="16"/>
                <w:lang w:eastAsia="pt-BR"/>
              </w:rPr>
              <w:t>Essence</w:t>
            </w:r>
            <w:proofErr w:type="spellEnd"/>
            <w:r w:rsidRPr="00583737">
              <w:rPr>
                <w:rFonts w:eastAsia="Times New Roman" w:cs="Times New Roman"/>
                <w:sz w:val="16"/>
                <w:szCs w:val="16"/>
                <w:lang w:eastAsia="pt-BR"/>
              </w:rPr>
              <w:t xml:space="preserve">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GMF-8047</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1244</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486,03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105,25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591,28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Formiga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Focus </w:t>
            </w:r>
            <w:proofErr w:type="gramStart"/>
            <w:r w:rsidRPr="00583737">
              <w:rPr>
                <w:rFonts w:eastAsia="Times New Roman" w:cs="Times New Roman"/>
                <w:sz w:val="16"/>
                <w:szCs w:val="16"/>
                <w:lang w:eastAsia="pt-BR"/>
              </w:rPr>
              <w:t>2.0L</w:t>
            </w:r>
            <w:proofErr w:type="gramEnd"/>
            <w:r w:rsidRPr="00583737">
              <w:rPr>
                <w:rFonts w:eastAsia="Times New Roman" w:cs="Times New Roman"/>
                <w:sz w:val="16"/>
                <w:szCs w:val="16"/>
                <w:lang w:eastAsia="pt-BR"/>
              </w:rPr>
              <w:t xml:space="preserve"> FC</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GMF-6086</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138717</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8.567,63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3.062,56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105,25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R$11.735,44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Formiga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Fiesta </w:t>
            </w:r>
            <w:proofErr w:type="gramStart"/>
            <w:r w:rsidRPr="00583737">
              <w:rPr>
                <w:rFonts w:eastAsia="Times New Roman" w:cs="Times New Roman"/>
                <w:sz w:val="16"/>
                <w:szCs w:val="16"/>
                <w:lang w:eastAsia="pt-BR"/>
              </w:rPr>
              <w:t>Sedan1.</w:t>
            </w:r>
            <w:proofErr w:type="gramEnd"/>
            <w:r w:rsidRPr="00583737">
              <w:rPr>
                <w:rFonts w:eastAsia="Times New Roman" w:cs="Times New Roman"/>
                <w:sz w:val="16"/>
                <w:szCs w:val="16"/>
                <w:lang w:eastAsia="pt-BR"/>
              </w:rPr>
              <w:t>6 Flex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GMF-6254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161738</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3.860,05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2.723,55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105,25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6.688,85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Formiga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Fiesta Sedan 1.6 </w:t>
            </w:r>
            <w:proofErr w:type="spellStart"/>
            <w:r w:rsidRPr="00583737">
              <w:rPr>
                <w:rFonts w:eastAsia="Times New Roman" w:cs="Times New Roman"/>
                <w:sz w:val="16"/>
                <w:szCs w:val="16"/>
                <w:lang w:eastAsia="pt-BR"/>
              </w:rPr>
              <w:t>flex</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GMF-6255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158737</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6.474,48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1.098,45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105,25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7.678,18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Formiga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Bens</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Sprinter</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GMF-7825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21047</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4.028,03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1.050,00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246,48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5.324,51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Gov. Valadares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Ecosport</w:t>
            </w:r>
            <w:proofErr w:type="spellEnd"/>
            <w:r w:rsidRPr="00583737">
              <w:rPr>
                <w:rFonts w:eastAsia="Times New Roman" w:cs="Times New Roman"/>
                <w:sz w:val="16"/>
                <w:szCs w:val="16"/>
                <w:lang w:eastAsia="pt-BR"/>
              </w:rPr>
              <w:t xml:space="preserve"> XLS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GMF-6362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109050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5.568,70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741,35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6.310,05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Gov. Valadares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MITSUBISHI</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L200 </w:t>
            </w:r>
            <w:proofErr w:type="spellStart"/>
            <w:r w:rsidRPr="00583737">
              <w:rPr>
                <w:rFonts w:eastAsia="Times New Roman" w:cs="Times New Roman"/>
                <w:sz w:val="16"/>
                <w:szCs w:val="16"/>
                <w:lang w:eastAsia="pt-BR"/>
              </w:rPr>
              <w:t>Triton</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GMF-7657</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58208</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9.553,52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4.790,46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1.375,98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R$15.719,96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Gov. Valadares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VOLARE/MARCOPOLO</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WL</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GMF-7837</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23750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12.432,48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3.425,12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R$15.857,60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Ipatinga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Siena </w:t>
            </w:r>
            <w:proofErr w:type="spellStart"/>
            <w:r w:rsidRPr="00583737">
              <w:rPr>
                <w:rFonts w:eastAsia="Times New Roman" w:cs="Times New Roman"/>
                <w:sz w:val="16"/>
                <w:szCs w:val="16"/>
                <w:lang w:eastAsia="pt-BR"/>
              </w:rPr>
              <w:t>Essence</w:t>
            </w:r>
            <w:proofErr w:type="spellEnd"/>
            <w:r w:rsidRPr="00583737">
              <w:rPr>
                <w:rFonts w:eastAsia="Times New Roman" w:cs="Times New Roman"/>
                <w:sz w:val="16"/>
                <w:szCs w:val="16"/>
                <w:lang w:eastAsia="pt-BR"/>
              </w:rPr>
              <w:t xml:space="preserve">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GMF-8003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25200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3.689,03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656,00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4.412,87 </w:t>
            </w:r>
          </w:p>
        </w:tc>
      </w:tr>
      <w:tr w:rsidR="00583737" w:rsidRPr="00583737" w:rsidTr="000F35D4">
        <w:trPr>
          <w:trHeight w:val="525"/>
          <w:jc w:val="center"/>
        </w:trPr>
        <w:tc>
          <w:tcPr>
            <w:tcW w:w="279" w:type="pct"/>
            <w:tcBorders>
              <w:top w:val="nil"/>
              <w:left w:val="single" w:sz="8" w:space="0" w:color="CCCCCC"/>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Ipatinga</w:t>
            </w:r>
          </w:p>
        </w:tc>
        <w:tc>
          <w:tcPr>
            <w:tcW w:w="452"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proofErr w:type="gramStart"/>
            <w:r w:rsidRPr="00583737">
              <w:rPr>
                <w:rFonts w:eastAsia="Times New Roman" w:cs="Times New Roman"/>
                <w:sz w:val="16"/>
                <w:szCs w:val="16"/>
                <w:lang w:eastAsia="pt-BR"/>
              </w:rPr>
              <w:t>EcoSport</w:t>
            </w:r>
            <w:proofErr w:type="spellEnd"/>
            <w:proofErr w:type="gramEnd"/>
            <w:r w:rsidRPr="00583737">
              <w:rPr>
                <w:rFonts w:eastAsia="Times New Roman" w:cs="Times New Roman"/>
                <w:sz w:val="16"/>
                <w:szCs w:val="16"/>
                <w:lang w:eastAsia="pt-BR"/>
              </w:rPr>
              <w:t xml:space="preserve"> XL 1.6L</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LTT-0913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74250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500,26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500,26 </w:t>
            </w:r>
          </w:p>
        </w:tc>
      </w:tr>
      <w:tr w:rsidR="00583737" w:rsidRPr="00583737" w:rsidTr="000F35D4">
        <w:trPr>
          <w:trHeight w:val="525"/>
          <w:jc w:val="center"/>
        </w:trPr>
        <w:tc>
          <w:tcPr>
            <w:tcW w:w="279" w:type="pct"/>
            <w:tcBorders>
              <w:top w:val="nil"/>
              <w:left w:val="single" w:sz="8" w:space="0" w:color="CCCCCC"/>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Ipatinga</w:t>
            </w:r>
          </w:p>
        </w:tc>
        <w:tc>
          <w:tcPr>
            <w:tcW w:w="452"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Peugeot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Start"/>
            <w:r w:rsidRPr="00583737">
              <w:rPr>
                <w:rFonts w:eastAsia="Times New Roman" w:cs="Times New Roman"/>
                <w:sz w:val="16"/>
                <w:szCs w:val="16"/>
                <w:lang w:eastAsia="pt-BR"/>
              </w:rPr>
              <w:t>307SD</w:t>
            </w:r>
            <w:proofErr w:type="gramEnd"/>
            <w:r w:rsidRPr="00583737">
              <w:rPr>
                <w:rFonts w:eastAsia="Times New Roman" w:cs="Times New Roman"/>
                <w:sz w:val="16"/>
                <w:szCs w:val="16"/>
                <w:lang w:eastAsia="pt-BR"/>
              </w:rPr>
              <w:t xml:space="preserve"> 20S M FL</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2007</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DMN-5388</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173100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proofErr w:type="gramEnd"/>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Itabirito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Siena </w:t>
            </w:r>
            <w:proofErr w:type="spellStart"/>
            <w:r w:rsidRPr="00583737">
              <w:rPr>
                <w:rFonts w:eastAsia="Times New Roman" w:cs="Times New Roman"/>
                <w:sz w:val="16"/>
                <w:szCs w:val="16"/>
                <w:lang w:eastAsia="pt-BR"/>
              </w:rPr>
              <w:t>Essence</w:t>
            </w:r>
            <w:proofErr w:type="spellEnd"/>
            <w:r w:rsidRPr="00583737">
              <w:rPr>
                <w:rFonts w:eastAsia="Times New Roman" w:cs="Times New Roman"/>
                <w:sz w:val="16"/>
                <w:szCs w:val="16"/>
                <w:lang w:eastAsia="pt-BR"/>
              </w:rPr>
              <w:t xml:space="preserve">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GMF8002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14.383</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12.600,00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R$13.867,84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Branco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Fiesta Sedan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GMF7016</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134310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6.078,52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1.794,65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550,79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8.423,96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Branco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MITSUBISHI</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L200 </w:t>
            </w:r>
            <w:proofErr w:type="spellStart"/>
            <w:r w:rsidRPr="00583737">
              <w:rPr>
                <w:rFonts w:eastAsia="Times New Roman" w:cs="Times New Roman"/>
                <w:sz w:val="16"/>
                <w:szCs w:val="16"/>
                <w:lang w:eastAsia="pt-BR"/>
              </w:rPr>
              <w:t>Triton</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GMF7582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84632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8.763,57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3.657,45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1.809,92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R$14.230,94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Branco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VOLARE/MARCOPOLO</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W9</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46" w:type="pct"/>
            <w:tcBorders>
              <w:top w:val="nil"/>
              <w:left w:val="nil"/>
              <w:bottom w:val="single" w:sz="8" w:space="0" w:color="CCCCCC"/>
              <w:right w:val="single" w:sz="8" w:space="0" w:color="CCCCCC"/>
            </w:tcBorders>
            <w:shd w:val="clear" w:color="000000" w:fill="FFFFFF"/>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GMF7968</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11715</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6.662,58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1.217,04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6.792,96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R$14.672,58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AGRALE</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AGRALE/8500TCA</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GMF5784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30 000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5.070,81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DOBLO ELX 1.8</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GMF5809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221 000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3.500,00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7.567,84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DUCATO MINIBUS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2007</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HEE3443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167 000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R$13.156,82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PALIO WEEK ELX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GMF5785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209 000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3.500,00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R$11.567,84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RANGER XL 13P</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GMF5641</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141 000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R$12.070,81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MARCOPOLO</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MARCOPOLO/VOLARE W8 ON</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2007</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GMF5285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212 000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R$10.156,82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Ônibus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VOLVO</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VOLVO/ BUSCCAR - BPE</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GMF5614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217 000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R$25.156,82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VOLKSWAGEM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VW/ GOL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2007</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GMF5282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Inoperante</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proofErr w:type="gramEnd"/>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VOLKSWAGEM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VW/ GOL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2007</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GMF5284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172 000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4.067,84 </w:t>
            </w:r>
          </w:p>
        </w:tc>
      </w:tr>
      <w:tr w:rsidR="00583737" w:rsidRPr="00583737" w:rsidTr="000F35D4">
        <w:trPr>
          <w:trHeight w:val="525"/>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VOLKSWAGEM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VW/ GOL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2007</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GMF5064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proofErr w:type="spellStart"/>
            <w:proofErr w:type="gramStart"/>
            <w:r w:rsidRPr="00583737">
              <w:rPr>
                <w:rFonts w:eastAsia="Times New Roman" w:cs="Times New Roman"/>
                <w:sz w:val="16"/>
                <w:szCs w:val="16"/>
                <w:lang w:eastAsia="pt-BR"/>
              </w:rPr>
              <w:t>xxxxxxxxxxx</w:t>
            </w:r>
            <w:proofErr w:type="spellEnd"/>
            <w:proofErr w:type="gramEnd"/>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proofErr w:type="gramEnd"/>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VOLKSWAGEM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VW/KOMBI (PICKUP</w:t>
            </w:r>
            <w:proofErr w:type="gramStart"/>
            <w:r w:rsidRPr="00583737">
              <w:rPr>
                <w:rFonts w:eastAsia="Times New Roman" w:cs="Times New Roman"/>
                <w:sz w:val="16"/>
                <w:szCs w:val="16"/>
                <w:lang w:eastAsia="pt-BR"/>
              </w:rPr>
              <w:t xml:space="preserve"> )</w:t>
            </w:r>
            <w:proofErr w:type="gram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GMF1093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66 000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3.567,84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 M.BENZ/ATEG</w:t>
            </w:r>
            <w:r w:rsidRPr="00583737">
              <w:rPr>
                <w:rFonts w:eastAsia="Times New Roman" w:cs="Times New Roman"/>
                <w:sz w:val="16"/>
                <w:szCs w:val="16"/>
                <w:lang w:eastAsia="pt-BR"/>
              </w:rPr>
              <w:lastRenderedPageBreak/>
              <w:t>O 1725</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JJT1610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R$13.070,</w:t>
            </w:r>
            <w:r w:rsidRPr="00583737">
              <w:rPr>
                <w:rFonts w:eastAsia="Times New Roman" w:cs="Times New Roman"/>
                <w:sz w:val="16"/>
                <w:szCs w:val="16"/>
                <w:lang w:eastAsia="pt-BR"/>
              </w:rPr>
              <w:lastRenderedPageBreak/>
              <w:t xml:space="preserve">81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ECOESPORTE XLS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HLF2933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229 000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R$13.067,84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VOLKSWAGEM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VW/SPACEFOX TREND GTI</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GMF7182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144 000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R$13.067,84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FOCUS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GMF6182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8.067,84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Ônibus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COMIL/</w:t>
            </w:r>
            <w:r w:rsidR="003746CD" w:rsidRPr="003746CD">
              <w:rPr>
                <w:rFonts w:eastAsia="Times New Roman" w:cs="Times New Roman"/>
                <w:i/>
                <w:sz w:val="16"/>
                <w:szCs w:val="16"/>
                <w:lang w:eastAsia="pt-BR"/>
              </w:rPr>
              <w:t>CAMPI</w:t>
            </w:r>
            <w:r w:rsidRPr="00583737">
              <w:rPr>
                <w:rFonts w:eastAsia="Times New Roman" w:cs="Times New Roman"/>
                <w:sz w:val="16"/>
                <w:szCs w:val="16"/>
                <w:lang w:eastAsia="pt-BR"/>
              </w:rPr>
              <w:t>ONE LD</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GMF7337</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48 000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R$25.156,82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Ouro Preto</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PALIO WEEK ELX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GMF5786</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138 000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3.500,00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R$11.567,84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Piumhi</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SIENA</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GMF-8019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18.920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3.313,63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254,92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774,34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4.342,89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Ponte Nova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Gran</w:t>
            </w:r>
            <w:proofErr w:type="spellEnd"/>
            <w:r w:rsidRPr="00583737">
              <w:rPr>
                <w:rFonts w:eastAsia="Times New Roman" w:cs="Times New Roman"/>
                <w:sz w:val="16"/>
                <w:szCs w:val="16"/>
                <w:lang w:eastAsia="pt-BR"/>
              </w:rPr>
              <w:t xml:space="preserve"> Siena</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2016</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 8010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43.236</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11.122,74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774,34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R$11.897,08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Reitoria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Focus </w:t>
            </w:r>
            <w:proofErr w:type="gramStart"/>
            <w:r w:rsidRPr="00583737">
              <w:rPr>
                <w:rFonts w:eastAsia="Times New Roman" w:cs="Times New Roman"/>
                <w:sz w:val="16"/>
                <w:szCs w:val="16"/>
                <w:lang w:eastAsia="pt-BR"/>
              </w:rPr>
              <w:t>2.0L</w:t>
            </w:r>
            <w:proofErr w:type="gramEnd"/>
            <w:r w:rsidRPr="00583737">
              <w:rPr>
                <w:rFonts w:eastAsia="Times New Roman" w:cs="Times New Roman"/>
                <w:sz w:val="16"/>
                <w:szCs w:val="16"/>
                <w:lang w:eastAsia="pt-BR"/>
              </w:rPr>
              <w:t xml:space="preserve"> FC</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GMF-7160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173400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8.829,02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6.573,21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906,51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R$16.308,74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Reitoria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MITSUBISHI</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L200 </w:t>
            </w:r>
            <w:proofErr w:type="spellStart"/>
            <w:r w:rsidRPr="00583737">
              <w:rPr>
                <w:rFonts w:eastAsia="Times New Roman" w:cs="Times New Roman"/>
                <w:sz w:val="16"/>
                <w:szCs w:val="16"/>
                <w:lang w:eastAsia="pt-BR"/>
              </w:rPr>
              <w:t>Triton</w:t>
            </w:r>
            <w:proofErr w:type="spellEnd"/>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GMF-7583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71452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4.470,98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9.428,69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1.809,92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R$15.709,59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Rib. Neves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Nissan</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Frontier</w:t>
            </w:r>
            <w:proofErr w:type="spellEnd"/>
            <w:r w:rsidRPr="00583737">
              <w:rPr>
                <w:rFonts w:eastAsia="Times New Roman" w:cs="Times New Roman"/>
                <w:sz w:val="16"/>
                <w:szCs w:val="16"/>
                <w:lang w:eastAsia="pt-BR"/>
              </w:rPr>
              <w:t xml:space="preserve"> 4x4 diesel</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GMF-7969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50000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2.000,00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R$22.000,00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Rib. Neves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Nissan</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Frontier</w:t>
            </w:r>
            <w:proofErr w:type="spellEnd"/>
            <w:r w:rsidRPr="00583737">
              <w:rPr>
                <w:rFonts w:eastAsia="Times New Roman" w:cs="Times New Roman"/>
                <w:sz w:val="16"/>
                <w:szCs w:val="16"/>
                <w:lang w:eastAsia="pt-BR"/>
              </w:rPr>
              <w:t xml:space="preserve"> 4x4 diesel</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GMF-7970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50000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2.000,00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R$22.000,00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Rib. Neves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Agrale</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MAXIBUS MC085</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GMF-6646</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26000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40.000,00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R$60.000,00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Rib. Neves</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Volkswagem</w:t>
            </w:r>
            <w:proofErr w:type="spellEnd"/>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Gol 1.6</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GMF-5064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137000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900,00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6.900,00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Sabará</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Fiesta Sedan 1.6 Flex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 7042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6.000,00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753,28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R$18.753,28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Ônibus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COMIL/CAMPEONE HD O500</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GMF-7314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42.343</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17.089,99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2.058,24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156,12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R$19.304,35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Ônibus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MB O400</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GMF-0955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333.552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11.723,82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7.694,50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R$19.575,14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Agrale</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MICROONIBUS </w:t>
            </w:r>
            <w:proofErr w:type="gramStart"/>
            <w:r w:rsidRPr="00583737">
              <w:rPr>
                <w:rFonts w:eastAsia="Times New Roman" w:cs="Times New Roman"/>
                <w:sz w:val="16"/>
                <w:szCs w:val="16"/>
                <w:lang w:eastAsia="pt-BR"/>
              </w:rPr>
              <w:t>MA8.</w:t>
            </w:r>
            <w:proofErr w:type="gramEnd"/>
            <w:r w:rsidRPr="00583737">
              <w:rPr>
                <w:rFonts w:eastAsia="Times New Roman" w:cs="Times New Roman"/>
                <w:sz w:val="16"/>
                <w:szCs w:val="16"/>
                <w:lang w:eastAsia="pt-BR"/>
              </w:rPr>
              <w:t>5 UNISAUDE AT</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GMF-5485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142.965</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8.147,29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494,72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8.798,83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Microônibus</w:t>
            </w:r>
            <w:proofErr w:type="spellEnd"/>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SRINTER 413 CDI</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GMF-6889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60.582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5.420,52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1.209,05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156,82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6.786,39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MB 710 Carroceria</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2004</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GMF-4492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37.570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2.648,81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2.719,62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 L608 D - Tanque</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1976</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1976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GMF-0712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98.509</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596,94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446,94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1.114,69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Mercedes Benz</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Caminhão 608 Carroceria</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1976</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1976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GMF-0081</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6.033</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2.763,55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548,37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3.382,73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 RANGER XL 13P</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GMF-5932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302.738</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8.199,96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3.120,91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R$11.391,68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TOYOTA</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TOYOTA BANDEIRANTE</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1990</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GMF-0542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60.582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1.392,31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303,04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1.766,16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Caminhonete</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D-20</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GMF-0342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15.069</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981,67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1.253,42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2.305,90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Utilitário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STRADA FIRE CE FLEX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2007</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GMF-5323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88.358</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3.274,79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534,92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3.880,52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UNO MILLE FIRE FLEX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GMF-4730</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131.656</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2.023,84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1.785,89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3.877,57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UNO MILLE WAY ECONOMY</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GMF-5723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146.217</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4.171,24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2.691,83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6.930,91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VOLKSWAGEM</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PARATI 1.6 CITY</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2004</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GMF-4354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371.142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1.612,85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1.133,82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2.814,51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Utilitário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DOBLÔ</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JIY-2865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314.275</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10.101,50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2.191,11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R$12.360,45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INSERVÍVEIS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Utilitário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FIORINO IE</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1997</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GUF-1725</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143.145</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67,84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Utilitário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FIORINO FURGÃO</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2009</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2010</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HMR-5262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18.355</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1.761,94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70,81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1.832,75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REPRESENTAÇÃO</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FORD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FOCUS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GMF-7153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101.700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10.677,13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165,67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R$10.910,64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Motocicleta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HONDA</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CG 125 CARGO</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1997</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1998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GVA-8247</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76.433</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179,26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184,80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364,06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lastRenderedPageBreak/>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Motocicleta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HONDA</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CG TITAN 150 KS</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2006</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HBX-9082</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19.384</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325,20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184,80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510,00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Motocicleta</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HONDA</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XR 200R</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2002</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2002</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GYF-0927</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32.963</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298,09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184,80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     482,89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Triciclo</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HONDA/BRAZCAR</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TRICICLO FECHADO 149 CC</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2008</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HHA-0027</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44.042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1.014,92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137,30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184,80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1.337,02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Trator de Rodas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TOBATA</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MICROTRATOR</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2011</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IMG-1984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proofErr w:type="gramStart"/>
            <w:r w:rsidRPr="00583737">
              <w:rPr>
                <w:rFonts w:eastAsia="Times New Roman" w:cs="Times New Roman"/>
                <w:sz w:val="16"/>
                <w:szCs w:val="16"/>
                <w:lang w:eastAsia="pt-BR"/>
              </w:rPr>
              <w:t>0</w:t>
            </w:r>
            <w:proofErr w:type="gramEnd"/>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248,71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1.135,70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1.384,41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Trator de Rodas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VALTRA</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VALTRA 88</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2004</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IMG-1573</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8.306</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6.783,17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1.525,15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8.308,32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Trator de Rodas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MASSEY</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M.FERGUSON</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2003</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2003</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IMG-1376</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1.491</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3.291,30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746,31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4.037,61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Trator de Rodas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VALMET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VALMET 88</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1985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1985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IMG-7094</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267</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1.451,78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909,02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2.360,80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SERVIÇOS COMUNS</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Trator de Rodas</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NEW HOLAND</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NH 7630 4WD 16X</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IMG-3009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445</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5.303,95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252,00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w:t>
            </w:r>
            <w:proofErr w:type="gramStart"/>
            <w:r w:rsidRPr="00583737">
              <w:rPr>
                <w:rFonts w:eastAsia="Times New Roman" w:cs="Times New Roman"/>
                <w:sz w:val="16"/>
                <w:szCs w:val="16"/>
                <w:lang w:eastAsia="pt-BR"/>
              </w:rPr>
              <w:t xml:space="preserve">  </w:t>
            </w:r>
            <w:proofErr w:type="gramEnd"/>
            <w:r w:rsidRPr="00583737">
              <w:rPr>
                <w:rFonts w:eastAsia="Times New Roman" w:cs="Times New Roman"/>
                <w:sz w:val="16"/>
                <w:szCs w:val="16"/>
                <w:lang w:eastAsia="pt-BR"/>
              </w:rPr>
              <w:t xml:space="preserve">5.555,95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São João </w:t>
            </w:r>
            <w:proofErr w:type="spellStart"/>
            <w:r w:rsidRPr="00583737">
              <w:rPr>
                <w:rFonts w:eastAsia="Times New Roman" w:cs="Times New Roman"/>
                <w:sz w:val="16"/>
                <w:szCs w:val="16"/>
                <w:lang w:eastAsia="pt-BR"/>
              </w:rPr>
              <w:t>Evang</w:t>
            </w:r>
            <w:proofErr w:type="spellEnd"/>
            <w:r w:rsidRPr="00583737">
              <w:rPr>
                <w:rFonts w:eastAsia="Times New Roman" w:cs="Times New Roman"/>
                <w:sz w:val="16"/>
                <w:szCs w:val="16"/>
                <w:lang w:eastAsia="pt-BR"/>
              </w:rPr>
              <w:t>.</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SIENA 1.4</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2015</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GMF-8069</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47.012</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11.228,40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146,56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R$11.442,80 </w:t>
            </w:r>
          </w:p>
        </w:tc>
      </w:tr>
      <w:tr w:rsidR="00583737" w:rsidRPr="00583737" w:rsidTr="000F35D4">
        <w:trPr>
          <w:trHeight w:val="270"/>
          <w:jc w:val="center"/>
        </w:trPr>
        <w:tc>
          <w:tcPr>
            <w:tcW w:w="279" w:type="pct"/>
            <w:tcBorders>
              <w:top w:val="nil"/>
              <w:left w:val="single" w:sz="8" w:space="0" w:color="CCCCCC"/>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Start"/>
            <w:r w:rsidRPr="00583737">
              <w:rPr>
                <w:rFonts w:eastAsia="Times New Roman" w:cs="Times New Roman"/>
                <w:sz w:val="16"/>
                <w:szCs w:val="16"/>
                <w:lang w:eastAsia="pt-BR"/>
              </w:rPr>
              <w:t>Sta.</w:t>
            </w:r>
            <w:proofErr w:type="gramEnd"/>
            <w:r w:rsidRPr="00583737">
              <w:rPr>
                <w:rFonts w:eastAsia="Times New Roman" w:cs="Times New Roman"/>
                <w:sz w:val="16"/>
                <w:szCs w:val="16"/>
                <w:lang w:eastAsia="pt-BR"/>
              </w:rPr>
              <w:t xml:space="preserve"> Luzia</w:t>
            </w:r>
          </w:p>
        </w:tc>
        <w:tc>
          <w:tcPr>
            <w:tcW w:w="45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Transporte</w:t>
            </w:r>
          </w:p>
        </w:tc>
        <w:tc>
          <w:tcPr>
            <w:tcW w:w="31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Automóvel</w:t>
            </w:r>
          </w:p>
        </w:tc>
        <w:tc>
          <w:tcPr>
            <w:tcW w:w="401"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Fiat</w:t>
            </w:r>
          </w:p>
        </w:tc>
        <w:tc>
          <w:tcPr>
            <w:tcW w:w="44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spellStart"/>
            <w:r w:rsidRPr="00583737">
              <w:rPr>
                <w:rFonts w:eastAsia="Times New Roman" w:cs="Times New Roman"/>
                <w:sz w:val="16"/>
                <w:szCs w:val="16"/>
                <w:lang w:eastAsia="pt-BR"/>
              </w:rPr>
              <w:t>Doblo</w:t>
            </w:r>
            <w:proofErr w:type="spellEnd"/>
            <w:r w:rsidRPr="00583737">
              <w:rPr>
                <w:rFonts w:eastAsia="Times New Roman" w:cs="Times New Roman"/>
                <w:sz w:val="16"/>
                <w:szCs w:val="16"/>
                <w:lang w:eastAsia="pt-BR"/>
              </w:rPr>
              <w:t xml:space="preserve"> </w:t>
            </w:r>
            <w:proofErr w:type="spellStart"/>
            <w:r w:rsidRPr="00583737">
              <w:rPr>
                <w:rFonts w:eastAsia="Times New Roman" w:cs="Times New Roman"/>
                <w:sz w:val="16"/>
                <w:szCs w:val="16"/>
                <w:lang w:eastAsia="pt-BR"/>
              </w:rPr>
              <w:t>Essence</w:t>
            </w:r>
            <w:proofErr w:type="spellEnd"/>
            <w:r w:rsidRPr="00583737">
              <w:rPr>
                <w:rFonts w:eastAsia="Times New Roman" w:cs="Times New Roman"/>
                <w:sz w:val="16"/>
                <w:szCs w:val="16"/>
                <w:lang w:eastAsia="pt-BR"/>
              </w:rPr>
              <w:t xml:space="preserve"> 1.8</w:t>
            </w:r>
          </w:p>
        </w:tc>
        <w:tc>
          <w:tcPr>
            <w:tcW w:w="393"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94"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2014</w:t>
            </w:r>
          </w:p>
        </w:tc>
        <w:tc>
          <w:tcPr>
            <w:tcW w:w="24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GMF 7796</w:t>
            </w:r>
          </w:p>
        </w:tc>
        <w:tc>
          <w:tcPr>
            <w:tcW w:w="246" w:type="pct"/>
            <w:tcBorders>
              <w:top w:val="nil"/>
              <w:left w:val="nil"/>
              <w:bottom w:val="single" w:sz="8" w:space="0" w:color="CCCCCC"/>
              <w:right w:val="single" w:sz="8" w:space="0" w:color="CCCCCC"/>
            </w:tcBorders>
            <w:shd w:val="clear" w:color="auto" w:fill="auto"/>
            <w:vAlign w:val="center"/>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62490</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12.000,00 </w:t>
            </w:r>
          </w:p>
        </w:tc>
        <w:tc>
          <w:tcPr>
            <w:tcW w:w="44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6.570,00 </w:t>
            </w:r>
          </w:p>
        </w:tc>
        <w:tc>
          <w:tcPr>
            <w:tcW w:w="456"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67,84 </w:t>
            </w:r>
          </w:p>
        </w:tc>
        <w:tc>
          <w:tcPr>
            <w:tcW w:w="282"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r w:rsidRPr="00583737">
              <w:rPr>
                <w:rFonts w:eastAsia="Times New Roman" w:cs="Times New Roman"/>
                <w:sz w:val="16"/>
                <w:szCs w:val="16"/>
                <w:lang w:eastAsia="pt-BR"/>
              </w:rPr>
              <w:t xml:space="preserve"> R$          -</w:t>
            </w:r>
            <w:proofErr w:type="gramStart"/>
            <w:r w:rsidRPr="00583737">
              <w:rPr>
                <w:rFonts w:eastAsia="Times New Roman" w:cs="Times New Roman"/>
                <w:sz w:val="16"/>
                <w:szCs w:val="16"/>
                <w:lang w:eastAsia="pt-BR"/>
              </w:rPr>
              <w:t xml:space="preserve">   </w:t>
            </w:r>
          </w:p>
        </w:tc>
        <w:tc>
          <w:tcPr>
            <w:tcW w:w="307" w:type="pct"/>
            <w:tcBorders>
              <w:top w:val="nil"/>
              <w:left w:val="nil"/>
              <w:bottom w:val="single" w:sz="8" w:space="0" w:color="CCCCCC"/>
              <w:right w:val="single" w:sz="8" w:space="0" w:color="CCCCCC"/>
            </w:tcBorders>
            <w:shd w:val="clear" w:color="auto" w:fill="auto"/>
            <w:vAlign w:val="bottom"/>
            <w:hideMark/>
          </w:tcPr>
          <w:p w:rsidR="00D90CF0" w:rsidRPr="00583737" w:rsidRDefault="00D90CF0" w:rsidP="0014709A">
            <w:pPr>
              <w:ind w:firstLine="0"/>
              <w:jc w:val="both"/>
              <w:rPr>
                <w:rFonts w:eastAsia="Times New Roman" w:cs="Times New Roman"/>
                <w:sz w:val="16"/>
                <w:szCs w:val="16"/>
                <w:lang w:eastAsia="pt-BR"/>
              </w:rPr>
            </w:pPr>
            <w:proofErr w:type="gramEnd"/>
            <w:r w:rsidRPr="00583737">
              <w:rPr>
                <w:rFonts w:eastAsia="Times New Roman" w:cs="Times New Roman"/>
                <w:sz w:val="16"/>
                <w:szCs w:val="16"/>
                <w:lang w:eastAsia="pt-BR"/>
              </w:rPr>
              <w:t xml:space="preserve"> R$18.637,84 </w:t>
            </w:r>
          </w:p>
        </w:tc>
      </w:tr>
    </w:tbl>
    <w:p w:rsidR="00F51811" w:rsidRDefault="00F51811" w:rsidP="0014709A">
      <w:pPr>
        <w:autoSpaceDE w:val="0"/>
        <w:autoSpaceDN w:val="0"/>
        <w:adjustRightInd w:val="0"/>
        <w:ind w:firstLine="0"/>
        <w:jc w:val="both"/>
        <w:rPr>
          <w:rFonts w:cs="Times New Roman"/>
          <w:b/>
          <w:color w:val="404040"/>
          <w:szCs w:val="24"/>
        </w:rPr>
        <w:sectPr w:rsidR="00F51811" w:rsidSect="00F51811">
          <w:pgSz w:w="16838" w:h="11906" w:orient="landscape" w:code="9"/>
          <w:pgMar w:top="1701" w:right="1418" w:bottom="1701" w:left="1418" w:header="709" w:footer="709" w:gutter="0"/>
          <w:cols w:space="708"/>
          <w:docGrid w:linePitch="360"/>
        </w:sectPr>
      </w:pPr>
    </w:p>
    <w:p w:rsidR="00061CA6" w:rsidRPr="009201A3" w:rsidRDefault="00061CA6" w:rsidP="006B353B">
      <w:pPr>
        <w:pStyle w:val="Ttulo2"/>
      </w:pPr>
      <w:bookmarkStart w:id="985" w:name="_Toc480971117"/>
      <w:bookmarkStart w:id="986" w:name="_Toc480985135"/>
      <w:bookmarkStart w:id="987" w:name="_Toc481055732"/>
      <w:r w:rsidRPr="009201A3">
        <w:lastRenderedPageBreak/>
        <w:t>Política de destinação de veículos inservíveis ou fora de uso e informações gerenciais Gestão do patrimônio imobiliário da União</w:t>
      </w:r>
      <w:bookmarkEnd w:id="985"/>
      <w:bookmarkEnd w:id="986"/>
      <w:bookmarkEnd w:id="987"/>
    </w:p>
    <w:p w:rsidR="00061CA6" w:rsidRPr="00583737" w:rsidRDefault="000E0B20" w:rsidP="00583737">
      <w:pPr>
        <w:widowControl w:val="0"/>
        <w:suppressAutoHyphens/>
        <w:ind w:firstLine="0"/>
        <w:jc w:val="both"/>
        <w:rPr>
          <w:rFonts w:cs="Times New Roman"/>
          <w:szCs w:val="24"/>
        </w:rPr>
      </w:pPr>
      <w:r>
        <w:rPr>
          <w:rFonts w:cs="Times New Roman"/>
          <w:szCs w:val="24"/>
        </w:rPr>
        <w:t>O IFMG</w:t>
      </w:r>
      <w:r w:rsidR="00061CA6" w:rsidRPr="00583737">
        <w:rPr>
          <w:rFonts w:cs="Times New Roman"/>
          <w:szCs w:val="24"/>
        </w:rPr>
        <w:t xml:space="preserve"> não possui norma específica de destinação de veículos considerados inservíveis ou fora de uso. Entretanto, quando um veícul</w:t>
      </w:r>
      <w:r>
        <w:rPr>
          <w:rFonts w:cs="Times New Roman"/>
          <w:szCs w:val="24"/>
        </w:rPr>
        <w:t>o é classificado como sendo dess</w:t>
      </w:r>
      <w:r w:rsidR="00061CA6" w:rsidRPr="00583737">
        <w:rPr>
          <w:rFonts w:cs="Times New Roman"/>
          <w:szCs w:val="24"/>
        </w:rPr>
        <w:t>a natureza, a política utilizada segue os seguintes parâmetros:</w:t>
      </w:r>
    </w:p>
    <w:p w:rsidR="00061CA6" w:rsidRPr="00583737" w:rsidRDefault="00061CA6" w:rsidP="00583737">
      <w:pPr>
        <w:widowControl w:val="0"/>
        <w:suppressAutoHyphens/>
        <w:ind w:firstLine="0"/>
        <w:jc w:val="both"/>
        <w:rPr>
          <w:rFonts w:cs="Times New Roman"/>
          <w:szCs w:val="24"/>
        </w:rPr>
      </w:pPr>
      <w:r w:rsidRPr="00583737">
        <w:rPr>
          <w:rFonts w:cs="Times New Roman"/>
          <w:szCs w:val="24"/>
        </w:rPr>
        <w:t xml:space="preserve">- Verificação do interesse no veículo em outra unidade do IFMG (utilização em transporte ou aulas práticas de mecânica, elétrica, </w:t>
      </w:r>
      <w:proofErr w:type="spellStart"/>
      <w:r w:rsidRPr="00583737">
        <w:rPr>
          <w:rFonts w:cs="Times New Roman"/>
          <w:szCs w:val="24"/>
        </w:rPr>
        <w:t>etc</w:t>
      </w:r>
      <w:proofErr w:type="spellEnd"/>
      <w:r w:rsidRPr="00583737">
        <w:rPr>
          <w:rFonts w:cs="Times New Roman"/>
          <w:szCs w:val="24"/>
        </w:rPr>
        <w:t>).</w:t>
      </w:r>
    </w:p>
    <w:p w:rsidR="00061CA6" w:rsidRPr="00583737" w:rsidRDefault="00061CA6" w:rsidP="00583737">
      <w:pPr>
        <w:widowControl w:val="0"/>
        <w:suppressAutoHyphens/>
        <w:ind w:firstLine="0"/>
        <w:jc w:val="both"/>
        <w:rPr>
          <w:rFonts w:cs="Times New Roman"/>
          <w:szCs w:val="24"/>
        </w:rPr>
      </w:pPr>
      <w:r w:rsidRPr="00583737">
        <w:rPr>
          <w:rFonts w:cs="Times New Roman"/>
          <w:szCs w:val="24"/>
        </w:rPr>
        <w:t>- Envio de comunica</w:t>
      </w:r>
      <w:r w:rsidR="000E0B20">
        <w:rPr>
          <w:rFonts w:cs="Times New Roman"/>
          <w:szCs w:val="24"/>
        </w:rPr>
        <w:t>ção</w:t>
      </w:r>
      <w:r w:rsidRPr="00583737">
        <w:rPr>
          <w:rFonts w:cs="Times New Roman"/>
          <w:szCs w:val="24"/>
        </w:rPr>
        <w:t xml:space="preserve"> a outros órgãos federais para verificação do interesse;</w:t>
      </w:r>
    </w:p>
    <w:p w:rsidR="00061CA6" w:rsidRPr="00583737" w:rsidRDefault="00061CA6" w:rsidP="00583737">
      <w:pPr>
        <w:widowControl w:val="0"/>
        <w:suppressAutoHyphens/>
        <w:ind w:firstLine="0"/>
        <w:jc w:val="both"/>
        <w:rPr>
          <w:rFonts w:cs="Times New Roman"/>
          <w:szCs w:val="24"/>
        </w:rPr>
      </w:pPr>
      <w:r w:rsidRPr="00583737">
        <w:rPr>
          <w:rFonts w:cs="Times New Roman"/>
          <w:szCs w:val="24"/>
        </w:rPr>
        <w:t>- Organização de leilão para desfazimento;</w:t>
      </w:r>
    </w:p>
    <w:p w:rsidR="00061CA6" w:rsidRPr="00583737" w:rsidRDefault="00061CA6" w:rsidP="00583737">
      <w:pPr>
        <w:widowControl w:val="0"/>
        <w:suppressAutoHyphens/>
        <w:ind w:firstLine="0"/>
        <w:jc w:val="both"/>
        <w:rPr>
          <w:rFonts w:cs="Times New Roman"/>
          <w:szCs w:val="24"/>
        </w:rPr>
      </w:pPr>
      <w:r w:rsidRPr="00583737">
        <w:rPr>
          <w:rFonts w:cs="Times New Roman"/>
          <w:szCs w:val="24"/>
        </w:rPr>
        <w:t>No ano de 2016 não ocorreram destinações de veículos inservíveis e os veículos fora de uso por alguma unidade foram disponibilizados para outras unidades dentro do IFMG.</w:t>
      </w:r>
    </w:p>
    <w:p w:rsidR="003F5314" w:rsidRDefault="003F5314" w:rsidP="0014709A">
      <w:pPr>
        <w:ind w:firstLine="0"/>
        <w:jc w:val="both"/>
        <w:rPr>
          <w:rFonts w:cs="Times New Roman"/>
          <w:b/>
          <w:color w:val="404040"/>
          <w:szCs w:val="24"/>
        </w:rPr>
        <w:sectPr w:rsidR="003F5314" w:rsidSect="003F5314">
          <w:type w:val="continuous"/>
          <w:pgSz w:w="16838" w:h="11906" w:orient="landscape" w:code="9"/>
          <w:pgMar w:top="1701" w:right="1418" w:bottom="1701" w:left="1418" w:header="709" w:footer="709" w:gutter="0"/>
          <w:cols w:space="708"/>
          <w:docGrid w:linePitch="360"/>
        </w:sectPr>
      </w:pPr>
    </w:p>
    <w:p w:rsidR="00061CA6" w:rsidRPr="009201A3" w:rsidRDefault="00D62566" w:rsidP="00804E80">
      <w:pPr>
        <w:pStyle w:val="Legenda"/>
      </w:pPr>
      <w:bookmarkStart w:id="988" w:name="_Toc480971118"/>
      <w:bookmarkStart w:id="989" w:name="_Toc481055510"/>
      <w:r>
        <w:lastRenderedPageBreak/>
        <w:t xml:space="preserve">Quadro  </w:t>
      </w:r>
      <w:fldSimple w:instr=" SEQ Quadro_ \* ARABIC ">
        <w:r w:rsidR="000E0B20">
          <w:rPr>
            <w:noProof/>
          </w:rPr>
          <w:t>23</w:t>
        </w:r>
      </w:fldSimple>
      <w:r>
        <w:t xml:space="preserve"> - </w:t>
      </w:r>
      <w:r w:rsidR="00061CA6" w:rsidRPr="009201A3">
        <w:t>Cessão de espaços físicos e imóveis a órgãos e entidades públicas ou privadas Informações sobre imóveis locados de terceiros</w:t>
      </w:r>
      <w:bookmarkEnd w:id="988"/>
      <w:bookmarkEnd w:id="989"/>
    </w:p>
    <w:tbl>
      <w:tblPr>
        <w:tblW w:w="5063" w:type="pct"/>
        <w:tblCellMar>
          <w:left w:w="70" w:type="dxa"/>
          <w:right w:w="70" w:type="dxa"/>
        </w:tblCellMar>
        <w:tblLook w:val="04A0" w:firstRow="1" w:lastRow="0" w:firstColumn="1" w:lastColumn="0" w:noHBand="0" w:noVBand="1"/>
      </w:tblPr>
      <w:tblGrid>
        <w:gridCol w:w="934"/>
        <w:gridCol w:w="923"/>
        <w:gridCol w:w="1713"/>
        <w:gridCol w:w="1260"/>
        <w:gridCol w:w="1002"/>
        <w:gridCol w:w="771"/>
        <w:gridCol w:w="862"/>
        <w:gridCol w:w="3803"/>
        <w:gridCol w:w="869"/>
        <w:gridCol w:w="974"/>
        <w:gridCol w:w="1209"/>
      </w:tblGrid>
      <w:tr w:rsidR="00061CA6" w:rsidRPr="003F5314" w:rsidTr="00CB3CF6">
        <w:trPr>
          <w:trHeight w:val="915"/>
        </w:trPr>
        <w:tc>
          <w:tcPr>
            <w:tcW w:w="326" w:type="pct"/>
            <w:tcBorders>
              <w:top w:val="single" w:sz="8" w:space="0" w:color="auto"/>
              <w:left w:val="single" w:sz="4" w:space="0" w:color="auto"/>
              <w:bottom w:val="single" w:sz="8" w:space="0" w:color="auto"/>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Categoria do Documento</w:t>
            </w:r>
          </w:p>
        </w:tc>
        <w:tc>
          <w:tcPr>
            <w:tcW w:w="322" w:type="pct"/>
            <w:tcBorders>
              <w:top w:val="single" w:sz="8" w:space="0" w:color="auto"/>
              <w:left w:val="nil"/>
              <w:bottom w:val="single" w:sz="8" w:space="0" w:color="auto"/>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Documento</w:t>
            </w:r>
          </w:p>
        </w:tc>
        <w:tc>
          <w:tcPr>
            <w:tcW w:w="598" w:type="pct"/>
            <w:tcBorders>
              <w:top w:val="single" w:sz="8" w:space="0" w:color="auto"/>
              <w:left w:val="nil"/>
              <w:bottom w:val="single" w:sz="8" w:space="0" w:color="auto"/>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Contratada</w:t>
            </w:r>
          </w:p>
        </w:tc>
        <w:tc>
          <w:tcPr>
            <w:tcW w:w="440" w:type="pct"/>
            <w:tcBorders>
              <w:top w:val="single" w:sz="8" w:space="0" w:color="auto"/>
              <w:left w:val="nil"/>
              <w:bottom w:val="nil"/>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CNPJ</w:t>
            </w:r>
          </w:p>
        </w:tc>
        <w:tc>
          <w:tcPr>
            <w:tcW w:w="350" w:type="pct"/>
            <w:tcBorders>
              <w:top w:val="single" w:sz="8" w:space="0" w:color="auto"/>
              <w:left w:val="nil"/>
              <w:bottom w:val="single" w:sz="8" w:space="0" w:color="auto"/>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Tipo de Licitação</w:t>
            </w:r>
          </w:p>
        </w:tc>
        <w:tc>
          <w:tcPr>
            <w:tcW w:w="269" w:type="pct"/>
            <w:tcBorders>
              <w:top w:val="single" w:sz="8" w:space="0" w:color="auto"/>
              <w:left w:val="nil"/>
              <w:bottom w:val="single" w:sz="8" w:space="0" w:color="auto"/>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Licitação</w:t>
            </w:r>
          </w:p>
        </w:tc>
        <w:tc>
          <w:tcPr>
            <w:tcW w:w="301" w:type="pct"/>
            <w:tcBorders>
              <w:top w:val="single" w:sz="8" w:space="0" w:color="auto"/>
              <w:left w:val="nil"/>
              <w:bottom w:val="single" w:sz="8" w:space="0" w:color="auto"/>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Unidade</w:t>
            </w:r>
          </w:p>
        </w:tc>
        <w:tc>
          <w:tcPr>
            <w:tcW w:w="1328" w:type="pct"/>
            <w:tcBorders>
              <w:top w:val="single" w:sz="8" w:space="0" w:color="auto"/>
              <w:left w:val="nil"/>
              <w:bottom w:val="single" w:sz="8" w:space="0" w:color="auto"/>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Objeto</w:t>
            </w:r>
          </w:p>
        </w:tc>
        <w:tc>
          <w:tcPr>
            <w:tcW w:w="303" w:type="pct"/>
            <w:tcBorders>
              <w:top w:val="single" w:sz="8" w:space="0" w:color="auto"/>
              <w:left w:val="nil"/>
              <w:bottom w:val="single" w:sz="8" w:space="0" w:color="auto"/>
              <w:right w:val="single" w:sz="4" w:space="0" w:color="auto"/>
            </w:tcBorders>
            <w:shd w:val="clear" w:color="000000" w:fill="D8E4BC"/>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Data Inicial</w:t>
            </w:r>
          </w:p>
        </w:tc>
        <w:tc>
          <w:tcPr>
            <w:tcW w:w="340" w:type="pct"/>
            <w:tcBorders>
              <w:top w:val="single" w:sz="8" w:space="0" w:color="auto"/>
              <w:left w:val="nil"/>
              <w:bottom w:val="single" w:sz="8" w:space="0" w:color="auto"/>
              <w:right w:val="single" w:sz="4" w:space="0" w:color="auto"/>
            </w:tcBorders>
            <w:shd w:val="clear" w:color="auto" w:fill="D6E3BC" w:themeFill="accent3" w:themeFillTint="66"/>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Vigência Atualizada</w:t>
            </w:r>
          </w:p>
        </w:tc>
        <w:tc>
          <w:tcPr>
            <w:tcW w:w="422" w:type="pct"/>
            <w:tcBorders>
              <w:top w:val="single" w:sz="8" w:space="0" w:color="auto"/>
              <w:left w:val="nil"/>
              <w:bottom w:val="single" w:sz="8" w:space="0" w:color="auto"/>
              <w:right w:val="single" w:sz="8" w:space="0" w:color="auto"/>
            </w:tcBorders>
            <w:shd w:val="clear" w:color="auto" w:fill="D6E3BC" w:themeFill="accent3" w:themeFillTint="66"/>
            <w:vAlign w:val="center"/>
            <w:hideMark/>
          </w:tcPr>
          <w:p w:rsidR="00061CA6" w:rsidRPr="003F5314" w:rsidRDefault="00061CA6" w:rsidP="0014709A">
            <w:pPr>
              <w:ind w:firstLine="0"/>
              <w:jc w:val="both"/>
              <w:rPr>
                <w:rFonts w:eastAsia="Times New Roman" w:cs="Times New Roman"/>
                <w:b/>
                <w:bCs/>
                <w:sz w:val="16"/>
                <w:szCs w:val="16"/>
                <w:lang w:eastAsia="pt-BR"/>
              </w:rPr>
            </w:pPr>
            <w:r w:rsidRPr="003F5314">
              <w:rPr>
                <w:rFonts w:eastAsia="Times New Roman" w:cs="Times New Roman"/>
                <w:b/>
                <w:bCs/>
                <w:sz w:val="16"/>
                <w:szCs w:val="16"/>
                <w:lang w:eastAsia="pt-BR"/>
              </w:rPr>
              <w:t>Valor Atual do Contrato (Ano)</w:t>
            </w:r>
          </w:p>
        </w:tc>
      </w:tr>
      <w:tr w:rsidR="00061CA6" w:rsidRPr="003F5314" w:rsidTr="00CB3CF6">
        <w:trPr>
          <w:trHeight w:val="600"/>
        </w:trPr>
        <w:tc>
          <w:tcPr>
            <w:tcW w:w="3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039/2015</w:t>
            </w:r>
          </w:p>
        </w:tc>
        <w:tc>
          <w:tcPr>
            <w:tcW w:w="598"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MARIA JOSÉ DIAS DE OLIVEIRA</w:t>
            </w:r>
          </w:p>
        </w:tc>
        <w:tc>
          <w:tcPr>
            <w:tcW w:w="440"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21974073000154</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Concorrência</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012/2014</w:t>
            </w:r>
          </w:p>
        </w:tc>
        <w:tc>
          <w:tcPr>
            <w:tcW w:w="301"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Ponte Nova</w:t>
            </w:r>
          </w:p>
        </w:tc>
        <w:tc>
          <w:tcPr>
            <w:tcW w:w="1328"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Concessão de uso de espaços físicos para exploração da cantina</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04/05/2015</w:t>
            </w:r>
          </w:p>
        </w:tc>
        <w:tc>
          <w:tcPr>
            <w:tcW w:w="340" w:type="pct"/>
            <w:tcBorders>
              <w:top w:val="single" w:sz="4" w:space="0" w:color="auto"/>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04/07/2016</w:t>
            </w:r>
          </w:p>
        </w:tc>
        <w:tc>
          <w:tcPr>
            <w:tcW w:w="422" w:type="pct"/>
            <w:tcBorders>
              <w:top w:val="single" w:sz="4" w:space="0" w:color="auto"/>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     9.803,88 </w:t>
            </w:r>
          </w:p>
        </w:tc>
      </w:tr>
      <w:tr w:rsidR="00061CA6" w:rsidRPr="003F5314" w:rsidTr="00CB3CF6">
        <w:trPr>
          <w:trHeight w:val="600"/>
        </w:trPr>
        <w:tc>
          <w:tcPr>
            <w:tcW w:w="326" w:type="pct"/>
            <w:tcBorders>
              <w:top w:val="nil"/>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205/2013</w:t>
            </w:r>
          </w:p>
        </w:tc>
        <w:tc>
          <w:tcPr>
            <w:tcW w:w="59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RONEI RODRIGUES DE FARIA ME</w:t>
            </w:r>
          </w:p>
        </w:tc>
        <w:tc>
          <w:tcPr>
            <w:tcW w:w="4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7931697000163</w:t>
            </w:r>
          </w:p>
        </w:tc>
        <w:tc>
          <w:tcPr>
            <w:tcW w:w="35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Concorrência</w:t>
            </w:r>
          </w:p>
        </w:tc>
        <w:tc>
          <w:tcPr>
            <w:tcW w:w="269"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005/2013</w:t>
            </w:r>
          </w:p>
        </w:tc>
        <w:tc>
          <w:tcPr>
            <w:tcW w:w="301"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Formiga</w:t>
            </w:r>
          </w:p>
        </w:tc>
        <w:tc>
          <w:tcPr>
            <w:tcW w:w="132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Concessão de área </w:t>
            </w:r>
            <w:proofErr w:type="gramStart"/>
            <w:r w:rsidRPr="003F5314">
              <w:rPr>
                <w:rFonts w:eastAsia="Times New Roman" w:cs="Times New Roman"/>
                <w:sz w:val="16"/>
                <w:szCs w:val="16"/>
                <w:lang w:eastAsia="pt-BR"/>
              </w:rPr>
              <w:t xml:space="preserve">para </w:t>
            </w:r>
            <w:proofErr w:type="spellStart"/>
            <w:r w:rsidRPr="003F5314">
              <w:rPr>
                <w:rFonts w:eastAsia="Times New Roman" w:cs="Times New Roman"/>
                <w:sz w:val="16"/>
                <w:szCs w:val="16"/>
                <w:lang w:eastAsia="pt-BR"/>
              </w:rPr>
              <w:t>para</w:t>
            </w:r>
            <w:proofErr w:type="spellEnd"/>
            <w:proofErr w:type="gramEnd"/>
            <w:r w:rsidRPr="003F5314">
              <w:rPr>
                <w:rFonts w:eastAsia="Times New Roman" w:cs="Times New Roman"/>
                <w:sz w:val="16"/>
                <w:szCs w:val="16"/>
                <w:lang w:eastAsia="pt-BR"/>
              </w:rPr>
              <w:t xml:space="preserve"> fins comerciais Cantina/Restaurante</w:t>
            </w:r>
          </w:p>
        </w:tc>
        <w:tc>
          <w:tcPr>
            <w:tcW w:w="303"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02/12/2013</w:t>
            </w:r>
          </w:p>
        </w:tc>
        <w:tc>
          <w:tcPr>
            <w:tcW w:w="3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01/12/2016</w:t>
            </w:r>
          </w:p>
        </w:tc>
        <w:tc>
          <w:tcPr>
            <w:tcW w:w="422" w:type="pct"/>
            <w:tcBorders>
              <w:top w:val="nil"/>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w:t>
            </w:r>
            <w:proofErr w:type="gramStart"/>
            <w:r w:rsidRPr="003F5314">
              <w:rPr>
                <w:rFonts w:eastAsia="Times New Roman" w:cs="Times New Roman"/>
                <w:sz w:val="16"/>
                <w:szCs w:val="16"/>
                <w:lang w:eastAsia="pt-BR"/>
              </w:rPr>
              <w:t xml:space="preserve">  </w:t>
            </w:r>
            <w:proofErr w:type="gramEnd"/>
            <w:r w:rsidRPr="003F5314">
              <w:rPr>
                <w:rFonts w:eastAsia="Times New Roman" w:cs="Times New Roman"/>
                <w:sz w:val="16"/>
                <w:szCs w:val="16"/>
                <w:lang w:eastAsia="pt-BR"/>
              </w:rPr>
              <w:t xml:space="preserve">20.741,28 </w:t>
            </w:r>
          </w:p>
        </w:tc>
      </w:tr>
      <w:tr w:rsidR="00061CA6" w:rsidRPr="003F5314" w:rsidTr="00CB3CF6">
        <w:trPr>
          <w:trHeight w:val="300"/>
        </w:trPr>
        <w:tc>
          <w:tcPr>
            <w:tcW w:w="326" w:type="pct"/>
            <w:tcBorders>
              <w:top w:val="nil"/>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100/2015</w:t>
            </w:r>
          </w:p>
        </w:tc>
        <w:tc>
          <w:tcPr>
            <w:tcW w:w="59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PAULO MÁRCIO DE SENNA ME</w:t>
            </w:r>
          </w:p>
        </w:tc>
        <w:tc>
          <w:tcPr>
            <w:tcW w:w="4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6238155000147</w:t>
            </w:r>
          </w:p>
        </w:tc>
        <w:tc>
          <w:tcPr>
            <w:tcW w:w="35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Concorrência</w:t>
            </w:r>
          </w:p>
        </w:tc>
        <w:tc>
          <w:tcPr>
            <w:tcW w:w="269"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001/2015</w:t>
            </w:r>
          </w:p>
        </w:tc>
        <w:tc>
          <w:tcPr>
            <w:tcW w:w="301"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Formiga</w:t>
            </w:r>
          </w:p>
        </w:tc>
        <w:tc>
          <w:tcPr>
            <w:tcW w:w="132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Concessão onerosa para empresa de </w:t>
            </w:r>
            <w:proofErr w:type="spellStart"/>
            <w:r w:rsidRPr="003F5314">
              <w:rPr>
                <w:rFonts w:eastAsia="Times New Roman" w:cs="Times New Roman"/>
                <w:sz w:val="16"/>
                <w:szCs w:val="16"/>
                <w:lang w:eastAsia="pt-BR"/>
              </w:rPr>
              <w:t>repografia</w:t>
            </w:r>
            <w:proofErr w:type="spellEnd"/>
            <w:r w:rsidRPr="003F5314">
              <w:rPr>
                <w:rFonts w:eastAsia="Times New Roman" w:cs="Times New Roman"/>
                <w:sz w:val="16"/>
                <w:szCs w:val="16"/>
                <w:lang w:eastAsia="pt-BR"/>
              </w:rPr>
              <w:t xml:space="preserve"> e impressão</w:t>
            </w:r>
          </w:p>
        </w:tc>
        <w:tc>
          <w:tcPr>
            <w:tcW w:w="303"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13/11/2015</w:t>
            </w:r>
          </w:p>
        </w:tc>
        <w:tc>
          <w:tcPr>
            <w:tcW w:w="3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12/11/2016</w:t>
            </w:r>
          </w:p>
        </w:tc>
        <w:tc>
          <w:tcPr>
            <w:tcW w:w="422" w:type="pct"/>
            <w:tcBorders>
              <w:top w:val="nil"/>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     9.540,00 </w:t>
            </w:r>
          </w:p>
        </w:tc>
      </w:tr>
      <w:tr w:rsidR="00061CA6" w:rsidRPr="003F5314" w:rsidTr="00CB3CF6">
        <w:trPr>
          <w:trHeight w:val="600"/>
        </w:trPr>
        <w:tc>
          <w:tcPr>
            <w:tcW w:w="326" w:type="pct"/>
            <w:tcBorders>
              <w:top w:val="nil"/>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62/2014</w:t>
            </w:r>
          </w:p>
        </w:tc>
        <w:tc>
          <w:tcPr>
            <w:tcW w:w="59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ESPAÇO LANCHES E REFEIÇÕES LTDA - ME</w:t>
            </w:r>
          </w:p>
        </w:tc>
        <w:tc>
          <w:tcPr>
            <w:tcW w:w="4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16877352000160</w:t>
            </w:r>
          </w:p>
        </w:tc>
        <w:tc>
          <w:tcPr>
            <w:tcW w:w="35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Concorrência</w:t>
            </w:r>
          </w:p>
        </w:tc>
        <w:tc>
          <w:tcPr>
            <w:tcW w:w="269"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003/2014</w:t>
            </w:r>
          </w:p>
        </w:tc>
        <w:tc>
          <w:tcPr>
            <w:tcW w:w="301"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Betim</w:t>
            </w:r>
          </w:p>
        </w:tc>
        <w:tc>
          <w:tcPr>
            <w:tcW w:w="132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Concessão de área </w:t>
            </w:r>
            <w:proofErr w:type="gramStart"/>
            <w:r w:rsidRPr="003F5314">
              <w:rPr>
                <w:rFonts w:eastAsia="Times New Roman" w:cs="Times New Roman"/>
                <w:sz w:val="16"/>
                <w:szCs w:val="16"/>
                <w:lang w:eastAsia="pt-BR"/>
              </w:rPr>
              <w:t xml:space="preserve">para </w:t>
            </w:r>
            <w:proofErr w:type="spellStart"/>
            <w:r w:rsidRPr="003F5314">
              <w:rPr>
                <w:rFonts w:eastAsia="Times New Roman" w:cs="Times New Roman"/>
                <w:sz w:val="16"/>
                <w:szCs w:val="16"/>
                <w:lang w:eastAsia="pt-BR"/>
              </w:rPr>
              <w:t>para</w:t>
            </w:r>
            <w:proofErr w:type="spellEnd"/>
            <w:proofErr w:type="gramEnd"/>
            <w:r w:rsidRPr="003F5314">
              <w:rPr>
                <w:rFonts w:eastAsia="Times New Roman" w:cs="Times New Roman"/>
                <w:sz w:val="16"/>
                <w:szCs w:val="16"/>
                <w:lang w:eastAsia="pt-BR"/>
              </w:rPr>
              <w:t xml:space="preserve"> fins comerciais Cantina/Restaurante</w:t>
            </w:r>
          </w:p>
        </w:tc>
        <w:tc>
          <w:tcPr>
            <w:tcW w:w="303"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30/05/2014</w:t>
            </w:r>
          </w:p>
        </w:tc>
        <w:tc>
          <w:tcPr>
            <w:tcW w:w="3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29/05/2017</w:t>
            </w:r>
          </w:p>
        </w:tc>
        <w:tc>
          <w:tcPr>
            <w:tcW w:w="422" w:type="pct"/>
            <w:tcBorders>
              <w:top w:val="nil"/>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w:t>
            </w:r>
            <w:proofErr w:type="gramStart"/>
            <w:r w:rsidRPr="003F5314">
              <w:rPr>
                <w:rFonts w:eastAsia="Times New Roman" w:cs="Times New Roman"/>
                <w:sz w:val="16"/>
                <w:szCs w:val="16"/>
                <w:lang w:eastAsia="pt-BR"/>
              </w:rPr>
              <w:t xml:space="preserve">  </w:t>
            </w:r>
            <w:proofErr w:type="gramEnd"/>
            <w:r w:rsidRPr="003F5314">
              <w:rPr>
                <w:rFonts w:eastAsia="Times New Roman" w:cs="Times New Roman"/>
                <w:sz w:val="16"/>
                <w:szCs w:val="16"/>
                <w:lang w:eastAsia="pt-BR"/>
              </w:rPr>
              <w:t xml:space="preserve">21.735,72 </w:t>
            </w:r>
          </w:p>
        </w:tc>
      </w:tr>
      <w:tr w:rsidR="00061CA6" w:rsidRPr="003F5314" w:rsidTr="00CB3CF6">
        <w:trPr>
          <w:trHeight w:val="600"/>
        </w:trPr>
        <w:tc>
          <w:tcPr>
            <w:tcW w:w="326" w:type="pct"/>
            <w:tcBorders>
              <w:top w:val="nil"/>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22/2016</w:t>
            </w:r>
          </w:p>
        </w:tc>
        <w:tc>
          <w:tcPr>
            <w:tcW w:w="59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ESPAÇO LANCHES E REFEIÇÕES LTDA - ME</w:t>
            </w:r>
          </w:p>
        </w:tc>
        <w:tc>
          <w:tcPr>
            <w:tcW w:w="4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16877352000160</w:t>
            </w:r>
          </w:p>
        </w:tc>
        <w:tc>
          <w:tcPr>
            <w:tcW w:w="35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Concorrência</w:t>
            </w:r>
          </w:p>
        </w:tc>
        <w:tc>
          <w:tcPr>
            <w:tcW w:w="269"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06/2016</w:t>
            </w:r>
          </w:p>
        </w:tc>
        <w:tc>
          <w:tcPr>
            <w:tcW w:w="301"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Rib. Neves</w:t>
            </w:r>
          </w:p>
        </w:tc>
        <w:tc>
          <w:tcPr>
            <w:tcW w:w="132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proofErr w:type="gramStart"/>
            <w:r w:rsidRPr="003F5314">
              <w:rPr>
                <w:rFonts w:eastAsia="Times New Roman" w:cs="Times New Roman"/>
                <w:sz w:val="16"/>
                <w:szCs w:val="16"/>
                <w:lang w:eastAsia="pt-BR"/>
              </w:rPr>
              <w:t>concessão</w:t>
            </w:r>
            <w:proofErr w:type="gramEnd"/>
            <w:r w:rsidRPr="003F5314">
              <w:rPr>
                <w:rFonts w:eastAsia="Times New Roman" w:cs="Times New Roman"/>
                <w:sz w:val="16"/>
                <w:szCs w:val="16"/>
                <w:lang w:eastAsia="pt-BR"/>
              </w:rPr>
              <w:t xml:space="preserve"> de área para fins comerciais, no ramo de CANTINA E LANCHONETE</w:t>
            </w:r>
          </w:p>
        </w:tc>
        <w:tc>
          <w:tcPr>
            <w:tcW w:w="303"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10/06/2016</w:t>
            </w:r>
          </w:p>
        </w:tc>
        <w:tc>
          <w:tcPr>
            <w:tcW w:w="3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09/06/2017</w:t>
            </w:r>
          </w:p>
        </w:tc>
        <w:tc>
          <w:tcPr>
            <w:tcW w:w="422" w:type="pct"/>
            <w:tcBorders>
              <w:top w:val="nil"/>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w:t>
            </w:r>
            <w:proofErr w:type="gramStart"/>
            <w:r w:rsidRPr="003F5314">
              <w:rPr>
                <w:rFonts w:eastAsia="Times New Roman" w:cs="Times New Roman"/>
                <w:sz w:val="16"/>
                <w:szCs w:val="16"/>
                <w:lang w:eastAsia="pt-BR"/>
              </w:rPr>
              <w:t xml:space="preserve">  </w:t>
            </w:r>
            <w:proofErr w:type="gramEnd"/>
            <w:r w:rsidRPr="003F5314">
              <w:rPr>
                <w:rFonts w:eastAsia="Times New Roman" w:cs="Times New Roman"/>
                <w:sz w:val="16"/>
                <w:szCs w:val="16"/>
                <w:lang w:eastAsia="pt-BR"/>
              </w:rPr>
              <w:t xml:space="preserve">10.526,64 </w:t>
            </w:r>
          </w:p>
        </w:tc>
      </w:tr>
      <w:tr w:rsidR="00061CA6" w:rsidRPr="003F5314" w:rsidTr="003F5314">
        <w:trPr>
          <w:trHeight w:val="948"/>
        </w:trPr>
        <w:tc>
          <w:tcPr>
            <w:tcW w:w="326" w:type="pct"/>
            <w:tcBorders>
              <w:top w:val="nil"/>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02/2015</w:t>
            </w:r>
          </w:p>
        </w:tc>
        <w:tc>
          <w:tcPr>
            <w:tcW w:w="59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VIANA E VIANA SUPRIMENTOS LTDA – ME</w:t>
            </w:r>
          </w:p>
        </w:tc>
        <w:tc>
          <w:tcPr>
            <w:tcW w:w="4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5441700000135</w:t>
            </w:r>
          </w:p>
        </w:tc>
        <w:tc>
          <w:tcPr>
            <w:tcW w:w="35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Concorrência</w:t>
            </w:r>
          </w:p>
        </w:tc>
        <w:tc>
          <w:tcPr>
            <w:tcW w:w="269"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11/2014</w:t>
            </w:r>
          </w:p>
        </w:tc>
        <w:tc>
          <w:tcPr>
            <w:tcW w:w="301"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Piumhi</w:t>
            </w:r>
          </w:p>
        </w:tc>
        <w:tc>
          <w:tcPr>
            <w:tcW w:w="132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proofErr w:type="gramStart"/>
            <w:r w:rsidRPr="003F5314">
              <w:rPr>
                <w:rFonts w:eastAsia="Times New Roman" w:cs="Times New Roman"/>
                <w:sz w:val="16"/>
                <w:szCs w:val="16"/>
                <w:lang w:eastAsia="pt-BR"/>
              </w:rPr>
              <w:t>concessão</w:t>
            </w:r>
            <w:proofErr w:type="gramEnd"/>
            <w:r w:rsidRPr="003F5314">
              <w:rPr>
                <w:rFonts w:eastAsia="Times New Roman" w:cs="Times New Roman"/>
                <w:sz w:val="16"/>
                <w:szCs w:val="16"/>
                <w:lang w:eastAsia="pt-BR"/>
              </w:rPr>
              <w:t xml:space="preserve"> onerosa de área para fins comerciais, para empresa especializada em serviços de impressão e reprografia, em espaço físico pertencente ao IFMG – </w:t>
            </w:r>
            <w:r w:rsidR="003746CD" w:rsidRPr="003746CD">
              <w:rPr>
                <w:rFonts w:eastAsia="Times New Roman" w:cs="Times New Roman"/>
                <w:i/>
                <w:sz w:val="16"/>
                <w:szCs w:val="16"/>
                <w:lang w:eastAsia="pt-BR"/>
              </w:rPr>
              <w:t>CAMPUS</w:t>
            </w:r>
            <w:r w:rsidRPr="003F5314">
              <w:rPr>
                <w:rFonts w:eastAsia="Times New Roman" w:cs="Times New Roman"/>
                <w:sz w:val="16"/>
                <w:szCs w:val="16"/>
                <w:lang w:eastAsia="pt-BR"/>
              </w:rPr>
              <w:t xml:space="preserve"> AVANÇADO PIUMHI</w:t>
            </w:r>
          </w:p>
        </w:tc>
        <w:tc>
          <w:tcPr>
            <w:tcW w:w="303"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21/01/2015</w:t>
            </w:r>
          </w:p>
        </w:tc>
        <w:tc>
          <w:tcPr>
            <w:tcW w:w="3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20/01/2017</w:t>
            </w:r>
          </w:p>
        </w:tc>
        <w:tc>
          <w:tcPr>
            <w:tcW w:w="422" w:type="pct"/>
            <w:tcBorders>
              <w:top w:val="nil"/>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     1.742,40 </w:t>
            </w:r>
          </w:p>
        </w:tc>
      </w:tr>
      <w:tr w:rsidR="00061CA6" w:rsidRPr="003F5314" w:rsidTr="00CB3CF6">
        <w:trPr>
          <w:trHeight w:val="900"/>
        </w:trPr>
        <w:tc>
          <w:tcPr>
            <w:tcW w:w="326" w:type="pct"/>
            <w:tcBorders>
              <w:top w:val="nil"/>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09/2015</w:t>
            </w:r>
          </w:p>
        </w:tc>
        <w:tc>
          <w:tcPr>
            <w:tcW w:w="59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NEILTON LOPES REZENDE – ME</w:t>
            </w:r>
          </w:p>
        </w:tc>
        <w:tc>
          <w:tcPr>
            <w:tcW w:w="4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65338238000177</w:t>
            </w:r>
          </w:p>
        </w:tc>
        <w:tc>
          <w:tcPr>
            <w:tcW w:w="35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Concorrência</w:t>
            </w:r>
          </w:p>
        </w:tc>
        <w:tc>
          <w:tcPr>
            <w:tcW w:w="269"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09/2014</w:t>
            </w:r>
          </w:p>
        </w:tc>
        <w:tc>
          <w:tcPr>
            <w:tcW w:w="301"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Piumhi</w:t>
            </w:r>
          </w:p>
        </w:tc>
        <w:tc>
          <w:tcPr>
            <w:tcW w:w="132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proofErr w:type="gramStart"/>
            <w:r w:rsidRPr="003F5314">
              <w:rPr>
                <w:rFonts w:eastAsia="Times New Roman" w:cs="Times New Roman"/>
                <w:sz w:val="16"/>
                <w:szCs w:val="16"/>
                <w:lang w:eastAsia="pt-BR"/>
              </w:rPr>
              <w:t>concessão</w:t>
            </w:r>
            <w:proofErr w:type="gramEnd"/>
            <w:r w:rsidRPr="003F5314">
              <w:rPr>
                <w:rFonts w:eastAsia="Times New Roman" w:cs="Times New Roman"/>
                <w:sz w:val="16"/>
                <w:szCs w:val="16"/>
                <w:lang w:eastAsia="pt-BR"/>
              </w:rPr>
              <w:t xml:space="preserve"> de área para fins comerciais, para empresa especializada no ramo de Cantina/Restaurante, em espaço físico pertencente ao IFMG - </w:t>
            </w:r>
            <w:r w:rsidR="003746CD" w:rsidRPr="003746CD">
              <w:rPr>
                <w:rFonts w:eastAsia="Times New Roman" w:cs="Times New Roman"/>
                <w:i/>
                <w:sz w:val="16"/>
                <w:szCs w:val="16"/>
                <w:lang w:eastAsia="pt-BR"/>
              </w:rPr>
              <w:t>Campus</w:t>
            </w:r>
            <w:r w:rsidRPr="003F5314">
              <w:rPr>
                <w:rFonts w:eastAsia="Times New Roman" w:cs="Times New Roman"/>
                <w:sz w:val="16"/>
                <w:szCs w:val="16"/>
                <w:lang w:eastAsia="pt-BR"/>
              </w:rPr>
              <w:t xml:space="preserve"> Piumhi</w:t>
            </w:r>
          </w:p>
        </w:tc>
        <w:tc>
          <w:tcPr>
            <w:tcW w:w="303"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11/02/2015</w:t>
            </w:r>
          </w:p>
        </w:tc>
        <w:tc>
          <w:tcPr>
            <w:tcW w:w="3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10/02/2018</w:t>
            </w:r>
          </w:p>
        </w:tc>
        <w:tc>
          <w:tcPr>
            <w:tcW w:w="422" w:type="pct"/>
            <w:tcBorders>
              <w:top w:val="nil"/>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     4.380,00 </w:t>
            </w:r>
          </w:p>
        </w:tc>
      </w:tr>
      <w:tr w:rsidR="00061CA6" w:rsidRPr="003F5314" w:rsidTr="00CB3CF6">
        <w:trPr>
          <w:trHeight w:val="900"/>
        </w:trPr>
        <w:tc>
          <w:tcPr>
            <w:tcW w:w="326" w:type="pct"/>
            <w:tcBorders>
              <w:top w:val="nil"/>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163/2013</w:t>
            </w:r>
          </w:p>
        </w:tc>
        <w:tc>
          <w:tcPr>
            <w:tcW w:w="59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ILHA BELLA PIZZARIA (restaurante)</w:t>
            </w:r>
          </w:p>
        </w:tc>
        <w:tc>
          <w:tcPr>
            <w:tcW w:w="4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1110376000040</w:t>
            </w:r>
          </w:p>
        </w:tc>
        <w:tc>
          <w:tcPr>
            <w:tcW w:w="35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Convite</w:t>
            </w:r>
          </w:p>
        </w:tc>
        <w:tc>
          <w:tcPr>
            <w:tcW w:w="269"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004/2013</w:t>
            </w:r>
          </w:p>
        </w:tc>
        <w:tc>
          <w:tcPr>
            <w:tcW w:w="301"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Gov. Valadares</w:t>
            </w:r>
          </w:p>
        </w:tc>
        <w:tc>
          <w:tcPr>
            <w:tcW w:w="132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proofErr w:type="gramStart"/>
            <w:r w:rsidRPr="003F5314">
              <w:rPr>
                <w:rFonts w:eastAsia="Times New Roman" w:cs="Times New Roman"/>
                <w:sz w:val="16"/>
                <w:szCs w:val="16"/>
                <w:lang w:eastAsia="pt-BR"/>
              </w:rPr>
              <w:t>concessão</w:t>
            </w:r>
            <w:proofErr w:type="gramEnd"/>
            <w:r w:rsidRPr="003F5314">
              <w:rPr>
                <w:rFonts w:eastAsia="Times New Roman" w:cs="Times New Roman"/>
                <w:sz w:val="16"/>
                <w:szCs w:val="16"/>
                <w:lang w:eastAsia="pt-BR"/>
              </w:rPr>
              <w:t xml:space="preserve"> de área para fins comerciais no ramo de Cantina/Restaurante, em espaço físico pertencente ao IFMG - </w:t>
            </w:r>
            <w:r w:rsidR="003746CD" w:rsidRPr="003746CD">
              <w:rPr>
                <w:rFonts w:eastAsia="Times New Roman" w:cs="Times New Roman"/>
                <w:i/>
                <w:sz w:val="16"/>
                <w:szCs w:val="16"/>
                <w:lang w:eastAsia="pt-BR"/>
              </w:rPr>
              <w:t>Campus</w:t>
            </w:r>
            <w:r w:rsidRPr="003F5314">
              <w:rPr>
                <w:rFonts w:eastAsia="Times New Roman" w:cs="Times New Roman"/>
                <w:sz w:val="16"/>
                <w:szCs w:val="16"/>
                <w:lang w:eastAsia="pt-BR"/>
              </w:rPr>
              <w:t xml:space="preserve"> Governador Valadares</w:t>
            </w:r>
          </w:p>
        </w:tc>
        <w:tc>
          <w:tcPr>
            <w:tcW w:w="303"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10/09/2013</w:t>
            </w:r>
          </w:p>
        </w:tc>
        <w:tc>
          <w:tcPr>
            <w:tcW w:w="3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09/09/2017</w:t>
            </w:r>
          </w:p>
        </w:tc>
        <w:tc>
          <w:tcPr>
            <w:tcW w:w="422" w:type="pct"/>
            <w:tcBorders>
              <w:top w:val="nil"/>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w:t>
            </w:r>
            <w:proofErr w:type="gramStart"/>
            <w:r w:rsidRPr="003F5314">
              <w:rPr>
                <w:rFonts w:eastAsia="Times New Roman" w:cs="Times New Roman"/>
                <w:sz w:val="16"/>
                <w:szCs w:val="16"/>
                <w:lang w:eastAsia="pt-BR"/>
              </w:rPr>
              <w:t xml:space="preserve">  </w:t>
            </w:r>
            <w:proofErr w:type="gramEnd"/>
            <w:r w:rsidRPr="003F5314">
              <w:rPr>
                <w:rFonts w:eastAsia="Times New Roman" w:cs="Times New Roman"/>
                <w:sz w:val="16"/>
                <w:szCs w:val="16"/>
                <w:lang w:eastAsia="pt-BR"/>
              </w:rPr>
              <w:t xml:space="preserve">22.502,28 </w:t>
            </w:r>
          </w:p>
        </w:tc>
      </w:tr>
      <w:tr w:rsidR="00061CA6" w:rsidRPr="003F5314" w:rsidTr="00CB3CF6">
        <w:trPr>
          <w:trHeight w:val="1200"/>
        </w:trPr>
        <w:tc>
          <w:tcPr>
            <w:tcW w:w="326" w:type="pct"/>
            <w:tcBorders>
              <w:top w:val="nil"/>
              <w:left w:val="single" w:sz="4" w:space="0" w:color="auto"/>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Contrato</w:t>
            </w:r>
          </w:p>
        </w:tc>
        <w:tc>
          <w:tcPr>
            <w:tcW w:w="322"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11/2015</w:t>
            </w:r>
          </w:p>
        </w:tc>
        <w:tc>
          <w:tcPr>
            <w:tcW w:w="59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ANA MARIA DE SOUZA GUIMARAES SILVA</w:t>
            </w:r>
          </w:p>
        </w:tc>
        <w:tc>
          <w:tcPr>
            <w:tcW w:w="4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21506181000100</w:t>
            </w:r>
          </w:p>
        </w:tc>
        <w:tc>
          <w:tcPr>
            <w:tcW w:w="35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Concorrência</w:t>
            </w:r>
          </w:p>
        </w:tc>
        <w:tc>
          <w:tcPr>
            <w:tcW w:w="269"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14/2014</w:t>
            </w:r>
          </w:p>
        </w:tc>
        <w:tc>
          <w:tcPr>
            <w:tcW w:w="301"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Bambuí</w:t>
            </w:r>
          </w:p>
        </w:tc>
        <w:tc>
          <w:tcPr>
            <w:tcW w:w="1328"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proofErr w:type="gramStart"/>
            <w:r w:rsidRPr="003F5314">
              <w:rPr>
                <w:rFonts w:eastAsia="Times New Roman" w:cs="Times New Roman"/>
                <w:sz w:val="16"/>
                <w:szCs w:val="16"/>
                <w:lang w:eastAsia="pt-BR"/>
              </w:rPr>
              <w:t>concessão</w:t>
            </w:r>
            <w:proofErr w:type="gramEnd"/>
            <w:r w:rsidRPr="003F5314">
              <w:rPr>
                <w:rFonts w:eastAsia="Times New Roman" w:cs="Times New Roman"/>
                <w:sz w:val="16"/>
                <w:szCs w:val="16"/>
                <w:lang w:eastAsia="pt-BR"/>
              </w:rPr>
              <w:t xml:space="preserve"> onerosa de 02 (duas) áreas para fins comerciais, para empresa especializada no ramo de Cantina/Lanchonete, visando a instalação de Cantinas nestes espaços físicos, pertencentes ao IFMG - </w:t>
            </w:r>
            <w:r w:rsidR="003746CD" w:rsidRPr="003746CD">
              <w:rPr>
                <w:rFonts w:eastAsia="Times New Roman" w:cs="Times New Roman"/>
                <w:i/>
                <w:sz w:val="16"/>
                <w:szCs w:val="16"/>
                <w:lang w:eastAsia="pt-BR"/>
              </w:rPr>
              <w:t>Campus</w:t>
            </w:r>
            <w:r w:rsidRPr="003F5314">
              <w:rPr>
                <w:rFonts w:eastAsia="Times New Roman" w:cs="Times New Roman"/>
                <w:sz w:val="16"/>
                <w:szCs w:val="16"/>
                <w:lang w:eastAsia="pt-BR"/>
              </w:rPr>
              <w:t xml:space="preserve"> Bambuí</w:t>
            </w:r>
          </w:p>
        </w:tc>
        <w:tc>
          <w:tcPr>
            <w:tcW w:w="303"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27/02/2015</w:t>
            </w:r>
          </w:p>
        </w:tc>
        <w:tc>
          <w:tcPr>
            <w:tcW w:w="340" w:type="pct"/>
            <w:tcBorders>
              <w:top w:val="nil"/>
              <w:left w:val="nil"/>
              <w:bottom w:val="single" w:sz="4" w:space="0" w:color="auto"/>
              <w:right w:val="single" w:sz="4"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31/05/2016</w:t>
            </w:r>
          </w:p>
        </w:tc>
        <w:tc>
          <w:tcPr>
            <w:tcW w:w="422" w:type="pct"/>
            <w:tcBorders>
              <w:top w:val="nil"/>
              <w:left w:val="nil"/>
              <w:bottom w:val="single" w:sz="4" w:space="0" w:color="auto"/>
              <w:right w:val="single" w:sz="8" w:space="0" w:color="auto"/>
            </w:tcBorders>
            <w:shd w:val="clear" w:color="auto" w:fill="auto"/>
            <w:vAlign w:val="center"/>
            <w:hideMark/>
          </w:tcPr>
          <w:p w:rsidR="00061CA6" w:rsidRPr="003F5314" w:rsidRDefault="00061CA6" w:rsidP="0014709A">
            <w:pPr>
              <w:ind w:firstLine="0"/>
              <w:jc w:val="both"/>
              <w:rPr>
                <w:rFonts w:eastAsia="Times New Roman" w:cs="Times New Roman"/>
                <w:sz w:val="16"/>
                <w:szCs w:val="16"/>
                <w:lang w:eastAsia="pt-BR"/>
              </w:rPr>
            </w:pPr>
            <w:r w:rsidRPr="003F5314">
              <w:rPr>
                <w:rFonts w:eastAsia="Times New Roman" w:cs="Times New Roman"/>
                <w:sz w:val="16"/>
                <w:szCs w:val="16"/>
                <w:lang w:eastAsia="pt-BR"/>
              </w:rPr>
              <w:t xml:space="preserve"> R$</w:t>
            </w:r>
            <w:proofErr w:type="gramStart"/>
            <w:r w:rsidRPr="003F5314">
              <w:rPr>
                <w:rFonts w:eastAsia="Times New Roman" w:cs="Times New Roman"/>
                <w:sz w:val="16"/>
                <w:szCs w:val="16"/>
                <w:lang w:eastAsia="pt-BR"/>
              </w:rPr>
              <w:t xml:space="preserve">  </w:t>
            </w:r>
            <w:proofErr w:type="gramEnd"/>
            <w:r w:rsidRPr="003F5314">
              <w:rPr>
                <w:rFonts w:eastAsia="Times New Roman" w:cs="Times New Roman"/>
                <w:sz w:val="16"/>
                <w:szCs w:val="16"/>
                <w:lang w:eastAsia="pt-BR"/>
              </w:rPr>
              <w:t xml:space="preserve">82.920,00 </w:t>
            </w:r>
          </w:p>
        </w:tc>
      </w:tr>
    </w:tbl>
    <w:p w:rsidR="00061CA6" w:rsidRPr="009201A3" w:rsidRDefault="00061CA6" w:rsidP="0014709A">
      <w:pPr>
        <w:ind w:firstLine="0"/>
        <w:jc w:val="both"/>
        <w:rPr>
          <w:rFonts w:cs="Times New Roman"/>
        </w:rPr>
      </w:pP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3"/>
        <w:gridCol w:w="934"/>
        <w:gridCol w:w="1733"/>
        <w:gridCol w:w="1274"/>
        <w:gridCol w:w="1014"/>
        <w:gridCol w:w="779"/>
        <w:gridCol w:w="871"/>
        <w:gridCol w:w="3766"/>
        <w:gridCol w:w="879"/>
        <w:gridCol w:w="954"/>
        <w:gridCol w:w="1183"/>
      </w:tblGrid>
      <w:tr w:rsidR="00061CA6" w:rsidRPr="009201A3" w:rsidTr="003F5314">
        <w:trPr>
          <w:trHeight w:val="900"/>
        </w:trPr>
        <w:tc>
          <w:tcPr>
            <w:tcW w:w="326"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lastRenderedPageBreak/>
              <w:t>Categoria do Documento</w:t>
            </w:r>
          </w:p>
        </w:tc>
        <w:tc>
          <w:tcPr>
            <w:tcW w:w="326"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Documento</w:t>
            </w:r>
          </w:p>
        </w:tc>
        <w:tc>
          <w:tcPr>
            <w:tcW w:w="605"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Contratada</w:t>
            </w:r>
          </w:p>
        </w:tc>
        <w:tc>
          <w:tcPr>
            <w:tcW w:w="445"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CNPJ</w:t>
            </w:r>
          </w:p>
        </w:tc>
        <w:tc>
          <w:tcPr>
            <w:tcW w:w="354"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Tipo de Licitação</w:t>
            </w:r>
          </w:p>
        </w:tc>
        <w:tc>
          <w:tcPr>
            <w:tcW w:w="272"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Licitação</w:t>
            </w:r>
          </w:p>
        </w:tc>
        <w:tc>
          <w:tcPr>
            <w:tcW w:w="304"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Unidade</w:t>
            </w:r>
          </w:p>
        </w:tc>
        <w:tc>
          <w:tcPr>
            <w:tcW w:w="1315"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Objeto</w:t>
            </w:r>
          </w:p>
        </w:tc>
        <w:tc>
          <w:tcPr>
            <w:tcW w:w="307"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Data Inicial</w:t>
            </w:r>
          </w:p>
        </w:tc>
        <w:tc>
          <w:tcPr>
            <w:tcW w:w="333"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Vigência Atualizada</w:t>
            </w:r>
          </w:p>
        </w:tc>
        <w:tc>
          <w:tcPr>
            <w:tcW w:w="414" w:type="pct"/>
            <w:shd w:val="clear" w:color="auto" w:fill="D6E3BC" w:themeFill="accent3" w:themeFillTint="66"/>
            <w:vAlign w:val="center"/>
            <w:hideMark/>
          </w:tcPr>
          <w:p w:rsidR="00061CA6" w:rsidRPr="009201A3" w:rsidRDefault="00061CA6" w:rsidP="0014709A">
            <w:pPr>
              <w:ind w:firstLine="0"/>
              <w:jc w:val="both"/>
              <w:rPr>
                <w:rFonts w:eastAsia="Times New Roman" w:cs="Times New Roman"/>
                <w:b/>
                <w:bCs/>
                <w:sz w:val="16"/>
                <w:szCs w:val="16"/>
                <w:lang w:eastAsia="pt-BR"/>
              </w:rPr>
            </w:pPr>
            <w:r w:rsidRPr="009201A3">
              <w:rPr>
                <w:rFonts w:eastAsia="Times New Roman" w:cs="Times New Roman"/>
                <w:b/>
                <w:bCs/>
                <w:sz w:val="16"/>
                <w:szCs w:val="16"/>
                <w:lang w:eastAsia="pt-BR"/>
              </w:rPr>
              <w:t>Valor Atual do Contrato (Ano)</w:t>
            </w:r>
          </w:p>
        </w:tc>
      </w:tr>
      <w:tr w:rsidR="00061CA6" w:rsidRPr="009201A3" w:rsidTr="003F5314">
        <w:trPr>
          <w:trHeight w:val="900"/>
        </w:trPr>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Contrato</w:t>
            </w:r>
          </w:p>
        </w:tc>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28/2016</w:t>
            </w:r>
          </w:p>
        </w:tc>
        <w:tc>
          <w:tcPr>
            <w:tcW w:w="60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ANA MARIA DE SOUZA GUIMARAES SILVA</w:t>
            </w:r>
          </w:p>
        </w:tc>
        <w:tc>
          <w:tcPr>
            <w:tcW w:w="44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21506181000100</w:t>
            </w:r>
          </w:p>
        </w:tc>
        <w:tc>
          <w:tcPr>
            <w:tcW w:w="35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Concorrência</w:t>
            </w:r>
          </w:p>
        </w:tc>
        <w:tc>
          <w:tcPr>
            <w:tcW w:w="27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007/2016</w:t>
            </w:r>
          </w:p>
        </w:tc>
        <w:tc>
          <w:tcPr>
            <w:tcW w:w="30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Bambuí</w:t>
            </w:r>
          </w:p>
        </w:tc>
        <w:tc>
          <w:tcPr>
            <w:tcW w:w="131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Concessão onerosa de 02 (duas) áreas para fins comerciais, à empresa especializada no ramo de Cantina/Lanchonete, em espaço físico pertencente ao IFMG - </w:t>
            </w:r>
            <w:r w:rsidR="003746CD" w:rsidRPr="003746CD">
              <w:rPr>
                <w:rFonts w:eastAsia="Times New Roman" w:cs="Times New Roman"/>
                <w:i/>
                <w:sz w:val="16"/>
                <w:szCs w:val="16"/>
                <w:lang w:eastAsia="pt-BR"/>
              </w:rPr>
              <w:t>Campus</w:t>
            </w:r>
            <w:r w:rsidRPr="009201A3">
              <w:rPr>
                <w:rFonts w:eastAsia="Times New Roman" w:cs="Times New Roman"/>
                <w:sz w:val="16"/>
                <w:szCs w:val="16"/>
                <w:lang w:eastAsia="pt-BR"/>
              </w:rPr>
              <w:t xml:space="preserve"> </w:t>
            </w:r>
            <w:proofErr w:type="gramStart"/>
            <w:r w:rsidRPr="009201A3">
              <w:rPr>
                <w:rFonts w:eastAsia="Times New Roman" w:cs="Times New Roman"/>
                <w:sz w:val="16"/>
                <w:szCs w:val="16"/>
                <w:lang w:eastAsia="pt-BR"/>
              </w:rPr>
              <w:t>Bambuí</w:t>
            </w:r>
            <w:proofErr w:type="gramEnd"/>
          </w:p>
        </w:tc>
        <w:tc>
          <w:tcPr>
            <w:tcW w:w="30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01/06/2016</w:t>
            </w:r>
          </w:p>
        </w:tc>
        <w:tc>
          <w:tcPr>
            <w:tcW w:w="33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31/05/2017</w:t>
            </w:r>
          </w:p>
        </w:tc>
        <w:tc>
          <w:tcPr>
            <w:tcW w:w="41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 R$</w:t>
            </w:r>
            <w:proofErr w:type="gramStart"/>
            <w:r w:rsidRPr="009201A3">
              <w:rPr>
                <w:rFonts w:eastAsia="Times New Roman" w:cs="Times New Roman"/>
                <w:sz w:val="16"/>
                <w:szCs w:val="16"/>
                <w:lang w:eastAsia="pt-BR"/>
              </w:rPr>
              <w:t xml:space="preserve">  </w:t>
            </w:r>
            <w:proofErr w:type="gramEnd"/>
            <w:r w:rsidRPr="009201A3">
              <w:rPr>
                <w:rFonts w:eastAsia="Times New Roman" w:cs="Times New Roman"/>
                <w:sz w:val="16"/>
                <w:szCs w:val="16"/>
                <w:lang w:eastAsia="pt-BR"/>
              </w:rPr>
              <w:t xml:space="preserve">68.388,00 </w:t>
            </w:r>
          </w:p>
        </w:tc>
      </w:tr>
      <w:tr w:rsidR="00061CA6" w:rsidRPr="009201A3" w:rsidTr="003F5314">
        <w:trPr>
          <w:trHeight w:val="591"/>
        </w:trPr>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Contrato</w:t>
            </w:r>
          </w:p>
        </w:tc>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05/2016</w:t>
            </w:r>
          </w:p>
        </w:tc>
        <w:tc>
          <w:tcPr>
            <w:tcW w:w="605" w:type="pct"/>
            <w:shd w:val="clear" w:color="auto" w:fill="auto"/>
            <w:vAlign w:val="center"/>
            <w:hideMark/>
          </w:tcPr>
          <w:p w:rsidR="00061CA6" w:rsidRPr="003F5314" w:rsidRDefault="00061CA6" w:rsidP="003F5314">
            <w:pPr>
              <w:ind w:firstLine="0"/>
              <w:jc w:val="both"/>
              <w:rPr>
                <w:rFonts w:eastAsia="Times New Roman" w:cs="Times New Roman"/>
                <w:sz w:val="14"/>
                <w:szCs w:val="14"/>
                <w:lang w:eastAsia="pt-BR"/>
              </w:rPr>
            </w:pPr>
            <w:r w:rsidRPr="003F5314">
              <w:rPr>
                <w:rFonts w:eastAsia="Times New Roman" w:cs="Times New Roman"/>
                <w:sz w:val="14"/>
                <w:szCs w:val="14"/>
                <w:lang w:eastAsia="pt-BR"/>
              </w:rPr>
              <w:t xml:space="preserve">CRUZ &amp; ROCHA EMPREENDIMENTOS ALIMENTÍCIOS </w:t>
            </w:r>
            <w:r w:rsidR="003F5314" w:rsidRPr="003F5314">
              <w:rPr>
                <w:rFonts w:eastAsia="Times New Roman" w:cs="Times New Roman"/>
                <w:sz w:val="14"/>
                <w:szCs w:val="14"/>
                <w:lang w:eastAsia="pt-BR"/>
              </w:rPr>
              <w:t>L</w:t>
            </w:r>
            <w:r w:rsidRPr="003F5314">
              <w:rPr>
                <w:rFonts w:eastAsia="Times New Roman" w:cs="Times New Roman"/>
                <w:sz w:val="14"/>
                <w:szCs w:val="14"/>
                <w:lang w:eastAsia="pt-BR"/>
              </w:rPr>
              <w:t>TDA</w:t>
            </w:r>
          </w:p>
        </w:tc>
        <w:tc>
          <w:tcPr>
            <w:tcW w:w="44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20507397000110</w:t>
            </w:r>
          </w:p>
        </w:tc>
        <w:tc>
          <w:tcPr>
            <w:tcW w:w="35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Concorrência</w:t>
            </w:r>
          </w:p>
        </w:tc>
        <w:tc>
          <w:tcPr>
            <w:tcW w:w="27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003/2015</w:t>
            </w:r>
          </w:p>
        </w:tc>
        <w:tc>
          <w:tcPr>
            <w:tcW w:w="30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Branco</w:t>
            </w:r>
          </w:p>
        </w:tc>
        <w:tc>
          <w:tcPr>
            <w:tcW w:w="131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concessão</w:t>
            </w:r>
            <w:proofErr w:type="gramEnd"/>
            <w:r w:rsidRPr="009201A3">
              <w:rPr>
                <w:rFonts w:eastAsia="Times New Roman" w:cs="Times New Roman"/>
                <w:sz w:val="16"/>
                <w:szCs w:val="16"/>
                <w:lang w:eastAsia="pt-BR"/>
              </w:rPr>
              <w:t xml:space="preserve"> onerosa de </w:t>
            </w:r>
            <w:proofErr w:type="spellStart"/>
            <w:r w:rsidRPr="009201A3">
              <w:rPr>
                <w:rFonts w:eastAsia="Times New Roman" w:cs="Times New Roman"/>
                <w:sz w:val="16"/>
                <w:szCs w:val="16"/>
                <w:lang w:eastAsia="pt-BR"/>
              </w:rPr>
              <w:t>áera</w:t>
            </w:r>
            <w:proofErr w:type="spellEnd"/>
            <w:r w:rsidRPr="009201A3">
              <w:rPr>
                <w:rFonts w:eastAsia="Times New Roman" w:cs="Times New Roman"/>
                <w:sz w:val="16"/>
                <w:szCs w:val="16"/>
                <w:lang w:eastAsia="pt-BR"/>
              </w:rPr>
              <w:t xml:space="preserve"> para cantina</w:t>
            </w:r>
          </w:p>
        </w:tc>
        <w:tc>
          <w:tcPr>
            <w:tcW w:w="30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11/02/2016</w:t>
            </w:r>
          </w:p>
        </w:tc>
        <w:tc>
          <w:tcPr>
            <w:tcW w:w="33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10/07/2017</w:t>
            </w:r>
          </w:p>
        </w:tc>
        <w:tc>
          <w:tcPr>
            <w:tcW w:w="41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 R$</w:t>
            </w:r>
            <w:proofErr w:type="gramStart"/>
            <w:r w:rsidRPr="009201A3">
              <w:rPr>
                <w:rFonts w:eastAsia="Times New Roman" w:cs="Times New Roman"/>
                <w:sz w:val="16"/>
                <w:szCs w:val="16"/>
                <w:lang w:eastAsia="pt-BR"/>
              </w:rPr>
              <w:t xml:space="preserve">  </w:t>
            </w:r>
            <w:proofErr w:type="gramEnd"/>
            <w:r w:rsidRPr="009201A3">
              <w:rPr>
                <w:rFonts w:eastAsia="Times New Roman" w:cs="Times New Roman"/>
                <w:sz w:val="16"/>
                <w:szCs w:val="16"/>
                <w:lang w:eastAsia="pt-BR"/>
              </w:rPr>
              <w:t xml:space="preserve">24.024,24 </w:t>
            </w:r>
          </w:p>
        </w:tc>
      </w:tr>
      <w:tr w:rsidR="00061CA6" w:rsidRPr="009201A3" w:rsidTr="003F5314">
        <w:trPr>
          <w:trHeight w:val="2541"/>
        </w:trPr>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Contrato</w:t>
            </w:r>
          </w:p>
        </w:tc>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31/2016</w:t>
            </w:r>
          </w:p>
        </w:tc>
        <w:tc>
          <w:tcPr>
            <w:tcW w:w="60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EDUCAÇÃO E CULTURA SÃO FRANCISCO DE ASSIS EIRELI</w:t>
            </w:r>
          </w:p>
        </w:tc>
        <w:tc>
          <w:tcPr>
            <w:tcW w:w="44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5868780000100</w:t>
            </w:r>
          </w:p>
        </w:tc>
        <w:tc>
          <w:tcPr>
            <w:tcW w:w="35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Concorrência</w:t>
            </w:r>
          </w:p>
        </w:tc>
        <w:tc>
          <w:tcPr>
            <w:tcW w:w="27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02/2016</w:t>
            </w:r>
          </w:p>
        </w:tc>
        <w:tc>
          <w:tcPr>
            <w:tcW w:w="30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Betim</w:t>
            </w:r>
          </w:p>
        </w:tc>
        <w:tc>
          <w:tcPr>
            <w:tcW w:w="131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Locação e concessão de uso administrativo de imóvel, pertencente ao IFMG – </w:t>
            </w:r>
            <w:r w:rsidR="003746CD" w:rsidRPr="003746CD">
              <w:rPr>
                <w:rFonts w:eastAsia="Times New Roman" w:cs="Times New Roman"/>
                <w:i/>
                <w:sz w:val="16"/>
                <w:szCs w:val="16"/>
                <w:lang w:eastAsia="pt-BR"/>
              </w:rPr>
              <w:t>CAMPUS</w:t>
            </w:r>
            <w:r w:rsidRPr="009201A3">
              <w:rPr>
                <w:rFonts w:eastAsia="Times New Roman" w:cs="Times New Roman"/>
                <w:sz w:val="16"/>
                <w:szCs w:val="16"/>
                <w:lang w:eastAsia="pt-BR"/>
              </w:rPr>
              <w:t xml:space="preserve"> BETIM. A área construída total é de aproximadamente 2.094 m², sendo que as edificações a serem locadas, conforme especificado na matrícula nº 153.910 de registro do imóvel são detalhadas </w:t>
            </w:r>
            <w:proofErr w:type="gramStart"/>
            <w:r w:rsidRPr="009201A3">
              <w:rPr>
                <w:rFonts w:eastAsia="Times New Roman" w:cs="Times New Roman"/>
                <w:sz w:val="16"/>
                <w:szCs w:val="16"/>
                <w:lang w:eastAsia="pt-BR"/>
              </w:rPr>
              <w:t>abaixo:</w:t>
            </w:r>
            <w:proofErr w:type="gramEnd"/>
            <w:r w:rsidRPr="009201A3">
              <w:rPr>
                <w:rFonts w:eastAsia="Times New Roman" w:cs="Times New Roman"/>
                <w:sz w:val="16"/>
                <w:szCs w:val="16"/>
                <w:lang w:eastAsia="pt-BR"/>
              </w:rPr>
              <w:t xml:space="preserve">• Prédio 2: Pavimento Térreo com 252 m² de área construída; • Prédio 3: Pavimento Térreo com 393 m² e Pavimento Superior com 393 m² de área construída; • Prédio 4: Pavimento Térreo com 74,32 m², 2° Pavimento com 354,66 m² e 3° Pavimento com 247,54 m² de área construída; • Salas Térreas (Pavimento Único) com 316,45 m²; • Guarita 1 (Rua Capri) com 53,56 m²; • Guarita 2 (Rua Capri)com 8,58 m². </w:t>
            </w:r>
          </w:p>
        </w:tc>
        <w:tc>
          <w:tcPr>
            <w:tcW w:w="30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10/08/2016</w:t>
            </w:r>
          </w:p>
        </w:tc>
        <w:tc>
          <w:tcPr>
            <w:tcW w:w="33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09/08/2017</w:t>
            </w:r>
          </w:p>
        </w:tc>
        <w:tc>
          <w:tcPr>
            <w:tcW w:w="41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 R$</w:t>
            </w:r>
            <w:proofErr w:type="gramStart"/>
            <w:r w:rsidRPr="009201A3">
              <w:rPr>
                <w:rFonts w:eastAsia="Times New Roman" w:cs="Times New Roman"/>
                <w:sz w:val="16"/>
                <w:szCs w:val="16"/>
                <w:lang w:eastAsia="pt-BR"/>
              </w:rPr>
              <w:t xml:space="preserve">  </w:t>
            </w:r>
            <w:proofErr w:type="gramEnd"/>
            <w:r w:rsidRPr="009201A3">
              <w:rPr>
                <w:rFonts w:eastAsia="Times New Roman" w:cs="Times New Roman"/>
                <w:sz w:val="16"/>
                <w:szCs w:val="16"/>
                <w:lang w:eastAsia="pt-BR"/>
              </w:rPr>
              <w:t xml:space="preserve">93.600,00 </w:t>
            </w:r>
          </w:p>
        </w:tc>
      </w:tr>
      <w:tr w:rsidR="00061CA6" w:rsidRPr="009201A3" w:rsidTr="003F5314">
        <w:trPr>
          <w:trHeight w:val="864"/>
        </w:trPr>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Contrato</w:t>
            </w:r>
          </w:p>
        </w:tc>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75/2013</w:t>
            </w:r>
          </w:p>
        </w:tc>
        <w:tc>
          <w:tcPr>
            <w:tcW w:w="60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RESTAURANTE SABOR REFINADO LTDA - ME</w:t>
            </w:r>
          </w:p>
        </w:tc>
        <w:tc>
          <w:tcPr>
            <w:tcW w:w="44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9117236000187</w:t>
            </w:r>
          </w:p>
        </w:tc>
        <w:tc>
          <w:tcPr>
            <w:tcW w:w="35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Convite</w:t>
            </w:r>
          </w:p>
        </w:tc>
        <w:tc>
          <w:tcPr>
            <w:tcW w:w="27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01/2013</w:t>
            </w:r>
          </w:p>
        </w:tc>
        <w:tc>
          <w:tcPr>
            <w:tcW w:w="30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Congonhas</w:t>
            </w:r>
          </w:p>
        </w:tc>
        <w:tc>
          <w:tcPr>
            <w:tcW w:w="131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proofErr w:type="gramStart"/>
            <w:r w:rsidRPr="009201A3">
              <w:rPr>
                <w:rFonts w:eastAsia="Times New Roman" w:cs="Times New Roman"/>
                <w:sz w:val="16"/>
                <w:szCs w:val="16"/>
                <w:lang w:eastAsia="pt-BR"/>
              </w:rPr>
              <w:t>concessão</w:t>
            </w:r>
            <w:proofErr w:type="gramEnd"/>
            <w:r w:rsidRPr="009201A3">
              <w:rPr>
                <w:rFonts w:eastAsia="Times New Roman" w:cs="Times New Roman"/>
                <w:sz w:val="16"/>
                <w:szCs w:val="16"/>
                <w:lang w:eastAsia="pt-BR"/>
              </w:rPr>
              <w:t xml:space="preserve"> de uso para fins comerciais, para empresa especializada na exploração do ramo de Cantina/Restaurante, em espaço físico pertencente ao IFMG - </w:t>
            </w:r>
            <w:r w:rsidR="003746CD" w:rsidRPr="003746CD">
              <w:rPr>
                <w:rFonts w:eastAsia="Times New Roman" w:cs="Times New Roman"/>
                <w:i/>
                <w:sz w:val="16"/>
                <w:szCs w:val="16"/>
                <w:lang w:eastAsia="pt-BR"/>
              </w:rPr>
              <w:t>Campus</w:t>
            </w:r>
            <w:r w:rsidRPr="009201A3">
              <w:rPr>
                <w:rFonts w:eastAsia="Times New Roman" w:cs="Times New Roman"/>
                <w:sz w:val="16"/>
                <w:szCs w:val="16"/>
                <w:lang w:eastAsia="pt-BR"/>
              </w:rPr>
              <w:t xml:space="preserve"> Congonhas</w:t>
            </w:r>
          </w:p>
        </w:tc>
        <w:tc>
          <w:tcPr>
            <w:tcW w:w="30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01/07/2013</w:t>
            </w:r>
          </w:p>
        </w:tc>
        <w:tc>
          <w:tcPr>
            <w:tcW w:w="33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30/06/2017</w:t>
            </w:r>
          </w:p>
        </w:tc>
        <w:tc>
          <w:tcPr>
            <w:tcW w:w="41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 R$</w:t>
            </w:r>
            <w:proofErr w:type="gramStart"/>
            <w:r w:rsidRPr="009201A3">
              <w:rPr>
                <w:rFonts w:eastAsia="Times New Roman" w:cs="Times New Roman"/>
                <w:sz w:val="16"/>
                <w:szCs w:val="16"/>
                <w:lang w:eastAsia="pt-BR"/>
              </w:rPr>
              <w:t xml:space="preserve">  </w:t>
            </w:r>
            <w:proofErr w:type="gramEnd"/>
            <w:r w:rsidRPr="009201A3">
              <w:rPr>
                <w:rFonts w:eastAsia="Times New Roman" w:cs="Times New Roman"/>
                <w:sz w:val="16"/>
                <w:szCs w:val="16"/>
                <w:lang w:eastAsia="pt-BR"/>
              </w:rPr>
              <w:t xml:space="preserve">15.614,04 </w:t>
            </w:r>
          </w:p>
        </w:tc>
      </w:tr>
      <w:tr w:rsidR="00061CA6" w:rsidRPr="009201A3" w:rsidTr="003F5314">
        <w:trPr>
          <w:trHeight w:val="693"/>
        </w:trPr>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Contrato</w:t>
            </w:r>
          </w:p>
        </w:tc>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55/2016</w:t>
            </w:r>
          </w:p>
        </w:tc>
        <w:tc>
          <w:tcPr>
            <w:tcW w:w="60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VERDE MIO ALIMENTOS LTDA</w:t>
            </w:r>
          </w:p>
        </w:tc>
        <w:tc>
          <w:tcPr>
            <w:tcW w:w="44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13405341000199</w:t>
            </w:r>
          </w:p>
        </w:tc>
        <w:tc>
          <w:tcPr>
            <w:tcW w:w="35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Concorrência</w:t>
            </w:r>
          </w:p>
        </w:tc>
        <w:tc>
          <w:tcPr>
            <w:tcW w:w="27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08/2016</w:t>
            </w:r>
          </w:p>
        </w:tc>
        <w:tc>
          <w:tcPr>
            <w:tcW w:w="30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Cons. Lafaiete</w:t>
            </w:r>
          </w:p>
        </w:tc>
        <w:tc>
          <w:tcPr>
            <w:tcW w:w="131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Concessão de área para fins comerciais, no ramo de cantina e lanchonete, em espaço físico pertencente ao IFMG-</w:t>
            </w:r>
            <w:r w:rsidR="003746CD" w:rsidRPr="003746CD">
              <w:rPr>
                <w:rFonts w:eastAsia="Times New Roman" w:cs="Times New Roman"/>
                <w:i/>
                <w:sz w:val="16"/>
                <w:szCs w:val="16"/>
                <w:lang w:eastAsia="pt-BR"/>
              </w:rPr>
              <w:t>Campus</w:t>
            </w:r>
            <w:r w:rsidRPr="009201A3">
              <w:rPr>
                <w:rFonts w:eastAsia="Times New Roman" w:cs="Times New Roman"/>
                <w:sz w:val="16"/>
                <w:szCs w:val="16"/>
                <w:lang w:eastAsia="pt-BR"/>
              </w:rPr>
              <w:t xml:space="preserve"> Avançado Conselheiro </w:t>
            </w:r>
            <w:proofErr w:type="gramStart"/>
            <w:r w:rsidRPr="009201A3">
              <w:rPr>
                <w:rFonts w:eastAsia="Times New Roman" w:cs="Times New Roman"/>
                <w:sz w:val="16"/>
                <w:szCs w:val="16"/>
                <w:lang w:eastAsia="pt-BR"/>
              </w:rPr>
              <w:t>Lafaiete</w:t>
            </w:r>
            <w:proofErr w:type="gramEnd"/>
          </w:p>
        </w:tc>
        <w:tc>
          <w:tcPr>
            <w:tcW w:w="30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06/09/2016</w:t>
            </w:r>
          </w:p>
        </w:tc>
        <w:tc>
          <w:tcPr>
            <w:tcW w:w="33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05/09/2017</w:t>
            </w:r>
          </w:p>
        </w:tc>
        <w:tc>
          <w:tcPr>
            <w:tcW w:w="41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 R$     9.000,00 </w:t>
            </w:r>
          </w:p>
        </w:tc>
      </w:tr>
      <w:tr w:rsidR="00061CA6" w:rsidRPr="009201A3" w:rsidTr="003F5314">
        <w:trPr>
          <w:trHeight w:val="703"/>
        </w:trPr>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Contrato</w:t>
            </w:r>
          </w:p>
        </w:tc>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01/2015</w:t>
            </w:r>
          </w:p>
        </w:tc>
        <w:tc>
          <w:tcPr>
            <w:tcW w:w="60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SENNY'S RESTAURANTE LTDA - ME</w:t>
            </w:r>
          </w:p>
        </w:tc>
        <w:tc>
          <w:tcPr>
            <w:tcW w:w="44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7918970000110</w:t>
            </w:r>
          </w:p>
        </w:tc>
        <w:tc>
          <w:tcPr>
            <w:tcW w:w="35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Concorrência</w:t>
            </w:r>
          </w:p>
        </w:tc>
        <w:tc>
          <w:tcPr>
            <w:tcW w:w="27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07/2014</w:t>
            </w:r>
          </w:p>
        </w:tc>
        <w:tc>
          <w:tcPr>
            <w:tcW w:w="30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Ouro Preto</w:t>
            </w:r>
          </w:p>
        </w:tc>
        <w:tc>
          <w:tcPr>
            <w:tcW w:w="131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Concessão de área para fins comerciais, para empresa especializada no ramo de cantina/restaurante, em espaço físico pertencente ao IFMG - </w:t>
            </w:r>
            <w:r w:rsidR="003746CD" w:rsidRPr="003746CD">
              <w:rPr>
                <w:rFonts w:eastAsia="Times New Roman" w:cs="Times New Roman"/>
                <w:i/>
                <w:sz w:val="16"/>
                <w:szCs w:val="16"/>
                <w:lang w:eastAsia="pt-BR"/>
              </w:rPr>
              <w:t>Campus</w:t>
            </w:r>
            <w:r w:rsidRPr="009201A3">
              <w:rPr>
                <w:rFonts w:eastAsia="Times New Roman" w:cs="Times New Roman"/>
                <w:sz w:val="16"/>
                <w:szCs w:val="16"/>
                <w:lang w:eastAsia="pt-BR"/>
              </w:rPr>
              <w:t xml:space="preserve"> Ouro Preto.</w:t>
            </w:r>
          </w:p>
        </w:tc>
        <w:tc>
          <w:tcPr>
            <w:tcW w:w="30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06/05/2015</w:t>
            </w:r>
          </w:p>
        </w:tc>
        <w:tc>
          <w:tcPr>
            <w:tcW w:w="33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05/05/2017</w:t>
            </w:r>
          </w:p>
        </w:tc>
        <w:tc>
          <w:tcPr>
            <w:tcW w:w="41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 R$</w:t>
            </w:r>
            <w:proofErr w:type="gramStart"/>
            <w:r w:rsidRPr="009201A3">
              <w:rPr>
                <w:rFonts w:eastAsia="Times New Roman" w:cs="Times New Roman"/>
                <w:sz w:val="16"/>
                <w:szCs w:val="16"/>
                <w:lang w:eastAsia="pt-BR"/>
              </w:rPr>
              <w:t xml:space="preserve">  </w:t>
            </w:r>
            <w:proofErr w:type="gramEnd"/>
            <w:r w:rsidRPr="009201A3">
              <w:rPr>
                <w:rFonts w:eastAsia="Times New Roman" w:cs="Times New Roman"/>
                <w:sz w:val="16"/>
                <w:szCs w:val="16"/>
                <w:lang w:eastAsia="pt-BR"/>
              </w:rPr>
              <w:t xml:space="preserve">20.423,88 </w:t>
            </w:r>
          </w:p>
        </w:tc>
      </w:tr>
      <w:tr w:rsidR="00061CA6" w:rsidRPr="009201A3" w:rsidTr="003F5314">
        <w:trPr>
          <w:trHeight w:val="600"/>
        </w:trPr>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Contrato</w:t>
            </w:r>
          </w:p>
        </w:tc>
        <w:tc>
          <w:tcPr>
            <w:tcW w:w="326"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83/2016</w:t>
            </w:r>
          </w:p>
        </w:tc>
        <w:tc>
          <w:tcPr>
            <w:tcW w:w="60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LUIZ CARLOS DE ALMEIDA</w:t>
            </w:r>
          </w:p>
        </w:tc>
        <w:tc>
          <w:tcPr>
            <w:tcW w:w="44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23606938000155</w:t>
            </w:r>
          </w:p>
        </w:tc>
        <w:tc>
          <w:tcPr>
            <w:tcW w:w="35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Concorrência</w:t>
            </w:r>
          </w:p>
        </w:tc>
        <w:tc>
          <w:tcPr>
            <w:tcW w:w="272"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10/2016</w:t>
            </w:r>
          </w:p>
        </w:tc>
        <w:tc>
          <w:tcPr>
            <w:tcW w:w="30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Ponte Nova</w:t>
            </w:r>
          </w:p>
        </w:tc>
        <w:tc>
          <w:tcPr>
            <w:tcW w:w="1315"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Concessão de área para fins comerciais, no ramo de cantina e </w:t>
            </w:r>
            <w:proofErr w:type="gramStart"/>
            <w:r w:rsidRPr="009201A3">
              <w:rPr>
                <w:rFonts w:eastAsia="Times New Roman" w:cs="Times New Roman"/>
                <w:sz w:val="16"/>
                <w:szCs w:val="16"/>
                <w:lang w:eastAsia="pt-BR"/>
              </w:rPr>
              <w:t>lanchonete</w:t>
            </w:r>
            <w:proofErr w:type="gramEnd"/>
          </w:p>
        </w:tc>
        <w:tc>
          <w:tcPr>
            <w:tcW w:w="307"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03/11/2016</w:t>
            </w:r>
          </w:p>
        </w:tc>
        <w:tc>
          <w:tcPr>
            <w:tcW w:w="333"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02/11/2017</w:t>
            </w:r>
          </w:p>
        </w:tc>
        <w:tc>
          <w:tcPr>
            <w:tcW w:w="414" w:type="pct"/>
            <w:shd w:val="clear" w:color="auto" w:fill="auto"/>
            <w:vAlign w:val="center"/>
            <w:hideMark/>
          </w:tcPr>
          <w:p w:rsidR="00061CA6" w:rsidRPr="009201A3" w:rsidRDefault="00061CA6" w:rsidP="0014709A">
            <w:pPr>
              <w:ind w:firstLine="0"/>
              <w:jc w:val="both"/>
              <w:rPr>
                <w:rFonts w:eastAsia="Times New Roman" w:cs="Times New Roman"/>
                <w:sz w:val="16"/>
                <w:szCs w:val="16"/>
                <w:lang w:eastAsia="pt-BR"/>
              </w:rPr>
            </w:pPr>
            <w:r w:rsidRPr="009201A3">
              <w:rPr>
                <w:rFonts w:eastAsia="Times New Roman" w:cs="Times New Roman"/>
                <w:sz w:val="16"/>
                <w:szCs w:val="16"/>
                <w:lang w:eastAsia="pt-BR"/>
              </w:rPr>
              <w:t xml:space="preserve"> R$</w:t>
            </w:r>
            <w:proofErr w:type="gramStart"/>
            <w:r w:rsidRPr="009201A3">
              <w:rPr>
                <w:rFonts w:eastAsia="Times New Roman" w:cs="Times New Roman"/>
                <w:sz w:val="16"/>
                <w:szCs w:val="16"/>
                <w:lang w:eastAsia="pt-BR"/>
              </w:rPr>
              <w:t xml:space="preserve">  </w:t>
            </w:r>
            <w:proofErr w:type="gramEnd"/>
            <w:r w:rsidRPr="009201A3">
              <w:rPr>
                <w:rFonts w:eastAsia="Times New Roman" w:cs="Times New Roman"/>
                <w:sz w:val="16"/>
                <w:szCs w:val="16"/>
                <w:lang w:eastAsia="pt-BR"/>
              </w:rPr>
              <w:t xml:space="preserve">14.160,00 </w:t>
            </w:r>
          </w:p>
        </w:tc>
      </w:tr>
    </w:tbl>
    <w:p w:rsidR="00061CA6" w:rsidRPr="009201A3" w:rsidRDefault="00061CA6" w:rsidP="0014709A">
      <w:pPr>
        <w:autoSpaceDE w:val="0"/>
        <w:autoSpaceDN w:val="0"/>
        <w:adjustRightInd w:val="0"/>
        <w:ind w:firstLine="0"/>
        <w:jc w:val="both"/>
        <w:rPr>
          <w:rFonts w:cs="Times New Roman"/>
          <w:color w:val="404040"/>
          <w:szCs w:val="24"/>
        </w:rPr>
      </w:pPr>
    </w:p>
    <w:p w:rsidR="003F5314" w:rsidRDefault="003F5314" w:rsidP="006B353B">
      <w:pPr>
        <w:pStyle w:val="Ttulo2"/>
        <w:sectPr w:rsidR="003F5314" w:rsidSect="003F5314">
          <w:pgSz w:w="16838" w:h="11906" w:orient="landscape" w:code="9"/>
          <w:pgMar w:top="1701" w:right="1418" w:bottom="1701" w:left="1418" w:header="709" w:footer="709" w:gutter="0"/>
          <w:cols w:space="708"/>
          <w:docGrid w:linePitch="360"/>
        </w:sectPr>
      </w:pPr>
      <w:bookmarkStart w:id="990" w:name="_Toc480971119"/>
    </w:p>
    <w:p w:rsidR="00061CA6" w:rsidRPr="009201A3" w:rsidRDefault="00061CA6" w:rsidP="006B353B">
      <w:pPr>
        <w:pStyle w:val="Ttulo2"/>
      </w:pPr>
      <w:bookmarkStart w:id="991" w:name="_Toc480985136"/>
      <w:bookmarkStart w:id="992" w:name="_Toc481055733"/>
      <w:r w:rsidRPr="009201A3">
        <w:lastRenderedPageBreak/>
        <w:t>Informações sobre as principais obras e serviços de engenharia relacionados</w:t>
      </w:r>
      <w:bookmarkEnd w:id="990"/>
      <w:bookmarkEnd w:id="991"/>
      <w:bookmarkEnd w:id="992"/>
    </w:p>
    <w:p w:rsidR="00061CA6" w:rsidRPr="009201A3" w:rsidRDefault="000E0B20" w:rsidP="00614642">
      <w:pPr>
        <w:spacing w:after="240"/>
        <w:ind w:firstLine="0"/>
        <w:jc w:val="both"/>
        <w:rPr>
          <w:rFonts w:cs="Times New Roman"/>
        </w:rPr>
      </w:pPr>
      <w:r>
        <w:rPr>
          <w:rFonts w:cs="Times New Roman"/>
        </w:rPr>
        <w:t>Pela legislação brasileira</w:t>
      </w:r>
      <w:r w:rsidR="00061CA6" w:rsidRPr="009201A3">
        <w:rPr>
          <w:rFonts w:cs="Times New Roman"/>
        </w:rPr>
        <w:t xml:space="preserve"> para se adquirir a propriedade de um imóvel é preciso que o título translativo (instrumento particular, escritura pública, etc.) seja registrado no Registro de Imóveis competente. Assim sendo, o IFMG tem empenhado em legitimar a documentação de posse de todos os seus imóveis, bem como registrar suas respectivas áreas construídas</w:t>
      </w:r>
      <w:r>
        <w:rPr>
          <w:rFonts w:cs="Times New Roman"/>
        </w:rPr>
        <w:t xml:space="preserve">. Com os documentos atualizados referentes à </w:t>
      </w:r>
      <w:proofErr w:type="spellStart"/>
      <w:r>
        <w:rPr>
          <w:rFonts w:cs="Times New Roman"/>
        </w:rPr>
        <w:t>dominialidade</w:t>
      </w:r>
      <w:proofErr w:type="spellEnd"/>
      <w:r w:rsidR="00061CA6" w:rsidRPr="009201A3">
        <w:rPr>
          <w:rFonts w:cs="Times New Roman"/>
        </w:rPr>
        <w:t xml:space="preserve"> haverá facilidade e agilidade em futuras intervenções, notadamente quando a operação envolver obras públicas de construção e/ou </w:t>
      </w:r>
      <w:proofErr w:type="gramStart"/>
      <w:r w:rsidR="00061CA6" w:rsidRPr="009201A3">
        <w:rPr>
          <w:rFonts w:cs="Times New Roman"/>
        </w:rPr>
        <w:t>reforma,</w:t>
      </w:r>
      <w:proofErr w:type="gramEnd"/>
      <w:r w:rsidR="00061CA6" w:rsidRPr="009201A3">
        <w:rPr>
          <w:rFonts w:cs="Times New Roman"/>
        </w:rPr>
        <w:t xml:space="preserve"> caracterizadas como benfeitorias.</w:t>
      </w:r>
    </w:p>
    <w:p w:rsidR="00061CA6" w:rsidRPr="009201A3" w:rsidRDefault="00061CA6" w:rsidP="00614642">
      <w:pPr>
        <w:spacing w:after="240"/>
        <w:ind w:firstLine="0"/>
        <w:jc w:val="both"/>
        <w:rPr>
          <w:rFonts w:cs="Times New Roman"/>
        </w:rPr>
      </w:pPr>
      <w:r w:rsidRPr="009201A3">
        <w:rPr>
          <w:rFonts w:cs="Times New Roman"/>
        </w:rPr>
        <w:t xml:space="preserve">No que se refere à Infraestrutura, o IFMG tem buscado efetuar as adequações necessárias nos seus espaços físicos, de modo a garantir a plena acessibilidade às edificações, mobiliários, espaços e equipamentos urbanos. Estas adequações têm sido implantadas de forma gradual, visto a quantidade e diversidade das instalações físicas, além das condições necessárias para identificação das demandas e desenvolvimento das propostas. As análises de projetos se embasam nas necessidades apresentadas pelos </w:t>
      </w:r>
      <w:r w:rsidR="003746CD" w:rsidRPr="003746CD">
        <w:rPr>
          <w:rFonts w:cs="Times New Roman"/>
          <w:i/>
        </w:rPr>
        <w:t>Campi</w:t>
      </w:r>
      <w:r w:rsidRPr="009201A3">
        <w:rPr>
          <w:rFonts w:cs="Times New Roman"/>
        </w:rPr>
        <w:t xml:space="preserve"> ou previamente identificadas pela equipe técnica da </w:t>
      </w:r>
      <w:proofErr w:type="spellStart"/>
      <w:proofErr w:type="gramStart"/>
      <w:r w:rsidRPr="009201A3">
        <w:rPr>
          <w:rFonts w:cs="Times New Roman"/>
        </w:rPr>
        <w:t>DInfra</w:t>
      </w:r>
      <w:proofErr w:type="spellEnd"/>
      <w:proofErr w:type="gramEnd"/>
      <w:r w:rsidRPr="009201A3">
        <w:rPr>
          <w:rFonts w:cs="Times New Roman"/>
        </w:rPr>
        <w:t>, com o objetivo de propiciar as condições adequadas de acessibilidade nos diversos ambientes. As novas edificações do IFMG primam pela acessibilidade universal.</w:t>
      </w:r>
    </w:p>
    <w:p w:rsidR="00061CA6" w:rsidRPr="009201A3" w:rsidRDefault="00061CA6" w:rsidP="00614642">
      <w:pPr>
        <w:spacing w:after="240"/>
        <w:ind w:firstLine="0"/>
        <w:jc w:val="both"/>
        <w:rPr>
          <w:rFonts w:cs="Times New Roman"/>
        </w:rPr>
      </w:pPr>
      <w:r w:rsidRPr="009201A3">
        <w:rPr>
          <w:rFonts w:cs="Times New Roman"/>
        </w:rPr>
        <w:t xml:space="preserve">As informações que se seguem, visam apresentar a situação atual dos principais projetos e obras contratados pelo IFMG e que representam, em síntese, o desenvolvimento do IFMG no ano de 2016, em termos de infraestrutura. A descrição sucinta das atividades se dá em dois grandes eixos, Projetos e Obras. Cabe destacar que alguns projetos e/ou obras já contemplados no item 6.6 deste Relatório, </w:t>
      </w:r>
      <w:r w:rsidRPr="009201A3">
        <w:rPr>
          <w:rFonts w:cs="Times New Roman"/>
          <w:i/>
        </w:rPr>
        <w:t xml:space="preserve">Medidas para garantir a Acessibilidade aos Produtos, Serviços e Instalações, </w:t>
      </w:r>
      <w:r w:rsidRPr="009201A3">
        <w:rPr>
          <w:rFonts w:cs="Times New Roman"/>
        </w:rPr>
        <w:t xml:space="preserve">serão apresentados como projetos e/ou obras de cada </w:t>
      </w:r>
      <w:r w:rsidR="003746CD" w:rsidRPr="003746CD">
        <w:rPr>
          <w:rFonts w:cs="Times New Roman"/>
          <w:i/>
        </w:rPr>
        <w:t>Campus</w:t>
      </w:r>
      <w:r w:rsidRPr="009201A3">
        <w:rPr>
          <w:rFonts w:cs="Times New Roman"/>
        </w:rPr>
        <w:t>, e</w:t>
      </w:r>
      <w:r w:rsidRPr="009201A3">
        <w:rPr>
          <w:rFonts w:cs="Times New Roman"/>
          <w:i/>
        </w:rPr>
        <w:t xml:space="preserve"> </w:t>
      </w:r>
      <w:r w:rsidRPr="009201A3">
        <w:rPr>
          <w:rFonts w:cs="Times New Roman"/>
        </w:rPr>
        <w:t xml:space="preserve">não terão suas fotos e projetos apresentados novamente nessa seção. </w:t>
      </w:r>
    </w:p>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Bambuí</w:t>
      </w:r>
    </w:p>
    <w:p w:rsidR="00061CA6" w:rsidRPr="009201A3" w:rsidRDefault="00061CA6" w:rsidP="000D4674">
      <w:pPr>
        <w:pStyle w:val="PargrafodaLista"/>
        <w:numPr>
          <w:ilvl w:val="0"/>
          <w:numId w:val="83"/>
        </w:numPr>
        <w:jc w:val="both"/>
        <w:rPr>
          <w:rFonts w:cs="Times New Roman"/>
        </w:rPr>
      </w:pPr>
      <w:r w:rsidRPr="009201A3">
        <w:rPr>
          <w:rFonts w:cs="Times New Roman"/>
        </w:rPr>
        <w:t>Projeto de Reforma da Cobertura do Ginásio Poliesportivo; (Obra em andamento);</w:t>
      </w:r>
    </w:p>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Betim</w:t>
      </w:r>
    </w:p>
    <w:p w:rsidR="00061CA6" w:rsidRPr="00614642" w:rsidRDefault="00061CA6" w:rsidP="000D4674">
      <w:pPr>
        <w:pStyle w:val="PargrafodaLista"/>
        <w:numPr>
          <w:ilvl w:val="0"/>
          <w:numId w:val="84"/>
        </w:numPr>
        <w:jc w:val="both"/>
        <w:rPr>
          <w:rFonts w:cs="Times New Roman"/>
        </w:rPr>
      </w:pPr>
      <w:r w:rsidRPr="00614642">
        <w:rPr>
          <w:rFonts w:cs="Times New Roman"/>
        </w:rPr>
        <w:t xml:space="preserve">Obra de Infraestrutura do </w:t>
      </w:r>
      <w:r w:rsidR="003746CD" w:rsidRPr="003746CD">
        <w:rPr>
          <w:rFonts w:cs="Times New Roman"/>
          <w:i/>
        </w:rPr>
        <w:t>Campus</w:t>
      </w:r>
      <w:r w:rsidRPr="00614642">
        <w:rPr>
          <w:rFonts w:cs="Times New Roman"/>
        </w:rPr>
        <w:t>, Unidade Bairro São Caetano (concluída); conforme Fig. 11, abaixo;</w:t>
      </w:r>
    </w:p>
    <w:p w:rsidR="00061CA6" w:rsidRPr="00614642" w:rsidRDefault="00061CA6" w:rsidP="000D4674">
      <w:pPr>
        <w:pStyle w:val="PargrafodaLista"/>
        <w:numPr>
          <w:ilvl w:val="0"/>
          <w:numId w:val="84"/>
        </w:numPr>
        <w:jc w:val="both"/>
        <w:rPr>
          <w:rFonts w:cs="Times New Roman"/>
        </w:rPr>
      </w:pPr>
      <w:r w:rsidRPr="00614642">
        <w:rPr>
          <w:rFonts w:cs="Times New Roman"/>
        </w:rPr>
        <w:t>Projeto e Obra de adequação Laboratório de Química, conforme Fig.12, abaixo.</w:t>
      </w:r>
    </w:p>
    <w:p w:rsidR="00061CA6" w:rsidRPr="009201A3" w:rsidRDefault="00061CA6" w:rsidP="00614642">
      <w:pPr>
        <w:pStyle w:val="PargrafodaLista"/>
        <w:ind w:left="0" w:firstLine="0"/>
        <w:jc w:val="both"/>
        <w:rPr>
          <w:rFonts w:cs="Times New Roman"/>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322"/>
      </w:tblGrid>
      <w:tr w:rsidR="00061CA6" w:rsidRPr="009201A3" w:rsidTr="00CB3CF6">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6C61BBB1" wp14:editId="7C6A6FCE">
                  <wp:extent cx="2608095" cy="1594225"/>
                  <wp:effectExtent l="0" t="0" r="1905" b="6350"/>
                  <wp:docPr id="69" name="Imagem 69" descr="Z:\TÉCNICO\FOTOS\Fotos Betim Infra\Sem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Z:\TÉCNICO\FOTOS\Fotos Betim Infra\Sem título.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0709" cy="1595823"/>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1A503171" wp14:editId="11857C6B">
                  <wp:extent cx="2133600" cy="1600201"/>
                  <wp:effectExtent l="0" t="0" r="0" b="0"/>
                  <wp:docPr id="70" name="Imagem 70" descr="Z:\TÉCNICO\FOTOS\Fotos Betim\2016\2016.09.05 (Lab. Química)\20160905_09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Z:\TÉCNICO\FOTOS\Fotos Betim\2016\2016.09.05 (Lab. Química)\20160905_09002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4606" cy="1600955"/>
                          </a:xfrm>
                          <a:prstGeom prst="rect">
                            <a:avLst/>
                          </a:prstGeom>
                          <a:noFill/>
                          <a:ln>
                            <a:noFill/>
                          </a:ln>
                        </pic:spPr>
                      </pic:pic>
                    </a:graphicData>
                  </a:graphic>
                </wp:inline>
              </w:drawing>
            </w:r>
          </w:p>
        </w:tc>
      </w:tr>
      <w:tr w:rsidR="00061CA6" w:rsidRPr="009201A3" w:rsidTr="00CB3CF6">
        <w:tc>
          <w:tcPr>
            <w:tcW w:w="4322" w:type="dxa"/>
          </w:tcPr>
          <w:p w:rsidR="00061CA6" w:rsidRPr="009201A3" w:rsidRDefault="00061CA6" w:rsidP="0014709A">
            <w:pPr>
              <w:pStyle w:val="PargrafodaLista"/>
              <w:spacing w:before="0"/>
              <w:ind w:left="0" w:firstLine="0"/>
              <w:jc w:val="both"/>
            </w:pPr>
            <w:r w:rsidRPr="009201A3">
              <w:rPr>
                <w:sz w:val="20"/>
              </w:rPr>
              <w:t xml:space="preserve">FIGURA 11: Vista Bloco Didático </w:t>
            </w:r>
          </w:p>
        </w:tc>
        <w:tc>
          <w:tcPr>
            <w:tcW w:w="4322" w:type="dxa"/>
          </w:tcPr>
          <w:p w:rsidR="00061CA6" w:rsidRPr="009201A3" w:rsidRDefault="00061CA6" w:rsidP="0014709A">
            <w:pPr>
              <w:pStyle w:val="PargrafodaLista"/>
              <w:spacing w:before="0"/>
              <w:ind w:left="0" w:firstLine="0"/>
              <w:jc w:val="both"/>
            </w:pPr>
            <w:r w:rsidRPr="009201A3">
              <w:rPr>
                <w:sz w:val="20"/>
              </w:rPr>
              <w:t xml:space="preserve">FIGURA 12: Laboratório de Química </w:t>
            </w:r>
          </w:p>
        </w:tc>
      </w:tr>
      <w:tr w:rsidR="00061CA6" w:rsidRPr="009201A3" w:rsidTr="00CB3CF6">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Fonte: </w:t>
            </w:r>
            <w:proofErr w:type="spellStart"/>
            <w:proofErr w:type="gramStart"/>
            <w:r w:rsidRPr="009201A3">
              <w:rPr>
                <w:sz w:val="20"/>
              </w:rPr>
              <w:t>DInfra</w:t>
            </w:r>
            <w:proofErr w:type="spellEnd"/>
            <w:proofErr w:type="gramEnd"/>
          </w:p>
        </w:tc>
      </w:tr>
      <w:tr w:rsidR="00061CA6" w:rsidRPr="009201A3" w:rsidTr="00CB3CF6">
        <w:tc>
          <w:tcPr>
            <w:tcW w:w="4322" w:type="dxa"/>
          </w:tcPr>
          <w:p w:rsidR="00061CA6" w:rsidRPr="009201A3" w:rsidRDefault="00061CA6" w:rsidP="0014709A">
            <w:pPr>
              <w:pStyle w:val="PargrafodaLista"/>
              <w:spacing w:before="0"/>
              <w:ind w:left="0" w:firstLine="0"/>
              <w:jc w:val="both"/>
              <w:rPr>
                <w:sz w:val="20"/>
              </w:rPr>
            </w:pPr>
          </w:p>
        </w:tc>
        <w:tc>
          <w:tcPr>
            <w:tcW w:w="4322" w:type="dxa"/>
          </w:tcPr>
          <w:p w:rsidR="00061CA6" w:rsidRPr="009201A3" w:rsidRDefault="00061CA6" w:rsidP="0014709A">
            <w:pPr>
              <w:pStyle w:val="PargrafodaLista"/>
              <w:spacing w:before="0"/>
              <w:ind w:left="0" w:firstLine="0"/>
              <w:jc w:val="both"/>
              <w:rPr>
                <w:sz w:val="20"/>
              </w:rPr>
            </w:pPr>
          </w:p>
        </w:tc>
      </w:tr>
    </w:tbl>
    <w:p w:rsidR="00061CA6" w:rsidRDefault="00061CA6" w:rsidP="0014709A">
      <w:pPr>
        <w:ind w:firstLine="0"/>
        <w:jc w:val="both"/>
        <w:rPr>
          <w:rFonts w:cs="Times New Roman"/>
          <w:b/>
          <w:i/>
        </w:rPr>
      </w:pPr>
    </w:p>
    <w:p w:rsidR="003F5314" w:rsidRPr="009201A3" w:rsidRDefault="003F5314"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Congonhas</w:t>
      </w:r>
    </w:p>
    <w:p w:rsidR="00061CA6" w:rsidRPr="00614642" w:rsidRDefault="00061CA6" w:rsidP="000D4674">
      <w:pPr>
        <w:pStyle w:val="PargrafodaLista"/>
        <w:numPr>
          <w:ilvl w:val="0"/>
          <w:numId w:val="85"/>
        </w:numPr>
        <w:jc w:val="both"/>
        <w:rPr>
          <w:rFonts w:cs="Times New Roman"/>
        </w:rPr>
      </w:pPr>
      <w:r w:rsidRPr="00614642">
        <w:rPr>
          <w:rFonts w:cs="Times New Roman"/>
        </w:rPr>
        <w:t>Projeto do Auditório (concluído), conforme Fig.13 e 14, abaixo;</w:t>
      </w:r>
    </w:p>
    <w:p w:rsidR="00061CA6" w:rsidRPr="00614642" w:rsidRDefault="00061CA6" w:rsidP="000D4674">
      <w:pPr>
        <w:pStyle w:val="PargrafodaLista"/>
        <w:numPr>
          <w:ilvl w:val="0"/>
          <w:numId w:val="85"/>
        </w:numPr>
        <w:jc w:val="both"/>
        <w:rPr>
          <w:rFonts w:cs="Times New Roman"/>
        </w:rPr>
      </w:pPr>
      <w:r w:rsidRPr="00614642">
        <w:rPr>
          <w:rFonts w:cs="Times New Roman"/>
        </w:rPr>
        <w:t>Projeto de Combate a Incêndio e Pânico – PCI (concluído);</w:t>
      </w:r>
    </w:p>
    <w:p w:rsidR="00061CA6" w:rsidRPr="00614642" w:rsidRDefault="00061CA6" w:rsidP="000D4674">
      <w:pPr>
        <w:pStyle w:val="PargrafodaLista"/>
        <w:numPr>
          <w:ilvl w:val="0"/>
          <w:numId w:val="85"/>
        </w:numPr>
        <w:jc w:val="both"/>
        <w:rPr>
          <w:rFonts w:cs="Times New Roman"/>
        </w:rPr>
      </w:pPr>
      <w:r w:rsidRPr="00614642">
        <w:rPr>
          <w:rFonts w:cs="Times New Roman"/>
        </w:rPr>
        <w:t>Licitação da Obra da Cantina (Obra em desenvolvimento), conforme Fig.15 e 16, abaixo.</w:t>
      </w:r>
    </w:p>
    <w:p w:rsidR="00061CA6" w:rsidRPr="009201A3" w:rsidRDefault="00061CA6" w:rsidP="0014709A">
      <w:pPr>
        <w:pStyle w:val="PargrafodaLista"/>
        <w:ind w:left="0" w:firstLine="0"/>
        <w:jc w:val="both"/>
        <w:rPr>
          <w:rFonts w:cs="Times New Roman"/>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4902C978" wp14:editId="0AF7EE11">
                  <wp:extent cx="1971675" cy="1478756"/>
                  <wp:effectExtent l="0" t="0" r="0" b="7620"/>
                  <wp:docPr id="73" name="Imagem 73" descr="Z:\TÉCNICO\1PROJETOS\CAMPUS CONGONHAS\Novo Auditório\perspectivas\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Z:\TÉCNICO\1PROJETOS\CAMPUS CONGONHAS\Novo Auditório\perspectivas\1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2603" cy="1479452"/>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6474C41C" wp14:editId="6E946061">
                  <wp:extent cx="1504950" cy="1802224"/>
                  <wp:effectExtent l="3810" t="0" r="3810" b="381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1504950" cy="1802224"/>
                          </a:xfrm>
                          <a:prstGeom prst="rect">
                            <a:avLst/>
                          </a:prstGeom>
                          <a:noFill/>
                          <a:ln>
                            <a:noFill/>
                          </a:ln>
                        </pic:spPr>
                      </pic:pic>
                    </a:graphicData>
                  </a:graphic>
                </wp:inline>
              </w:drawing>
            </w:r>
          </w:p>
        </w:tc>
      </w:tr>
      <w:tr w:rsidR="00061CA6" w:rsidRPr="009201A3" w:rsidTr="00CB3CF6">
        <w:tc>
          <w:tcPr>
            <w:tcW w:w="4322" w:type="dxa"/>
          </w:tcPr>
          <w:p w:rsidR="00061CA6" w:rsidRPr="009201A3" w:rsidRDefault="00061CA6" w:rsidP="0014709A">
            <w:pPr>
              <w:pStyle w:val="PargrafodaLista"/>
              <w:spacing w:before="0"/>
              <w:ind w:left="0" w:firstLine="0"/>
              <w:jc w:val="both"/>
              <w:rPr>
                <w:sz w:val="20"/>
              </w:rPr>
            </w:pPr>
            <w:r w:rsidRPr="009201A3">
              <w:rPr>
                <w:sz w:val="20"/>
              </w:rPr>
              <w:t>FIGURA 13: Perspectiva Projeto Auditório</w:t>
            </w:r>
          </w:p>
          <w:p w:rsidR="00061CA6" w:rsidRPr="009201A3" w:rsidRDefault="00061CA6" w:rsidP="0014709A">
            <w:pPr>
              <w:pStyle w:val="PargrafodaLista"/>
              <w:spacing w:before="0"/>
              <w:ind w:left="0" w:firstLine="0"/>
              <w:jc w:val="both"/>
            </w:pPr>
            <w:r w:rsidRPr="009201A3">
              <w:rPr>
                <w:sz w:val="20"/>
              </w:rPr>
              <w:t xml:space="preserve"> 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FIGURA 14: Projeto Auditório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pStyle w:val="PargrafodaLista"/>
        <w:ind w:left="0" w:firstLine="0"/>
        <w:jc w:val="both"/>
        <w:rPr>
          <w:rFonts w:cs="Times New Roman"/>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4"/>
        <w:gridCol w:w="4566"/>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4D424CE4" wp14:editId="038CB700">
                  <wp:extent cx="2247900" cy="1685925"/>
                  <wp:effectExtent l="0" t="0" r="0" b="9525"/>
                  <wp:docPr id="77" name="Imagem 77" descr="Z:\TÉCNICO\FOTOS\Fotos Congonhas\2017.03.22\Foto 16-03-17 10 31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Z:\TÉCNICO\FOTOS\Fotos Congonhas\2017.03.22\Foto 16-03-17 10 31 2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48958" cy="1686718"/>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48552B41" wp14:editId="0669358F">
                  <wp:extent cx="2758681" cy="1568366"/>
                  <wp:effectExtent l="0" t="0" r="3810" b="0"/>
                  <wp:docPr id="78" name="Imagem 78" descr="Z:\TÉCNICO\1PROJETOS\CAMPUS CONGONHAS\Reforma de Cantina\fotos lanchonet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Z:\TÉCNICO\1PROJETOS\CAMPUS CONGONHAS\Reforma de Cantina\fotos lanchonete\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67787" cy="1573543"/>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FIGURA 15: Obra da Cantina, em </w:t>
            </w:r>
            <w:proofErr w:type="gramStart"/>
            <w:r w:rsidRPr="009201A3">
              <w:rPr>
                <w:sz w:val="20"/>
              </w:rPr>
              <w:t>andamento</w:t>
            </w:r>
            <w:proofErr w:type="gramEnd"/>
          </w:p>
          <w:p w:rsidR="00061CA6" w:rsidRPr="009201A3" w:rsidRDefault="00061CA6" w:rsidP="0014709A">
            <w:pPr>
              <w:pStyle w:val="PargrafodaLista"/>
              <w:spacing w:before="0"/>
              <w:ind w:left="0" w:firstLine="0"/>
              <w:jc w:val="both"/>
            </w:pPr>
            <w:r w:rsidRPr="009201A3">
              <w:rPr>
                <w:sz w:val="20"/>
              </w:rPr>
              <w:t xml:space="preserve"> 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FIGURA 16: Perspectiva Projeto Cantina</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Formiga</w:t>
      </w:r>
    </w:p>
    <w:p w:rsidR="00061CA6" w:rsidRPr="00614642" w:rsidRDefault="00061CA6" w:rsidP="000D4674">
      <w:pPr>
        <w:pStyle w:val="PargrafodaLista"/>
        <w:numPr>
          <w:ilvl w:val="0"/>
          <w:numId w:val="86"/>
        </w:numPr>
        <w:jc w:val="both"/>
        <w:rPr>
          <w:rFonts w:cs="Times New Roman"/>
        </w:rPr>
      </w:pPr>
      <w:r w:rsidRPr="00614642">
        <w:rPr>
          <w:rFonts w:cs="Times New Roman"/>
        </w:rPr>
        <w:t>Projeto da Biblioteca (concluído), conforme Fig.17 e 18;</w:t>
      </w:r>
    </w:p>
    <w:p w:rsidR="00061CA6" w:rsidRPr="00614642" w:rsidRDefault="00061CA6" w:rsidP="000D4674">
      <w:pPr>
        <w:pStyle w:val="PargrafodaLista"/>
        <w:numPr>
          <w:ilvl w:val="0"/>
          <w:numId w:val="86"/>
        </w:numPr>
        <w:jc w:val="both"/>
        <w:rPr>
          <w:rFonts w:cs="Times New Roman"/>
        </w:rPr>
      </w:pPr>
      <w:r w:rsidRPr="00614642">
        <w:rPr>
          <w:rFonts w:cs="Times New Roman"/>
        </w:rPr>
        <w:t>Obra de construção do Bloco C (concluída), conforme Fig.19 e 20, abaixo;</w:t>
      </w:r>
    </w:p>
    <w:p w:rsidR="00061CA6" w:rsidRPr="00614642" w:rsidRDefault="00061CA6" w:rsidP="000D4674">
      <w:pPr>
        <w:pStyle w:val="PargrafodaLista"/>
        <w:numPr>
          <w:ilvl w:val="0"/>
          <w:numId w:val="86"/>
        </w:numPr>
        <w:jc w:val="both"/>
        <w:rPr>
          <w:rFonts w:cs="Times New Roman"/>
        </w:rPr>
      </w:pPr>
      <w:r w:rsidRPr="00614642">
        <w:rPr>
          <w:rFonts w:cs="Times New Roman"/>
        </w:rPr>
        <w:t>Obra de reforma e adequação da rede elétrica da sala de CTI (concluído).</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4"/>
        <w:gridCol w:w="4566"/>
      </w:tblGrid>
      <w:tr w:rsidR="00061CA6" w:rsidRPr="009201A3" w:rsidTr="00CB3CF6">
        <w:trPr>
          <w:jc w:val="center"/>
        </w:trPr>
        <w:tc>
          <w:tcPr>
            <w:tcW w:w="8720" w:type="dxa"/>
            <w:gridSpan w:val="2"/>
          </w:tcPr>
          <w:p w:rsidR="00061CA6" w:rsidRPr="009201A3" w:rsidRDefault="00061CA6" w:rsidP="0014709A">
            <w:pPr>
              <w:pStyle w:val="PargrafodaLista"/>
              <w:spacing w:before="0"/>
              <w:ind w:left="0" w:firstLine="0"/>
              <w:jc w:val="both"/>
            </w:pPr>
            <w:r w:rsidRPr="009201A3">
              <w:rPr>
                <w:noProof/>
              </w:rPr>
              <w:drawing>
                <wp:inline distT="0" distB="0" distL="0" distR="0" wp14:anchorId="0D38535E" wp14:editId="44E2FB44">
                  <wp:extent cx="4772025" cy="1901178"/>
                  <wp:effectExtent l="0" t="0" r="0" b="4445"/>
                  <wp:docPr id="18" name="Imagem 18" descr="Z:\TÉCNICO\1PROJETOS\CAMPUS FORMIGA\Biblioteca Campus I\PERSPECTIVAS\IFMG-FORMIGA-1130x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Z:\TÉCNICO\1PROJETOS\CAMPUS FORMIGA\Biblioteca Campus I\PERSPECTIVAS\IFMG-FORMIGA-1130x450[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2760" cy="1901471"/>
                          </a:xfrm>
                          <a:prstGeom prst="rect">
                            <a:avLst/>
                          </a:prstGeom>
                          <a:noFill/>
                          <a:ln>
                            <a:noFill/>
                          </a:ln>
                        </pic:spPr>
                      </pic:pic>
                    </a:graphicData>
                  </a:graphic>
                </wp:inline>
              </w:drawing>
            </w:r>
          </w:p>
        </w:tc>
      </w:tr>
      <w:tr w:rsidR="00061CA6" w:rsidRPr="009201A3" w:rsidTr="00CB3CF6">
        <w:trPr>
          <w:jc w:val="center"/>
        </w:trPr>
        <w:tc>
          <w:tcPr>
            <w:tcW w:w="8720" w:type="dxa"/>
            <w:gridSpan w:val="2"/>
          </w:tcPr>
          <w:p w:rsidR="00061CA6" w:rsidRPr="009201A3" w:rsidRDefault="00061CA6" w:rsidP="0014709A">
            <w:pPr>
              <w:pStyle w:val="PargrafodaLista"/>
              <w:spacing w:before="0"/>
              <w:ind w:left="0" w:firstLine="0"/>
              <w:jc w:val="both"/>
              <w:rPr>
                <w:sz w:val="20"/>
              </w:rPr>
            </w:pPr>
            <w:r w:rsidRPr="009201A3">
              <w:rPr>
                <w:sz w:val="20"/>
              </w:rPr>
              <w:t xml:space="preserve">FIGURA 17: Perspectiva </w:t>
            </w:r>
            <w:proofErr w:type="gramStart"/>
            <w:r w:rsidRPr="009201A3">
              <w:rPr>
                <w:sz w:val="20"/>
              </w:rPr>
              <w:t>1</w:t>
            </w:r>
            <w:proofErr w:type="gramEnd"/>
            <w:r w:rsidRPr="009201A3">
              <w:rPr>
                <w:sz w:val="20"/>
              </w:rPr>
              <w:t xml:space="preserve">  Biblioteca                              FIGURA 18: Perspectiva 2 Biblioteca</w:t>
            </w:r>
          </w:p>
          <w:p w:rsidR="00061CA6" w:rsidRPr="009201A3" w:rsidRDefault="00061CA6" w:rsidP="0014709A">
            <w:pPr>
              <w:pStyle w:val="PargrafodaLista"/>
              <w:spacing w:before="0"/>
              <w:ind w:left="0" w:firstLine="0"/>
              <w:jc w:val="both"/>
              <w:rPr>
                <w:sz w:val="20"/>
              </w:rPr>
            </w:pPr>
            <w:r w:rsidRPr="009201A3">
              <w:rPr>
                <w:sz w:val="20"/>
              </w:rPr>
              <w:t xml:space="preserve">Fonte: </w:t>
            </w:r>
            <w:proofErr w:type="spellStart"/>
            <w:proofErr w:type="gramStart"/>
            <w:r w:rsidRPr="009201A3">
              <w:rPr>
                <w:sz w:val="20"/>
              </w:rPr>
              <w:t>DInfra</w:t>
            </w:r>
            <w:proofErr w:type="spellEnd"/>
            <w:proofErr w:type="gramEnd"/>
            <w:r w:rsidRPr="009201A3">
              <w:rPr>
                <w:sz w:val="20"/>
              </w:rPr>
              <w:t xml:space="preserve">                                                                     Fonte: </w:t>
            </w:r>
            <w:proofErr w:type="spellStart"/>
            <w:r w:rsidRPr="009201A3">
              <w:rPr>
                <w:sz w:val="20"/>
              </w:rPr>
              <w:t>DInfra</w:t>
            </w:r>
            <w:proofErr w:type="spellEnd"/>
          </w:p>
          <w:p w:rsidR="00061CA6" w:rsidRPr="009201A3" w:rsidRDefault="00061CA6" w:rsidP="0014709A">
            <w:pPr>
              <w:pStyle w:val="PargrafodaLista"/>
              <w:spacing w:before="0"/>
              <w:ind w:left="0" w:firstLine="0"/>
              <w:jc w:val="both"/>
            </w:pPr>
            <w:r w:rsidRPr="009201A3">
              <w:rPr>
                <w:sz w:val="20"/>
              </w:rPr>
              <w:t xml:space="preserve"> </w:t>
            </w:r>
          </w:p>
        </w:tc>
      </w:tr>
      <w:tr w:rsidR="00061CA6" w:rsidRPr="009201A3" w:rsidTr="00CB3CF6">
        <w:trPr>
          <w:jc w:val="center"/>
        </w:trPr>
        <w:tc>
          <w:tcPr>
            <w:tcW w:w="4154" w:type="dxa"/>
          </w:tcPr>
          <w:p w:rsidR="00061CA6" w:rsidRPr="009201A3" w:rsidRDefault="00061CA6" w:rsidP="0014709A">
            <w:pPr>
              <w:pStyle w:val="PargrafodaLista"/>
              <w:spacing w:before="0"/>
              <w:ind w:left="0" w:firstLine="0"/>
              <w:jc w:val="both"/>
            </w:pPr>
            <w:r w:rsidRPr="009201A3">
              <w:rPr>
                <w:noProof/>
              </w:rPr>
              <w:lastRenderedPageBreak/>
              <w:drawing>
                <wp:inline distT="0" distB="0" distL="0" distR="0" wp14:anchorId="52CE296F" wp14:editId="4A1856F9">
                  <wp:extent cx="2390775" cy="1793081"/>
                  <wp:effectExtent l="0" t="0" r="0" b="0"/>
                  <wp:docPr id="19" name="Imagem 19" descr="Z:\TÉCNICO\FOTOS\Fotos Formiga\Fotos Formiga Bloco C\20161130_07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Z:\TÉCNICO\FOTOS\Fotos Formiga\Fotos Formiga Bloco C\20161130_07203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7668" cy="1798251"/>
                          </a:xfrm>
                          <a:prstGeom prst="rect">
                            <a:avLst/>
                          </a:prstGeom>
                          <a:noFill/>
                          <a:ln>
                            <a:noFill/>
                          </a:ln>
                        </pic:spPr>
                      </pic:pic>
                    </a:graphicData>
                  </a:graphic>
                </wp:inline>
              </w:drawing>
            </w:r>
          </w:p>
        </w:tc>
        <w:tc>
          <w:tcPr>
            <w:tcW w:w="4566" w:type="dxa"/>
          </w:tcPr>
          <w:p w:rsidR="00061CA6" w:rsidRPr="009201A3" w:rsidRDefault="00061CA6" w:rsidP="0014709A">
            <w:pPr>
              <w:pStyle w:val="PargrafodaLista"/>
              <w:spacing w:before="0"/>
              <w:ind w:left="0" w:firstLine="0"/>
              <w:jc w:val="both"/>
            </w:pPr>
            <w:r w:rsidRPr="009201A3">
              <w:rPr>
                <w:noProof/>
              </w:rPr>
              <w:drawing>
                <wp:inline distT="0" distB="0" distL="0" distR="0" wp14:anchorId="22CD6B85" wp14:editId="3DA297B8">
                  <wp:extent cx="2495550" cy="1871663"/>
                  <wp:effectExtent l="0" t="0" r="0" b="0"/>
                  <wp:docPr id="21" name="Imagem 21" descr="Z:\TÉCNICO\FOTOS\Fotos Formiga\Fotos Formiga Bloco C\20161130_07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Z:\TÉCNICO\FOTOS\Fotos Formiga\Fotos Formiga Bloco C\20161130_07274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02814" cy="1877111"/>
                          </a:xfrm>
                          <a:prstGeom prst="rect">
                            <a:avLst/>
                          </a:prstGeom>
                          <a:noFill/>
                          <a:ln>
                            <a:noFill/>
                          </a:ln>
                        </pic:spPr>
                      </pic:pic>
                    </a:graphicData>
                  </a:graphic>
                </wp:inline>
              </w:drawing>
            </w:r>
          </w:p>
        </w:tc>
      </w:tr>
      <w:tr w:rsidR="00061CA6" w:rsidRPr="009201A3" w:rsidTr="00CB3CF6">
        <w:trPr>
          <w:jc w:val="center"/>
        </w:trPr>
        <w:tc>
          <w:tcPr>
            <w:tcW w:w="4154" w:type="dxa"/>
          </w:tcPr>
          <w:p w:rsidR="00061CA6" w:rsidRPr="009201A3" w:rsidRDefault="00061CA6" w:rsidP="0014709A">
            <w:pPr>
              <w:pStyle w:val="PargrafodaLista"/>
              <w:spacing w:before="0"/>
              <w:ind w:left="0" w:firstLine="0"/>
              <w:jc w:val="both"/>
              <w:rPr>
                <w:sz w:val="20"/>
              </w:rPr>
            </w:pPr>
            <w:r w:rsidRPr="009201A3">
              <w:rPr>
                <w:sz w:val="20"/>
              </w:rPr>
              <w:t>FIGURA 19: Bloco C</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566" w:type="dxa"/>
          </w:tcPr>
          <w:p w:rsidR="00061CA6" w:rsidRPr="009201A3" w:rsidRDefault="00061CA6" w:rsidP="0014709A">
            <w:pPr>
              <w:pStyle w:val="PargrafodaLista"/>
              <w:spacing w:before="0"/>
              <w:ind w:left="0" w:firstLine="0"/>
              <w:jc w:val="both"/>
              <w:rPr>
                <w:sz w:val="20"/>
              </w:rPr>
            </w:pPr>
            <w:r w:rsidRPr="009201A3">
              <w:rPr>
                <w:sz w:val="20"/>
              </w:rPr>
              <w:t>FIGURA 20: Vista lateral Bloco C</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Governador Valadares</w:t>
      </w:r>
    </w:p>
    <w:p w:rsidR="00061CA6" w:rsidRPr="00614642" w:rsidRDefault="00061CA6" w:rsidP="000D4674">
      <w:pPr>
        <w:pStyle w:val="PargrafodaLista"/>
        <w:numPr>
          <w:ilvl w:val="0"/>
          <w:numId w:val="87"/>
        </w:numPr>
        <w:jc w:val="both"/>
        <w:rPr>
          <w:rFonts w:cs="Times New Roman"/>
        </w:rPr>
      </w:pPr>
      <w:r w:rsidRPr="00614642">
        <w:rPr>
          <w:rFonts w:cs="Times New Roman"/>
        </w:rPr>
        <w:t>Obra de Construção do Ginásio Poliesportivo (Aguardando pequenos reparos para a emissão do Termo de Recebimento Definitivo), conforme Fig. 21 e 22, abaixo;</w:t>
      </w:r>
    </w:p>
    <w:p w:rsidR="00061CA6" w:rsidRPr="00614642" w:rsidRDefault="00061CA6" w:rsidP="000D4674">
      <w:pPr>
        <w:pStyle w:val="PargrafodaLista"/>
        <w:numPr>
          <w:ilvl w:val="0"/>
          <w:numId w:val="87"/>
        </w:numPr>
        <w:jc w:val="both"/>
        <w:rPr>
          <w:rFonts w:cs="Times New Roman"/>
        </w:rPr>
      </w:pPr>
      <w:r w:rsidRPr="00614642">
        <w:rPr>
          <w:rFonts w:cs="Times New Roman"/>
        </w:rPr>
        <w:t>Obra de Execução dos projetos de PCI e SPDA (concluída), conforme Fig.23 e 24;</w:t>
      </w:r>
    </w:p>
    <w:p w:rsidR="00061CA6" w:rsidRPr="00614642" w:rsidRDefault="00061CA6" w:rsidP="000D4674">
      <w:pPr>
        <w:pStyle w:val="PargrafodaLista"/>
        <w:numPr>
          <w:ilvl w:val="0"/>
          <w:numId w:val="87"/>
        </w:numPr>
        <w:jc w:val="both"/>
        <w:rPr>
          <w:rFonts w:cs="Times New Roman"/>
        </w:rPr>
      </w:pPr>
      <w:r w:rsidRPr="00614642">
        <w:rPr>
          <w:rFonts w:cs="Times New Roman"/>
        </w:rPr>
        <w:t>Obra de Intervenções no Sistema Elétrico - Subestação (concluída), conforme Fig.25;</w:t>
      </w:r>
    </w:p>
    <w:p w:rsidR="00061CA6" w:rsidRPr="00614642" w:rsidRDefault="00061CA6" w:rsidP="000D4674">
      <w:pPr>
        <w:pStyle w:val="PargrafodaLista"/>
        <w:numPr>
          <w:ilvl w:val="0"/>
          <w:numId w:val="87"/>
        </w:numPr>
        <w:jc w:val="both"/>
        <w:rPr>
          <w:rFonts w:cs="Times New Roman"/>
        </w:rPr>
      </w:pPr>
      <w:r w:rsidRPr="00614642">
        <w:rPr>
          <w:rFonts w:cs="Times New Roman"/>
        </w:rPr>
        <w:t>Obra da ETE (concluída), conforme Fig.26, abaixo.</w:t>
      </w:r>
    </w:p>
    <w:p w:rsidR="00061CA6" w:rsidRPr="009201A3" w:rsidRDefault="00061CA6" w:rsidP="0014709A">
      <w:pPr>
        <w:pStyle w:val="PargrafodaLista"/>
        <w:ind w:left="0" w:firstLine="0"/>
        <w:jc w:val="both"/>
        <w:rPr>
          <w:rFonts w:cs="Times New Roman"/>
        </w:rPr>
      </w:pPr>
    </w:p>
    <w:tbl>
      <w:tblPr>
        <w:tblStyle w:val="Tabelacomgrade"/>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22"/>
      </w:tblGrid>
      <w:tr w:rsidR="00061CA6" w:rsidRPr="009201A3" w:rsidTr="00CB3CF6">
        <w:tc>
          <w:tcPr>
            <w:tcW w:w="4360" w:type="dxa"/>
          </w:tcPr>
          <w:p w:rsidR="00061CA6" w:rsidRPr="009201A3" w:rsidRDefault="00061CA6" w:rsidP="0014709A">
            <w:pPr>
              <w:pStyle w:val="PargrafodaLista"/>
              <w:spacing w:before="0"/>
              <w:ind w:left="0" w:firstLine="0"/>
              <w:jc w:val="both"/>
            </w:pPr>
            <w:r w:rsidRPr="009201A3">
              <w:rPr>
                <w:noProof/>
              </w:rPr>
              <w:drawing>
                <wp:inline distT="0" distB="0" distL="0" distR="0" wp14:anchorId="21A355D9" wp14:editId="12211DCE">
                  <wp:extent cx="2320925" cy="1740693"/>
                  <wp:effectExtent l="0" t="0" r="3175" b="0"/>
                  <wp:docPr id="22" name="Imagem 22" descr="Z:\TÉCNICO\FOTOS\fotos Reitoria Itinerante SJE GV IPAT\IMG_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TÉCNICO\FOTOS\fotos Reitoria Itinerante SJE GV IPAT\IMG_155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24971" cy="1743728"/>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1B81359D" wp14:editId="46F29057">
                  <wp:extent cx="2305050" cy="1728788"/>
                  <wp:effectExtent l="0" t="0" r="0" b="5080"/>
                  <wp:docPr id="23" name="Imagem 23" descr="Z:\TÉCNICO\FOTOS\fotos Reitoria Itinerante SJE GV IPAT\IMG_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TÉCNICO\FOTOS\fotos Reitoria Itinerante SJE GV IPAT\IMG_158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12019" cy="1734014"/>
                          </a:xfrm>
                          <a:prstGeom prst="rect">
                            <a:avLst/>
                          </a:prstGeom>
                          <a:noFill/>
                          <a:ln>
                            <a:noFill/>
                          </a:ln>
                        </pic:spPr>
                      </pic:pic>
                    </a:graphicData>
                  </a:graphic>
                </wp:inline>
              </w:drawing>
            </w:r>
          </w:p>
        </w:tc>
      </w:tr>
      <w:tr w:rsidR="00061CA6" w:rsidRPr="009201A3" w:rsidTr="00CB3CF6">
        <w:tc>
          <w:tcPr>
            <w:tcW w:w="4360" w:type="dxa"/>
          </w:tcPr>
          <w:p w:rsidR="00061CA6" w:rsidRPr="009201A3" w:rsidRDefault="00061CA6" w:rsidP="0014709A">
            <w:pPr>
              <w:pStyle w:val="PargrafodaLista"/>
              <w:spacing w:before="0"/>
              <w:ind w:left="0" w:firstLine="0"/>
              <w:jc w:val="both"/>
              <w:rPr>
                <w:sz w:val="20"/>
              </w:rPr>
            </w:pPr>
            <w:r w:rsidRPr="009201A3">
              <w:rPr>
                <w:sz w:val="20"/>
              </w:rPr>
              <w:t>FIGURA 21: Vista Exterior Ginásio Poliesportivo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FIGURA 22: Vista Interior Ginásio Poliesportivo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r w:rsidR="00061CA6" w:rsidRPr="009201A3" w:rsidTr="00CB3CF6">
        <w:tc>
          <w:tcPr>
            <w:tcW w:w="4360" w:type="dxa"/>
          </w:tcPr>
          <w:p w:rsidR="00061CA6" w:rsidRPr="009201A3" w:rsidRDefault="00061CA6" w:rsidP="0014709A">
            <w:pPr>
              <w:pStyle w:val="PargrafodaLista"/>
              <w:spacing w:before="0"/>
              <w:ind w:left="0" w:firstLine="0"/>
              <w:jc w:val="both"/>
            </w:pPr>
            <w:r w:rsidRPr="009201A3">
              <w:rPr>
                <w:noProof/>
              </w:rPr>
              <w:drawing>
                <wp:inline distT="0" distB="0" distL="0" distR="0" wp14:anchorId="62983E4F" wp14:editId="059B3B56">
                  <wp:extent cx="2228850" cy="1671638"/>
                  <wp:effectExtent l="0" t="0" r="0" b="5080"/>
                  <wp:docPr id="24" name="Imagem 24" descr="Z:\TÉCNICO\FOTOS\Fotos G Valadares\pci\DIA 28-11-2016\GV PC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Z:\TÉCNICO\FOTOS\Fotos G Valadares\pci\DIA 28-11-2016\GV PCI 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32837" cy="1674628"/>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2F401587" wp14:editId="4886BA3A">
                  <wp:extent cx="2232025" cy="1674019"/>
                  <wp:effectExtent l="0" t="0" r="0" b="2540"/>
                  <wp:docPr id="25" name="Imagem 25" descr="Z:\TÉCNICO\FOTOS\Fotos G Valadares\pci\DIA 28-11-2016\GV PC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TÉCNICO\FOTOS\Fotos G Valadares\pci\DIA 28-11-2016\GV PCI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36113" cy="1677085"/>
                          </a:xfrm>
                          <a:prstGeom prst="rect">
                            <a:avLst/>
                          </a:prstGeom>
                          <a:noFill/>
                          <a:ln>
                            <a:noFill/>
                          </a:ln>
                        </pic:spPr>
                      </pic:pic>
                    </a:graphicData>
                  </a:graphic>
                </wp:inline>
              </w:drawing>
            </w:r>
          </w:p>
        </w:tc>
      </w:tr>
      <w:tr w:rsidR="00061CA6" w:rsidRPr="009201A3" w:rsidTr="00CB3CF6">
        <w:tc>
          <w:tcPr>
            <w:tcW w:w="4360" w:type="dxa"/>
          </w:tcPr>
          <w:p w:rsidR="00061CA6" w:rsidRPr="009201A3" w:rsidRDefault="00061CA6" w:rsidP="0014709A">
            <w:pPr>
              <w:pStyle w:val="PargrafodaLista"/>
              <w:spacing w:before="0"/>
              <w:ind w:left="0" w:firstLine="0"/>
              <w:jc w:val="both"/>
            </w:pPr>
            <w:r w:rsidRPr="009201A3">
              <w:rPr>
                <w:sz w:val="20"/>
              </w:rPr>
              <w:t xml:space="preserve">FIGURA 23: Vista externa 1 - Instalações de PCI 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pPr>
            <w:r w:rsidRPr="009201A3">
              <w:rPr>
                <w:sz w:val="20"/>
              </w:rPr>
              <w:t xml:space="preserve">FIGURA 24: Vista externa 2 - Instalações de PCI 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rPr>
      </w:pPr>
    </w:p>
    <w:p w:rsidR="00061CA6" w:rsidRPr="009201A3" w:rsidRDefault="00061CA6" w:rsidP="0014709A">
      <w:pPr>
        <w:ind w:firstLine="0"/>
        <w:jc w:val="both"/>
        <w:rPr>
          <w:rFonts w:cs="Times New Roman"/>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lastRenderedPageBreak/>
              <w:drawing>
                <wp:inline distT="0" distB="0" distL="0" distR="0" wp14:anchorId="73A32945" wp14:editId="557332FA">
                  <wp:extent cx="2276475" cy="1707357"/>
                  <wp:effectExtent l="0" t="0" r="0" b="7620"/>
                  <wp:docPr id="26" name="Imagem 26" descr="Z:\TÉCNICO\FOTOS\Fotos G Valadares\Subestação elétrica\28.11.2016\GV Subest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Z:\TÉCNICO\FOTOS\Fotos G Valadares\Subestação elétrica\28.11.2016\GV Subestaçã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80352" cy="1710265"/>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3F7784DA" wp14:editId="6730657A">
                  <wp:extent cx="2228850" cy="1671638"/>
                  <wp:effectExtent l="0" t="0" r="0" b="5080"/>
                  <wp:docPr id="27" name="Imagem 27" descr="Z:\TÉCNICO\FOTOS\Fotos G Valadares\ETE\DSC01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Z:\TÉCNICO\FOTOS\Fotos G Valadares\ETE\DSC0126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32369" cy="1674277"/>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FIGURA 25: Cabine da subestação.</w:t>
            </w:r>
          </w:p>
          <w:p w:rsidR="00061CA6" w:rsidRPr="009201A3" w:rsidRDefault="00061CA6" w:rsidP="0014709A">
            <w:pPr>
              <w:pStyle w:val="PargrafodaLista"/>
              <w:spacing w:before="0"/>
              <w:ind w:left="0" w:firstLine="0"/>
              <w:jc w:val="both"/>
            </w:pPr>
            <w:r w:rsidRPr="009201A3">
              <w:rPr>
                <w:sz w:val="20"/>
              </w:rPr>
              <w:t xml:space="preserve"> 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FIGURA 26: Estação de tratamento de </w:t>
            </w:r>
            <w:proofErr w:type="gramStart"/>
            <w:r w:rsidRPr="009201A3">
              <w:rPr>
                <w:sz w:val="20"/>
              </w:rPr>
              <w:t>esgoto -ETE</w:t>
            </w:r>
            <w:proofErr w:type="gramEnd"/>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Ibirité</w:t>
      </w:r>
    </w:p>
    <w:p w:rsidR="00061CA6" w:rsidRPr="00614642" w:rsidRDefault="00061CA6" w:rsidP="000D4674">
      <w:pPr>
        <w:pStyle w:val="PargrafodaLista"/>
        <w:numPr>
          <w:ilvl w:val="0"/>
          <w:numId w:val="88"/>
        </w:numPr>
        <w:jc w:val="both"/>
        <w:rPr>
          <w:rFonts w:cs="Times New Roman"/>
        </w:rPr>
      </w:pPr>
      <w:r w:rsidRPr="00614642">
        <w:rPr>
          <w:rFonts w:cs="Times New Roman"/>
        </w:rPr>
        <w:t>Obra de Construção do Bloco Didático e Infraestrutura (em desenvolvimento), conforme Fig.27 e 28, apresentadas a seguir:</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46B1E1B2" wp14:editId="312C447A">
                  <wp:extent cx="2228850" cy="1671638"/>
                  <wp:effectExtent l="0" t="0" r="0" b="5080"/>
                  <wp:docPr id="28" name="Imagem 28" descr="Z:\TÉCNICO\FOTOS\Fotos Ibirité\2017\17-03-2017\DSC08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TÉCNICO\FOTOS\Fotos Ibirité\2017\17-03-2017\DSC0884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32747" cy="1674561"/>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0A4BDBDC" wp14:editId="1B3E2ABD">
                  <wp:extent cx="2232025" cy="1674019"/>
                  <wp:effectExtent l="0" t="0" r="0" b="2540"/>
                  <wp:docPr id="29" name="Imagem 29" descr="Z:\TÉCNICO\FOTOS\Fotos Ibirité\2017\17-03-2017\DSC0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TÉCNICO\FOTOS\Fotos Ibirité\2017\17-03-2017\DSC0887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33076" cy="1674807"/>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FIGURA 27: Vista Exterior Bloco Didático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FIGURA 28: Vista Interior Bloco Didático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p>
        </w:tc>
        <w:tc>
          <w:tcPr>
            <w:tcW w:w="4322" w:type="dxa"/>
          </w:tcPr>
          <w:p w:rsidR="00061CA6" w:rsidRPr="009201A3" w:rsidRDefault="00061CA6" w:rsidP="0014709A">
            <w:pPr>
              <w:pStyle w:val="PargrafodaLista"/>
              <w:spacing w:before="0"/>
              <w:ind w:left="0" w:firstLine="0"/>
              <w:jc w:val="both"/>
              <w:rPr>
                <w:sz w:val="20"/>
              </w:rPr>
            </w:pPr>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Avançado Ipatinga</w:t>
      </w:r>
    </w:p>
    <w:p w:rsidR="00061CA6" w:rsidRPr="00614642" w:rsidRDefault="00061CA6" w:rsidP="000D4674">
      <w:pPr>
        <w:pStyle w:val="PargrafodaLista"/>
        <w:numPr>
          <w:ilvl w:val="0"/>
          <w:numId w:val="88"/>
        </w:numPr>
        <w:jc w:val="both"/>
        <w:rPr>
          <w:rFonts w:cs="Times New Roman"/>
        </w:rPr>
      </w:pPr>
      <w:r w:rsidRPr="00614642">
        <w:rPr>
          <w:rFonts w:cs="Times New Roman"/>
        </w:rPr>
        <w:t xml:space="preserve">Obra de Reforma do </w:t>
      </w:r>
      <w:r w:rsidR="003746CD" w:rsidRPr="003746CD">
        <w:rPr>
          <w:rFonts w:cs="Times New Roman"/>
          <w:i/>
        </w:rPr>
        <w:t>Campus</w:t>
      </w:r>
      <w:r w:rsidRPr="00614642">
        <w:rPr>
          <w:rFonts w:cs="Times New Roman"/>
        </w:rPr>
        <w:t xml:space="preserve"> (em desenvolvimento), conforme Fig.29 a 31.</w:t>
      </w:r>
    </w:p>
    <w:p w:rsidR="00061CA6" w:rsidRPr="009201A3" w:rsidRDefault="00061CA6" w:rsidP="0014709A">
      <w:pPr>
        <w:pStyle w:val="PargrafodaLista"/>
        <w:ind w:left="0" w:firstLine="0"/>
        <w:jc w:val="both"/>
        <w:rPr>
          <w:rFonts w:cs="Times New Roman"/>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4"/>
        <w:gridCol w:w="4566"/>
      </w:tblGrid>
      <w:tr w:rsidR="00061CA6" w:rsidRPr="009201A3" w:rsidTr="00CB3CF6">
        <w:trPr>
          <w:jc w:val="center"/>
        </w:trPr>
        <w:tc>
          <w:tcPr>
            <w:tcW w:w="8720" w:type="dxa"/>
            <w:gridSpan w:val="2"/>
          </w:tcPr>
          <w:p w:rsidR="00061CA6" w:rsidRPr="009201A3" w:rsidRDefault="00061CA6" w:rsidP="0014709A">
            <w:pPr>
              <w:pStyle w:val="PargrafodaLista"/>
              <w:spacing w:before="0"/>
              <w:ind w:left="0" w:firstLine="0"/>
              <w:jc w:val="both"/>
            </w:pPr>
            <w:r w:rsidRPr="009201A3">
              <w:rPr>
                <w:noProof/>
              </w:rPr>
              <w:drawing>
                <wp:inline distT="0" distB="0" distL="0" distR="0" wp14:anchorId="3AFA67C2" wp14:editId="336B41D0">
                  <wp:extent cx="4659043" cy="1854961"/>
                  <wp:effectExtent l="0" t="0" r="8255" b="0"/>
                  <wp:docPr id="31" name="Imagem 31" descr="Z:\TÉCNICO\1PROJETOS\CAMPUS IPATINGA\21-1130x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Z:\TÉCNICO\1PROJETOS\CAMPUS IPATINGA\21-1130x45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58495" cy="1854743"/>
                          </a:xfrm>
                          <a:prstGeom prst="rect">
                            <a:avLst/>
                          </a:prstGeom>
                          <a:noFill/>
                          <a:ln>
                            <a:noFill/>
                          </a:ln>
                        </pic:spPr>
                      </pic:pic>
                    </a:graphicData>
                  </a:graphic>
                </wp:inline>
              </w:drawing>
            </w:r>
          </w:p>
        </w:tc>
      </w:tr>
      <w:tr w:rsidR="00061CA6" w:rsidRPr="009201A3" w:rsidTr="00CB3CF6">
        <w:trPr>
          <w:jc w:val="center"/>
        </w:trPr>
        <w:tc>
          <w:tcPr>
            <w:tcW w:w="8720" w:type="dxa"/>
            <w:gridSpan w:val="2"/>
          </w:tcPr>
          <w:p w:rsidR="00061CA6" w:rsidRPr="009201A3" w:rsidRDefault="00061CA6" w:rsidP="0014709A">
            <w:pPr>
              <w:pStyle w:val="PargrafodaLista"/>
              <w:spacing w:before="0"/>
              <w:ind w:left="0" w:firstLine="0"/>
              <w:jc w:val="both"/>
              <w:rPr>
                <w:sz w:val="20"/>
              </w:rPr>
            </w:pPr>
            <w:r w:rsidRPr="009201A3">
              <w:rPr>
                <w:sz w:val="20"/>
              </w:rPr>
              <w:t xml:space="preserve">FIGURA 29: Perspectiva Obra de Reforma </w:t>
            </w:r>
            <w:r w:rsidR="003746CD" w:rsidRPr="003746CD">
              <w:rPr>
                <w:i/>
                <w:sz w:val="20"/>
              </w:rPr>
              <w:t>Campus</w:t>
            </w:r>
            <w:r w:rsidRPr="009201A3">
              <w:rPr>
                <w:sz w:val="20"/>
              </w:rPr>
              <w:t xml:space="preserve"> Avançado</w:t>
            </w:r>
            <w:proofErr w:type="gramStart"/>
            <w:r w:rsidRPr="009201A3">
              <w:rPr>
                <w:sz w:val="20"/>
              </w:rPr>
              <w:t xml:space="preserve">  </w:t>
            </w:r>
            <w:proofErr w:type="gramEnd"/>
            <w:r w:rsidRPr="009201A3">
              <w:rPr>
                <w:sz w:val="20"/>
              </w:rPr>
              <w:t xml:space="preserve">Ipatinga </w:t>
            </w:r>
          </w:p>
          <w:p w:rsidR="00061CA6" w:rsidRPr="009201A3" w:rsidRDefault="00061CA6" w:rsidP="0014709A">
            <w:pPr>
              <w:pStyle w:val="PargrafodaLista"/>
              <w:spacing w:before="0"/>
              <w:ind w:left="0" w:firstLine="0"/>
              <w:jc w:val="both"/>
              <w:rPr>
                <w:sz w:val="20"/>
              </w:rPr>
            </w:pPr>
            <w:r w:rsidRPr="009201A3">
              <w:rPr>
                <w:sz w:val="20"/>
              </w:rPr>
              <w:t xml:space="preserve">Fonte: </w:t>
            </w:r>
            <w:proofErr w:type="spellStart"/>
            <w:proofErr w:type="gramStart"/>
            <w:r w:rsidRPr="009201A3">
              <w:rPr>
                <w:sz w:val="20"/>
              </w:rPr>
              <w:t>DInfra</w:t>
            </w:r>
            <w:proofErr w:type="spellEnd"/>
            <w:proofErr w:type="gramEnd"/>
            <w:r w:rsidRPr="009201A3">
              <w:rPr>
                <w:sz w:val="20"/>
              </w:rPr>
              <w:t xml:space="preserve">                                                           </w:t>
            </w:r>
          </w:p>
          <w:p w:rsidR="00061CA6" w:rsidRPr="009201A3" w:rsidRDefault="00061CA6" w:rsidP="0014709A">
            <w:pPr>
              <w:pStyle w:val="PargrafodaLista"/>
              <w:spacing w:before="0"/>
              <w:ind w:left="0" w:firstLine="0"/>
              <w:jc w:val="both"/>
            </w:pPr>
            <w:r w:rsidRPr="009201A3">
              <w:rPr>
                <w:sz w:val="20"/>
              </w:rPr>
              <w:t xml:space="preserve"> </w:t>
            </w:r>
          </w:p>
        </w:tc>
      </w:tr>
      <w:tr w:rsidR="00061CA6" w:rsidRPr="009201A3" w:rsidTr="00CB3CF6">
        <w:trPr>
          <w:jc w:val="center"/>
        </w:trPr>
        <w:tc>
          <w:tcPr>
            <w:tcW w:w="4154" w:type="dxa"/>
          </w:tcPr>
          <w:p w:rsidR="00061CA6" w:rsidRPr="009201A3" w:rsidRDefault="00061CA6" w:rsidP="0014709A">
            <w:pPr>
              <w:pStyle w:val="PargrafodaLista"/>
              <w:spacing w:before="0"/>
              <w:ind w:left="0" w:firstLine="0"/>
              <w:jc w:val="both"/>
            </w:pPr>
            <w:r w:rsidRPr="009201A3">
              <w:rPr>
                <w:noProof/>
              </w:rPr>
              <w:lastRenderedPageBreak/>
              <w:drawing>
                <wp:inline distT="0" distB="0" distL="0" distR="0" wp14:anchorId="34C89537" wp14:editId="0E1131DB">
                  <wp:extent cx="2324100" cy="1743075"/>
                  <wp:effectExtent l="0" t="0" r="0" b="9525"/>
                  <wp:docPr id="32" name="Imagem 32" descr="Z:\TÉCNICO\FOTOS\fotos Reitoria Itinerante SJE GV IPAT\IMG_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TÉCNICO\FOTOS\fotos Reitoria Itinerante SJE GV IPAT\IMG_16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27341" cy="1745506"/>
                          </a:xfrm>
                          <a:prstGeom prst="rect">
                            <a:avLst/>
                          </a:prstGeom>
                          <a:noFill/>
                          <a:ln>
                            <a:noFill/>
                          </a:ln>
                        </pic:spPr>
                      </pic:pic>
                    </a:graphicData>
                  </a:graphic>
                </wp:inline>
              </w:drawing>
            </w:r>
          </w:p>
        </w:tc>
        <w:tc>
          <w:tcPr>
            <w:tcW w:w="4566" w:type="dxa"/>
          </w:tcPr>
          <w:p w:rsidR="00061CA6" w:rsidRPr="009201A3" w:rsidRDefault="00061CA6" w:rsidP="0014709A">
            <w:pPr>
              <w:pStyle w:val="PargrafodaLista"/>
              <w:spacing w:before="0"/>
              <w:ind w:left="0" w:firstLine="0"/>
              <w:jc w:val="both"/>
            </w:pPr>
            <w:r w:rsidRPr="009201A3">
              <w:rPr>
                <w:noProof/>
              </w:rPr>
              <w:drawing>
                <wp:inline distT="0" distB="0" distL="0" distR="0" wp14:anchorId="44B24DFD" wp14:editId="0766BBEE">
                  <wp:extent cx="2333625" cy="1750220"/>
                  <wp:effectExtent l="0" t="0" r="0" b="2540"/>
                  <wp:docPr id="33" name="Imagem 33" descr="Z:\TÉCNICO\FOTOS\Fotos Ipatinga\29.03.2017\IMG_4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TÉCNICO\FOTOS\Fotos Ipatinga\29.03.2017\IMG_417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34723" cy="1751043"/>
                          </a:xfrm>
                          <a:prstGeom prst="rect">
                            <a:avLst/>
                          </a:prstGeom>
                          <a:noFill/>
                          <a:ln>
                            <a:noFill/>
                          </a:ln>
                        </pic:spPr>
                      </pic:pic>
                    </a:graphicData>
                  </a:graphic>
                </wp:inline>
              </w:drawing>
            </w:r>
          </w:p>
        </w:tc>
      </w:tr>
      <w:tr w:rsidR="00061CA6" w:rsidRPr="009201A3" w:rsidTr="00CB3CF6">
        <w:trPr>
          <w:jc w:val="center"/>
        </w:trPr>
        <w:tc>
          <w:tcPr>
            <w:tcW w:w="4154" w:type="dxa"/>
          </w:tcPr>
          <w:p w:rsidR="00061CA6" w:rsidRPr="009201A3" w:rsidRDefault="00061CA6" w:rsidP="0014709A">
            <w:pPr>
              <w:pStyle w:val="PargrafodaLista"/>
              <w:spacing w:before="0"/>
              <w:ind w:left="0" w:firstLine="0"/>
              <w:jc w:val="both"/>
              <w:rPr>
                <w:sz w:val="20"/>
              </w:rPr>
            </w:pPr>
            <w:r w:rsidRPr="009201A3">
              <w:rPr>
                <w:sz w:val="20"/>
              </w:rPr>
              <w:t xml:space="preserve">FIGURA 30: Vista Externa – Obra de Reforma do </w:t>
            </w:r>
            <w:r w:rsidR="003746CD" w:rsidRPr="003746CD">
              <w:rPr>
                <w:i/>
                <w:sz w:val="20"/>
              </w:rPr>
              <w:t>Campus</w:t>
            </w:r>
            <w:r w:rsidRPr="009201A3">
              <w:rPr>
                <w:sz w:val="20"/>
              </w:rPr>
              <w:t xml:space="preserve"> Avançado Ipatinga</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566" w:type="dxa"/>
          </w:tcPr>
          <w:p w:rsidR="00061CA6" w:rsidRPr="009201A3" w:rsidRDefault="00061CA6" w:rsidP="0014709A">
            <w:pPr>
              <w:pStyle w:val="PargrafodaLista"/>
              <w:spacing w:before="0"/>
              <w:ind w:left="0" w:firstLine="0"/>
              <w:jc w:val="both"/>
              <w:rPr>
                <w:sz w:val="20"/>
              </w:rPr>
            </w:pPr>
            <w:r w:rsidRPr="009201A3">
              <w:rPr>
                <w:sz w:val="20"/>
              </w:rPr>
              <w:t xml:space="preserve">FIGURA 31: Vista Interna – Obra de Reforma </w:t>
            </w:r>
            <w:r w:rsidR="003746CD" w:rsidRPr="003746CD">
              <w:rPr>
                <w:i/>
                <w:sz w:val="20"/>
              </w:rPr>
              <w:t>Campus</w:t>
            </w:r>
            <w:r w:rsidRPr="009201A3">
              <w:rPr>
                <w:sz w:val="20"/>
              </w:rPr>
              <w:t xml:space="preserve"> Avançado Ipatinga</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r w:rsidR="00061CA6" w:rsidRPr="009201A3" w:rsidTr="00CB3CF6">
        <w:trPr>
          <w:jc w:val="center"/>
        </w:trPr>
        <w:tc>
          <w:tcPr>
            <w:tcW w:w="4154" w:type="dxa"/>
          </w:tcPr>
          <w:p w:rsidR="00061CA6" w:rsidRPr="009201A3" w:rsidRDefault="00061CA6" w:rsidP="0014709A">
            <w:pPr>
              <w:pStyle w:val="PargrafodaLista"/>
              <w:spacing w:before="0"/>
              <w:ind w:left="0" w:firstLine="0"/>
              <w:jc w:val="both"/>
              <w:rPr>
                <w:sz w:val="20"/>
              </w:rPr>
            </w:pPr>
          </w:p>
        </w:tc>
        <w:tc>
          <w:tcPr>
            <w:tcW w:w="4566" w:type="dxa"/>
          </w:tcPr>
          <w:p w:rsidR="00061CA6" w:rsidRPr="009201A3" w:rsidRDefault="00061CA6" w:rsidP="0014709A">
            <w:pPr>
              <w:pStyle w:val="PargrafodaLista"/>
              <w:spacing w:before="0"/>
              <w:ind w:left="0" w:firstLine="0"/>
              <w:jc w:val="both"/>
              <w:rPr>
                <w:sz w:val="20"/>
              </w:rPr>
            </w:pPr>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Avançado Itabirito</w:t>
      </w:r>
    </w:p>
    <w:p w:rsidR="00061CA6" w:rsidRPr="009201A3" w:rsidRDefault="00061CA6" w:rsidP="000D4674">
      <w:pPr>
        <w:pStyle w:val="PargrafodaLista"/>
        <w:numPr>
          <w:ilvl w:val="0"/>
          <w:numId w:val="32"/>
        </w:numPr>
        <w:ind w:left="0" w:firstLine="0"/>
        <w:jc w:val="both"/>
        <w:rPr>
          <w:rFonts w:cs="Times New Roman"/>
        </w:rPr>
      </w:pPr>
      <w:r w:rsidRPr="009201A3">
        <w:rPr>
          <w:rFonts w:cs="Times New Roman"/>
        </w:rPr>
        <w:t>Obra de Reforma - adequação de sala de aula existente para instalação de Laboratórios de Química (obra licitada), conforme Fig.32 e 33, abaixo.</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0B4444D9" wp14:editId="5511F2D3">
                  <wp:extent cx="2305050" cy="1728788"/>
                  <wp:effectExtent l="0" t="0" r="0" b="5080"/>
                  <wp:docPr id="34" name="Imagem 34" descr="Z:\TÉCNICO\FOTOS\Fotos Itabirito\14.09.16\IMG_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TÉCNICO\FOTOS\Fotos Itabirito\14.09.16\IMG_334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11929" cy="1733948"/>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2C9D791F" wp14:editId="303C6664">
                  <wp:extent cx="2314575" cy="1735931"/>
                  <wp:effectExtent l="0" t="0" r="0" b="0"/>
                  <wp:docPr id="35" name="Imagem 35" descr="Z:\TÉCNICO\FOTOS\Fotos Itabirito\14.09.16\IMG_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Z:\TÉCNICO\FOTOS\Fotos Itabirito\14.09.16\IMG_335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15664" cy="1736748"/>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FIGURA 32: Vista Interna - Sala onde será instalado o</w:t>
            </w:r>
            <w:proofErr w:type="gramStart"/>
            <w:r w:rsidRPr="009201A3">
              <w:rPr>
                <w:sz w:val="20"/>
              </w:rPr>
              <w:t xml:space="preserve">  </w:t>
            </w:r>
            <w:proofErr w:type="gramEnd"/>
            <w:r w:rsidRPr="009201A3">
              <w:rPr>
                <w:sz w:val="20"/>
              </w:rPr>
              <w:t>Laboratório de Química</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FIGURA 33: Vista Externa da sala.</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Ouro Branco</w:t>
      </w:r>
    </w:p>
    <w:p w:rsidR="00061CA6" w:rsidRPr="009201A3" w:rsidRDefault="00061CA6" w:rsidP="000D4674">
      <w:pPr>
        <w:pStyle w:val="PargrafodaLista"/>
        <w:numPr>
          <w:ilvl w:val="0"/>
          <w:numId w:val="33"/>
        </w:numPr>
        <w:ind w:left="0" w:firstLine="0"/>
        <w:jc w:val="both"/>
        <w:rPr>
          <w:rFonts w:cs="Times New Roman"/>
        </w:rPr>
      </w:pPr>
      <w:r w:rsidRPr="009201A3">
        <w:rPr>
          <w:rFonts w:cs="Times New Roman"/>
        </w:rPr>
        <w:t>Obra de Construção do Bloco Didático e Infraestrutura (em desenvolvimento), conforme Fig. 34 e 35, abaixo.</w:t>
      </w:r>
    </w:p>
    <w:p w:rsidR="00061CA6" w:rsidRPr="009201A3" w:rsidRDefault="00061CA6" w:rsidP="0014709A">
      <w:pPr>
        <w:pStyle w:val="PargrafodaLista"/>
        <w:ind w:left="0" w:firstLine="0"/>
        <w:jc w:val="both"/>
        <w:rPr>
          <w:rFonts w:cs="Times New Roman"/>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1830D2C9" wp14:editId="2413354C">
                  <wp:extent cx="2305050" cy="1728788"/>
                  <wp:effectExtent l="0" t="0" r="0" b="5080"/>
                  <wp:docPr id="36" name="Imagem 36" descr="https://lh3.googleusercontent.com/-y9lL2MpxFCM/WOOK01zAdXI/AAAAAAAABAk/u5wekJOyZjIZHCq8zt6Y49T5WLhzi61_wCL0B/h480/20170322_11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h3.googleusercontent.com/-y9lL2MpxFCM/WOOK01zAdXI/AAAAAAAABAk/u5wekJOyZjIZHCq8zt6Y49T5WLhzi61_wCL0B/h480/20170322_11055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11524" cy="1733644"/>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0FF07B01" wp14:editId="17AB9967">
                  <wp:extent cx="2352675" cy="1764506"/>
                  <wp:effectExtent l="0" t="0" r="0" b="7620"/>
                  <wp:docPr id="37" name="Imagem 37" descr="Z:\TÉCNICO\FOTOS\Fotos Ouro Branco\Fotos OB\IMG_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TÉCNICO\FOTOS\Fotos Ouro Branco\Fotos OB\IMG_136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53782" cy="1765336"/>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FIGURA 34: Vista Externa 1 – Obra de construção do Bloco Didático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FIGURA 35:</w:t>
            </w:r>
            <w:r w:rsidRPr="009201A3">
              <w:t xml:space="preserve"> </w:t>
            </w:r>
            <w:r w:rsidRPr="009201A3">
              <w:rPr>
                <w:sz w:val="20"/>
              </w:rPr>
              <w:t>Vista Externa 2 – Obra de construção do Bloco Didático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Ouro Preto</w:t>
      </w:r>
    </w:p>
    <w:p w:rsidR="00061CA6" w:rsidRPr="009201A3" w:rsidRDefault="00061CA6" w:rsidP="000D4674">
      <w:pPr>
        <w:pStyle w:val="PargrafodaLista"/>
        <w:numPr>
          <w:ilvl w:val="0"/>
          <w:numId w:val="34"/>
        </w:numPr>
        <w:ind w:left="0" w:firstLine="0"/>
        <w:jc w:val="both"/>
        <w:rPr>
          <w:rFonts w:cs="Times New Roman"/>
        </w:rPr>
      </w:pPr>
      <w:r w:rsidRPr="009201A3">
        <w:rPr>
          <w:rFonts w:cs="Times New Roman"/>
        </w:rPr>
        <w:t>Projeto de expansão da Rede de Média Tensão e da Subestação (concluído);</w:t>
      </w:r>
    </w:p>
    <w:p w:rsidR="00061CA6" w:rsidRPr="009201A3" w:rsidRDefault="00061CA6" w:rsidP="000D4674">
      <w:pPr>
        <w:pStyle w:val="PargrafodaLista"/>
        <w:numPr>
          <w:ilvl w:val="0"/>
          <w:numId w:val="34"/>
        </w:numPr>
        <w:ind w:left="0" w:firstLine="0"/>
        <w:jc w:val="both"/>
        <w:rPr>
          <w:rFonts w:cs="Times New Roman"/>
        </w:rPr>
      </w:pPr>
      <w:r w:rsidRPr="009201A3">
        <w:rPr>
          <w:rFonts w:cs="Times New Roman"/>
        </w:rPr>
        <w:lastRenderedPageBreak/>
        <w:t xml:space="preserve">Obra de Infraestrutura para a instalação de equipamentos nos Laboratórios de Análise Ambiental – LAAM e no Laboratório de Varredura de Força </w:t>
      </w:r>
      <w:proofErr w:type="gramStart"/>
      <w:r w:rsidRPr="009201A3">
        <w:rPr>
          <w:rFonts w:cs="Times New Roman"/>
        </w:rPr>
        <w:t>Atômica –LVFA</w:t>
      </w:r>
      <w:proofErr w:type="gramEnd"/>
      <w:r w:rsidRPr="009201A3">
        <w:rPr>
          <w:rFonts w:cs="Times New Roman"/>
        </w:rPr>
        <w:t xml:space="preserve"> (concluído).</w:t>
      </w: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Avançado Ponte Nova</w:t>
      </w:r>
    </w:p>
    <w:p w:rsidR="00061CA6" w:rsidRPr="009201A3" w:rsidRDefault="00061CA6" w:rsidP="000D4674">
      <w:pPr>
        <w:pStyle w:val="PargrafodaLista"/>
        <w:numPr>
          <w:ilvl w:val="0"/>
          <w:numId w:val="35"/>
        </w:numPr>
        <w:ind w:left="0" w:firstLine="0"/>
        <w:jc w:val="both"/>
        <w:rPr>
          <w:rFonts w:cs="Times New Roman"/>
        </w:rPr>
      </w:pPr>
      <w:r w:rsidRPr="009201A3">
        <w:rPr>
          <w:rFonts w:cs="Times New Roman"/>
        </w:rPr>
        <w:t>Projeto de Reforma e Ampliação da Quadra Descoberta (concluído);</w:t>
      </w:r>
    </w:p>
    <w:p w:rsidR="00061CA6" w:rsidRPr="009201A3" w:rsidRDefault="00061CA6" w:rsidP="000D4674">
      <w:pPr>
        <w:pStyle w:val="PargrafodaLista"/>
        <w:numPr>
          <w:ilvl w:val="0"/>
          <w:numId w:val="35"/>
        </w:numPr>
        <w:ind w:left="0" w:firstLine="0"/>
        <w:jc w:val="both"/>
        <w:rPr>
          <w:rFonts w:cs="Times New Roman"/>
        </w:rPr>
      </w:pPr>
      <w:r w:rsidRPr="009201A3">
        <w:rPr>
          <w:rFonts w:cs="Times New Roman"/>
        </w:rPr>
        <w:t xml:space="preserve">Obra de Reforma e Ampliação do </w:t>
      </w:r>
      <w:r w:rsidR="003746CD" w:rsidRPr="003746CD">
        <w:rPr>
          <w:rFonts w:cs="Times New Roman"/>
          <w:i/>
        </w:rPr>
        <w:t>Campus</w:t>
      </w:r>
      <w:r w:rsidRPr="009201A3">
        <w:rPr>
          <w:rFonts w:cs="Times New Roman"/>
          <w:i/>
        </w:rPr>
        <w:t xml:space="preserve">, </w:t>
      </w:r>
      <w:r w:rsidRPr="009201A3">
        <w:rPr>
          <w:rFonts w:cs="Times New Roman"/>
        </w:rPr>
        <w:t>prédio da antiga estação ferroviária que está sendo reformada e ampliada. (em desenvolvimento).</w:t>
      </w:r>
    </w:p>
    <w:p w:rsidR="00061CA6" w:rsidRPr="009201A3" w:rsidRDefault="00061CA6" w:rsidP="0014709A">
      <w:pPr>
        <w:pStyle w:val="PargrafodaLista"/>
        <w:ind w:left="0" w:firstLine="0"/>
        <w:jc w:val="both"/>
        <w:rPr>
          <w:rFonts w:cs="Times New Roman"/>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2D28B533" wp14:editId="0DBC2286">
                  <wp:extent cx="2305050" cy="1296591"/>
                  <wp:effectExtent l="0" t="0" r="0" b="0"/>
                  <wp:docPr id="39" name="Imagem 39" descr="Z:\TÉCNICO\1PROJETOS\CAMPUS PONTE NOVA\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Z:\TÉCNICO\1PROJETOS\CAMPUS PONTE NOVA\unnamed.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25493" cy="1308090"/>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05851C9D" wp14:editId="5EA773C6">
                  <wp:extent cx="2562225" cy="1441252"/>
                  <wp:effectExtent l="0" t="0" r="0" b="6985"/>
                  <wp:docPr id="40" name="Imagem 40" descr="Z:\TÉCNICO\1PROJETOS\CAMPUS PONTE NOVA\unnam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Z:\TÉCNICO\1PROJETOS\CAMPUS PONTE NOVA\unnamed (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63105" cy="1441747"/>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FIGURA 36: Perspectiva 1 – Reforma do Prédio da antiga estação ferroviária </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FIGURA 37: Perspectiva 2 – Reforma do Prédio da antiga estação </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rPr>
      </w:pPr>
    </w:p>
    <w:p w:rsidR="00061CA6" w:rsidRPr="009201A3" w:rsidRDefault="00061CA6" w:rsidP="0014709A">
      <w:pPr>
        <w:ind w:firstLine="0"/>
        <w:jc w:val="both"/>
        <w:rPr>
          <w:rFonts w:cs="Times New Roman"/>
          <w:b/>
        </w:rPr>
      </w:pPr>
      <w:r w:rsidRPr="009201A3">
        <w:rPr>
          <w:rFonts w:cs="Times New Roman"/>
          <w:b/>
        </w:rPr>
        <w:t>Reitoria</w:t>
      </w:r>
    </w:p>
    <w:p w:rsidR="00061CA6" w:rsidRPr="009201A3" w:rsidRDefault="00061CA6" w:rsidP="000D4674">
      <w:pPr>
        <w:pStyle w:val="PargrafodaLista"/>
        <w:numPr>
          <w:ilvl w:val="0"/>
          <w:numId w:val="36"/>
        </w:numPr>
        <w:ind w:left="0" w:firstLine="0"/>
        <w:jc w:val="both"/>
        <w:rPr>
          <w:rFonts w:cs="Times New Roman"/>
        </w:rPr>
      </w:pPr>
      <w:r w:rsidRPr="009201A3">
        <w:rPr>
          <w:rFonts w:cs="Times New Roman"/>
        </w:rPr>
        <w:t>Recolocação do piso tátil no hall de entrada do prédio (concluído);</w:t>
      </w:r>
    </w:p>
    <w:p w:rsidR="00061CA6" w:rsidRPr="009201A3" w:rsidRDefault="00061CA6" w:rsidP="000D4674">
      <w:pPr>
        <w:pStyle w:val="PargrafodaLista"/>
        <w:numPr>
          <w:ilvl w:val="0"/>
          <w:numId w:val="36"/>
        </w:numPr>
        <w:ind w:left="0" w:firstLine="0"/>
        <w:jc w:val="both"/>
        <w:rPr>
          <w:rFonts w:cs="Times New Roman"/>
        </w:rPr>
      </w:pPr>
      <w:r w:rsidRPr="009201A3">
        <w:rPr>
          <w:rFonts w:cs="Times New Roman"/>
        </w:rPr>
        <w:t>Projeto da vaga PNE no estacionamento da Reitoria (concluído);</w:t>
      </w:r>
    </w:p>
    <w:p w:rsidR="00061CA6" w:rsidRPr="009201A3" w:rsidRDefault="00061CA6" w:rsidP="000D4674">
      <w:pPr>
        <w:pStyle w:val="PargrafodaLista"/>
        <w:numPr>
          <w:ilvl w:val="0"/>
          <w:numId w:val="36"/>
        </w:numPr>
        <w:ind w:left="0" w:firstLine="0"/>
        <w:jc w:val="both"/>
        <w:rPr>
          <w:rFonts w:cs="Times New Roman"/>
        </w:rPr>
      </w:pPr>
      <w:r w:rsidRPr="009201A3">
        <w:rPr>
          <w:rFonts w:cs="Times New Roman"/>
        </w:rPr>
        <w:t>Projeto de Reforma da Rede Elétrica, PCI, Subestação Elétrica e Cabeamento Estruturado para o prédio da Reitoria (retomado).</w:t>
      </w:r>
    </w:p>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Ribeirão das Neves</w:t>
      </w:r>
    </w:p>
    <w:p w:rsidR="00061CA6" w:rsidRPr="009201A3" w:rsidRDefault="00061CA6" w:rsidP="000D4674">
      <w:pPr>
        <w:pStyle w:val="PargrafodaLista"/>
        <w:numPr>
          <w:ilvl w:val="0"/>
          <w:numId w:val="35"/>
        </w:numPr>
        <w:ind w:left="0" w:firstLine="0"/>
        <w:jc w:val="both"/>
        <w:rPr>
          <w:rFonts w:cs="Times New Roman"/>
        </w:rPr>
      </w:pPr>
      <w:r w:rsidRPr="009201A3">
        <w:rPr>
          <w:rFonts w:cs="Times New Roman"/>
        </w:rPr>
        <w:t xml:space="preserve">Obra de Infraestrutura do </w:t>
      </w:r>
      <w:r w:rsidR="003746CD" w:rsidRPr="003746CD">
        <w:rPr>
          <w:rFonts w:cs="Times New Roman"/>
          <w:i/>
        </w:rPr>
        <w:t>Campus</w:t>
      </w:r>
      <w:r w:rsidRPr="009201A3">
        <w:rPr>
          <w:rFonts w:cs="Times New Roman"/>
        </w:rPr>
        <w:t xml:space="preserve"> (concluída). </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59114A5F" wp14:editId="075EF761">
                  <wp:extent cx="2409825" cy="1807370"/>
                  <wp:effectExtent l="0" t="0" r="0" b="2540"/>
                  <wp:docPr id="139" name="Imagem 139" descr="Z:\TÉCNICO\FOTOS\Fotos Ribeirão das Neves Infra\2016.05.03\Foto 03-05-16 10 05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Z:\TÉCNICO\FOTOS\Fotos Ribeirão das Neves Infra\2016.05.03\Foto 03-05-16 10 05 1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17620" cy="1813217"/>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6145080C" wp14:editId="30529CF6">
                  <wp:extent cx="2457450" cy="1843088"/>
                  <wp:effectExtent l="0" t="0" r="0" b="5080"/>
                  <wp:docPr id="140" name="Imagem 140" descr="Z:\TÉCNICO\FOTOS\Fotos Ribeirão das Neves Infra\2016.05.03\Foto 03-05-16 10 04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Z:\TÉCNICO\FOTOS\Fotos Ribeirão das Neves Infra\2016.05.03\Foto 03-05-16 10 04 5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61653" cy="1846240"/>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FIGURA 38: Área externa do </w:t>
            </w:r>
            <w:r w:rsidR="003746CD" w:rsidRPr="003746CD">
              <w:rPr>
                <w:i/>
                <w:sz w:val="20"/>
              </w:rPr>
              <w:t>Campus</w:t>
            </w:r>
            <w:r w:rsidRPr="009201A3">
              <w:rPr>
                <w:sz w:val="20"/>
              </w:rPr>
              <w:t xml:space="preserve"> Ribeirão das Neves, vista quadras e </w:t>
            </w:r>
            <w:proofErr w:type="gramStart"/>
            <w:r w:rsidRPr="009201A3">
              <w:rPr>
                <w:sz w:val="20"/>
              </w:rPr>
              <w:t>guarita</w:t>
            </w:r>
            <w:proofErr w:type="gramEnd"/>
            <w:r w:rsidRPr="009201A3">
              <w:rPr>
                <w:sz w:val="20"/>
              </w:rPr>
              <w:t xml:space="preserve"> </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FIGURA 39: Área externa do </w:t>
            </w:r>
            <w:r w:rsidR="003746CD" w:rsidRPr="003746CD">
              <w:rPr>
                <w:i/>
                <w:sz w:val="20"/>
              </w:rPr>
              <w:t>Campus</w:t>
            </w:r>
            <w:r w:rsidRPr="009201A3">
              <w:rPr>
                <w:sz w:val="20"/>
              </w:rPr>
              <w:t xml:space="preserve"> Ribeirão das Neves, vista do Bloco Didático.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Sabará</w:t>
      </w:r>
    </w:p>
    <w:p w:rsidR="00061CA6" w:rsidRPr="009201A3" w:rsidRDefault="00061CA6" w:rsidP="000D4674">
      <w:pPr>
        <w:pStyle w:val="PargrafodaLista"/>
        <w:numPr>
          <w:ilvl w:val="0"/>
          <w:numId w:val="37"/>
        </w:numPr>
        <w:ind w:left="0" w:firstLine="0"/>
        <w:jc w:val="both"/>
        <w:rPr>
          <w:rFonts w:cs="Times New Roman"/>
        </w:rPr>
      </w:pPr>
      <w:r w:rsidRPr="009201A3">
        <w:rPr>
          <w:rFonts w:cs="Times New Roman"/>
        </w:rPr>
        <w:t xml:space="preserve">Projeto de Prevenção e Combate a Incêndio do </w:t>
      </w:r>
      <w:r w:rsidR="003746CD" w:rsidRPr="003746CD">
        <w:rPr>
          <w:rFonts w:cs="Times New Roman"/>
          <w:i/>
        </w:rPr>
        <w:t>Campus</w:t>
      </w:r>
      <w:r w:rsidRPr="009201A3">
        <w:rPr>
          <w:rFonts w:cs="Times New Roman"/>
        </w:rPr>
        <w:t xml:space="preserve"> Provisório – Bairro Morada da Serra (em desenvolvimento);</w:t>
      </w:r>
    </w:p>
    <w:p w:rsidR="00061CA6" w:rsidRPr="009201A3" w:rsidRDefault="00061CA6" w:rsidP="000D4674">
      <w:pPr>
        <w:pStyle w:val="PargrafodaLista"/>
        <w:numPr>
          <w:ilvl w:val="0"/>
          <w:numId w:val="37"/>
        </w:numPr>
        <w:ind w:left="0" w:firstLine="0"/>
        <w:jc w:val="both"/>
        <w:rPr>
          <w:rFonts w:cs="Times New Roman"/>
        </w:rPr>
      </w:pPr>
      <w:r w:rsidRPr="009201A3">
        <w:rPr>
          <w:rFonts w:cs="Times New Roman"/>
        </w:rPr>
        <w:t xml:space="preserve">Construção do Bloco Didático e Infraestrutura (em desenvolvimento), conforme Fig. 40 e 41, abaixo. </w:t>
      </w:r>
    </w:p>
    <w:p w:rsidR="00061CA6" w:rsidRPr="009201A3" w:rsidRDefault="00061CA6" w:rsidP="0014709A">
      <w:pPr>
        <w:pStyle w:val="PargrafodaLista"/>
        <w:ind w:left="0" w:firstLine="0"/>
        <w:jc w:val="both"/>
        <w:rPr>
          <w:rFonts w:cs="Times New Roman"/>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lastRenderedPageBreak/>
              <w:drawing>
                <wp:inline distT="0" distB="0" distL="0" distR="0" wp14:anchorId="6C5C52B8" wp14:editId="2CDE5661">
                  <wp:extent cx="2447925" cy="1835943"/>
                  <wp:effectExtent l="0" t="0" r="0" b="0"/>
                  <wp:docPr id="143" name="Imagem 143" descr="Z:\TÉCNICO\FOTOS\Fotos Sabará\2017\06-04-2017\Foto 06-04-17 09 20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Z:\TÉCNICO\FOTOS\Fotos Sabará\2017\06-04-2017\Foto 06-04-17 09 20 5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52678" cy="1839508"/>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68A4928A" wp14:editId="0C96A708">
                  <wp:extent cx="2390775" cy="1793083"/>
                  <wp:effectExtent l="0" t="0" r="0" b="0"/>
                  <wp:docPr id="144" name="Imagem 144" descr="Z:\TÉCNICO\FOTOS\Fotos Sabará\2017\06-04-2017\Foto 06-04-17 09 19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Z:\TÉCNICO\FOTOS\Fotos Sabará\2017\06-04-2017\Foto 06-04-17 09 19 2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00811" cy="1800610"/>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FIGURA 40: Vista Exterior Obra do Bloco Didático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322" w:type="dxa"/>
          </w:tcPr>
          <w:p w:rsidR="00061CA6" w:rsidRPr="009201A3" w:rsidRDefault="00061CA6" w:rsidP="0014709A">
            <w:pPr>
              <w:pStyle w:val="PargrafodaLista"/>
              <w:spacing w:before="0"/>
              <w:ind w:left="0" w:firstLine="0"/>
              <w:jc w:val="both"/>
              <w:rPr>
                <w:sz w:val="20"/>
              </w:rPr>
            </w:pPr>
            <w:r w:rsidRPr="009201A3">
              <w:rPr>
                <w:sz w:val="20"/>
              </w:rPr>
              <w:t>FIGURA 41: Vista Interior Obra do Bloco Didático.</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rPr>
      </w:pPr>
      <w:r w:rsidRPr="003746CD">
        <w:rPr>
          <w:rFonts w:cs="Times New Roman"/>
          <w:b/>
          <w:i/>
        </w:rPr>
        <w:t>Campus</w:t>
      </w:r>
      <w:r w:rsidR="00061CA6" w:rsidRPr="009201A3">
        <w:rPr>
          <w:rFonts w:cs="Times New Roman"/>
          <w:b/>
        </w:rPr>
        <w:t xml:space="preserve"> Santa Luzia</w:t>
      </w:r>
    </w:p>
    <w:p w:rsidR="00061CA6" w:rsidRPr="009201A3" w:rsidRDefault="00061CA6" w:rsidP="000D4674">
      <w:pPr>
        <w:pStyle w:val="PargrafodaLista"/>
        <w:numPr>
          <w:ilvl w:val="0"/>
          <w:numId w:val="38"/>
        </w:numPr>
        <w:ind w:left="0" w:firstLine="0"/>
        <w:jc w:val="both"/>
        <w:rPr>
          <w:rFonts w:cs="Times New Roman"/>
        </w:rPr>
      </w:pPr>
      <w:r w:rsidRPr="009201A3">
        <w:rPr>
          <w:rFonts w:cs="Times New Roman"/>
        </w:rPr>
        <w:t xml:space="preserve">Projeto de Reforma do Ginásio, Projeto da Área de Convivência e Urbanização do </w:t>
      </w:r>
      <w:r w:rsidR="003746CD" w:rsidRPr="003746CD">
        <w:rPr>
          <w:rFonts w:cs="Times New Roman"/>
          <w:i/>
        </w:rPr>
        <w:t>Campus</w:t>
      </w:r>
      <w:r w:rsidRPr="009201A3">
        <w:rPr>
          <w:rFonts w:cs="Times New Roman"/>
        </w:rPr>
        <w:t xml:space="preserve"> (em desenvolvimento).</w:t>
      </w:r>
    </w:p>
    <w:p w:rsidR="00061CA6" w:rsidRPr="009201A3" w:rsidRDefault="00061CA6" w:rsidP="0014709A">
      <w:pPr>
        <w:ind w:firstLine="0"/>
        <w:jc w:val="both"/>
        <w:rPr>
          <w:rFonts w:cs="Times New Roman"/>
          <w:b/>
          <w:i/>
        </w:rPr>
      </w:pPr>
    </w:p>
    <w:p w:rsidR="00061CA6" w:rsidRPr="009201A3" w:rsidRDefault="003746CD" w:rsidP="0014709A">
      <w:pPr>
        <w:ind w:firstLine="0"/>
        <w:jc w:val="both"/>
        <w:rPr>
          <w:rFonts w:cs="Times New Roman"/>
          <w:b/>
        </w:rPr>
      </w:pPr>
      <w:r w:rsidRPr="003746CD">
        <w:rPr>
          <w:rFonts w:cs="Times New Roman"/>
          <w:b/>
          <w:i/>
        </w:rPr>
        <w:t>Campus</w:t>
      </w:r>
      <w:r w:rsidR="00061CA6" w:rsidRPr="009201A3">
        <w:rPr>
          <w:rFonts w:cs="Times New Roman"/>
          <w:b/>
        </w:rPr>
        <w:t xml:space="preserve"> São João Evangelista</w:t>
      </w:r>
    </w:p>
    <w:p w:rsidR="00061CA6" w:rsidRPr="009201A3" w:rsidRDefault="00061CA6" w:rsidP="000D4674">
      <w:pPr>
        <w:pStyle w:val="PargrafodaLista"/>
        <w:numPr>
          <w:ilvl w:val="0"/>
          <w:numId w:val="38"/>
        </w:numPr>
        <w:ind w:left="0" w:firstLine="0"/>
        <w:jc w:val="both"/>
        <w:rPr>
          <w:rFonts w:cs="Times New Roman"/>
        </w:rPr>
      </w:pPr>
      <w:r w:rsidRPr="009201A3">
        <w:rPr>
          <w:rFonts w:cs="Times New Roman"/>
        </w:rPr>
        <w:t xml:space="preserve">Projetos executivos de arquitetura, projetos complementares e de urbanização para os Galpões Aviários, Casa de Processamento de Mel, Lavanderia, Reforma dos banheiros do Prédio I e Projeto Elétrico com subestação para o </w:t>
      </w:r>
      <w:r w:rsidR="003746CD" w:rsidRPr="003746CD">
        <w:rPr>
          <w:rFonts w:cs="Times New Roman"/>
          <w:i/>
        </w:rPr>
        <w:t>Campus</w:t>
      </w:r>
      <w:r w:rsidRPr="009201A3">
        <w:rPr>
          <w:rFonts w:cs="Times New Roman"/>
        </w:rPr>
        <w:t xml:space="preserve">         (concluídos), conforme Fig.42, abaixo;</w:t>
      </w:r>
    </w:p>
    <w:p w:rsidR="00061CA6" w:rsidRPr="009201A3" w:rsidRDefault="00061CA6" w:rsidP="000D4674">
      <w:pPr>
        <w:pStyle w:val="PargrafodaLista"/>
        <w:numPr>
          <w:ilvl w:val="0"/>
          <w:numId w:val="38"/>
        </w:numPr>
        <w:ind w:left="0" w:firstLine="0"/>
        <w:jc w:val="both"/>
        <w:rPr>
          <w:rFonts w:cs="Times New Roman"/>
        </w:rPr>
      </w:pPr>
      <w:r w:rsidRPr="009201A3">
        <w:rPr>
          <w:rFonts w:cs="Times New Roman"/>
        </w:rPr>
        <w:t>Obra de construção do Prédio de Ciências Agrárias, conforme Fig. 43 e 44, abaixo;</w:t>
      </w:r>
    </w:p>
    <w:p w:rsidR="00061CA6" w:rsidRPr="009201A3" w:rsidRDefault="00061CA6" w:rsidP="000D4674">
      <w:pPr>
        <w:pStyle w:val="PargrafodaLista"/>
        <w:numPr>
          <w:ilvl w:val="0"/>
          <w:numId w:val="39"/>
        </w:numPr>
        <w:ind w:left="0" w:firstLine="0"/>
        <w:jc w:val="both"/>
        <w:rPr>
          <w:rFonts w:cs="Times New Roman"/>
        </w:rPr>
      </w:pPr>
      <w:r w:rsidRPr="009201A3">
        <w:rPr>
          <w:rFonts w:cs="Times New Roman"/>
        </w:rPr>
        <w:t>Obra de Execução de Rede Elétrica (em andamento).</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469"/>
      </w:tblGrid>
      <w:tr w:rsidR="00061CA6" w:rsidRPr="009201A3" w:rsidTr="00CB3CF6">
        <w:trPr>
          <w:jc w:val="center"/>
        </w:trPr>
        <w:tc>
          <w:tcPr>
            <w:tcW w:w="8720" w:type="dxa"/>
            <w:gridSpan w:val="2"/>
          </w:tcPr>
          <w:p w:rsidR="00061CA6" w:rsidRPr="009201A3" w:rsidRDefault="00061CA6" w:rsidP="0014709A">
            <w:pPr>
              <w:pStyle w:val="PargrafodaLista"/>
              <w:spacing w:before="0"/>
              <w:ind w:left="0" w:firstLine="0"/>
              <w:jc w:val="both"/>
            </w:pPr>
            <w:r w:rsidRPr="009201A3">
              <w:rPr>
                <w:rFonts w:eastAsiaTheme="minorHAnsi" w:cstheme="minorBidi"/>
                <w:szCs w:val="22"/>
                <w:lang w:eastAsia="en-US"/>
              </w:rPr>
              <w:object w:dxaOrig="17865" w:dyaOrig="12631">
                <v:shape id="_x0000_i1026" type="#_x0000_t75" style="width:256.5pt;height:181.5pt" o:ole="">
                  <v:imagedata r:id="rId93" o:title=""/>
                </v:shape>
                <o:OLEObject Type="Embed" ProgID="AcroExch.Document.DC" ShapeID="_x0000_i1026" DrawAspect="Content" ObjectID="_1563869489" r:id="rId94"/>
              </w:object>
            </w:r>
          </w:p>
        </w:tc>
      </w:tr>
      <w:tr w:rsidR="00061CA6" w:rsidRPr="009201A3" w:rsidTr="00CB3CF6">
        <w:trPr>
          <w:jc w:val="center"/>
        </w:trPr>
        <w:tc>
          <w:tcPr>
            <w:tcW w:w="8720" w:type="dxa"/>
            <w:gridSpan w:val="2"/>
          </w:tcPr>
          <w:p w:rsidR="00061CA6" w:rsidRPr="009201A3" w:rsidRDefault="00061CA6" w:rsidP="0014709A">
            <w:pPr>
              <w:pStyle w:val="PargrafodaLista"/>
              <w:spacing w:before="0"/>
              <w:ind w:left="0" w:firstLine="0"/>
              <w:jc w:val="both"/>
              <w:rPr>
                <w:sz w:val="20"/>
              </w:rPr>
            </w:pPr>
            <w:r w:rsidRPr="009201A3">
              <w:rPr>
                <w:sz w:val="20"/>
              </w:rPr>
              <w:t>FIGURA 42: Perspectiva Casa do Mel</w:t>
            </w:r>
          </w:p>
          <w:p w:rsidR="00061CA6" w:rsidRPr="009201A3" w:rsidRDefault="00061CA6" w:rsidP="0014709A">
            <w:pPr>
              <w:pStyle w:val="PargrafodaLista"/>
              <w:spacing w:before="0"/>
              <w:ind w:left="0" w:firstLine="0"/>
              <w:jc w:val="both"/>
              <w:rPr>
                <w:sz w:val="20"/>
              </w:rPr>
            </w:pPr>
            <w:r w:rsidRPr="009201A3">
              <w:rPr>
                <w:sz w:val="20"/>
              </w:rPr>
              <w:t xml:space="preserve"> Fonte: </w:t>
            </w:r>
            <w:proofErr w:type="spellStart"/>
            <w:proofErr w:type="gramStart"/>
            <w:r w:rsidRPr="009201A3">
              <w:rPr>
                <w:sz w:val="20"/>
              </w:rPr>
              <w:t>DInfra</w:t>
            </w:r>
            <w:proofErr w:type="spellEnd"/>
            <w:proofErr w:type="gramEnd"/>
            <w:r w:rsidRPr="009201A3">
              <w:rPr>
                <w:sz w:val="20"/>
              </w:rPr>
              <w:t xml:space="preserve">                                                           </w:t>
            </w:r>
          </w:p>
          <w:p w:rsidR="00061CA6" w:rsidRPr="009201A3" w:rsidRDefault="00061CA6" w:rsidP="0014709A">
            <w:pPr>
              <w:pStyle w:val="PargrafodaLista"/>
              <w:spacing w:before="0"/>
              <w:ind w:left="0" w:firstLine="0"/>
              <w:jc w:val="both"/>
            </w:pPr>
            <w:r w:rsidRPr="009201A3">
              <w:rPr>
                <w:sz w:val="20"/>
              </w:rPr>
              <w:t xml:space="preserve"> </w:t>
            </w:r>
          </w:p>
        </w:tc>
      </w:tr>
      <w:tr w:rsidR="00061CA6" w:rsidRPr="009201A3" w:rsidTr="00CB3CF6">
        <w:trPr>
          <w:jc w:val="center"/>
        </w:trPr>
        <w:tc>
          <w:tcPr>
            <w:tcW w:w="4154" w:type="dxa"/>
          </w:tcPr>
          <w:p w:rsidR="00061CA6" w:rsidRPr="009201A3" w:rsidRDefault="00061CA6" w:rsidP="0014709A">
            <w:pPr>
              <w:pStyle w:val="PargrafodaLista"/>
              <w:spacing w:before="0"/>
              <w:ind w:left="0" w:firstLine="0"/>
              <w:jc w:val="both"/>
            </w:pPr>
            <w:r w:rsidRPr="009201A3">
              <w:rPr>
                <w:noProof/>
              </w:rPr>
              <w:lastRenderedPageBreak/>
              <w:drawing>
                <wp:inline distT="0" distB="0" distL="0" distR="0" wp14:anchorId="0A928ACB" wp14:editId="32E339A8">
                  <wp:extent cx="2562225" cy="1921669"/>
                  <wp:effectExtent l="0" t="0" r="0" b="2540"/>
                  <wp:docPr id="148" name="Imagem 148" descr="Z:\TÉCNICO\FOTOS\fotos Reitoria Itinerante SJE GV IPAT\IMG_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Z:\TÉCNICO\FOTOS\fotos Reitoria Itinerante SJE GV IPAT\IMG_148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63431" cy="1922573"/>
                          </a:xfrm>
                          <a:prstGeom prst="rect">
                            <a:avLst/>
                          </a:prstGeom>
                          <a:noFill/>
                          <a:ln>
                            <a:noFill/>
                          </a:ln>
                        </pic:spPr>
                      </pic:pic>
                    </a:graphicData>
                  </a:graphic>
                </wp:inline>
              </w:drawing>
            </w:r>
          </w:p>
        </w:tc>
        <w:tc>
          <w:tcPr>
            <w:tcW w:w="4566" w:type="dxa"/>
          </w:tcPr>
          <w:p w:rsidR="00061CA6" w:rsidRPr="009201A3" w:rsidRDefault="00061CA6" w:rsidP="0014709A">
            <w:pPr>
              <w:pStyle w:val="PargrafodaLista"/>
              <w:spacing w:before="0"/>
              <w:ind w:left="0" w:firstLine="0"/>
              <w:jc w:val="both"/>
            </w:pPr>
            <w:r w:rsidRPr="009201A3">
              <w:rPr>
                <w:noProof/>
              </w:rPr>
              <w:drawing>
                <wp:inline distT="0" distB="0" distL="0" distR="0" wp14:anchorId="5227A671" wp14:editId="562910AB">
                  <wp:extent cx="2600325" cy="1950243"/>
                  <wp:effectExtent l="0" t="0" r="0" b="0"/>
                  <wp:docPr id="149" name="Imagem 149" descr="Z:\TÉCNICO\FOTOS\fotos Reitoria Itinerante SJE GV IPAT\IMG_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Z:\TÉCNICO\FOTOS\fotos Reitoria Itinerante SJE GV IPAT\IMG_150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01548" cy="1951161"/>
                          </a:xfrm>
                          <a:prstGeom prst="rect">
                            <a:avLst/>
                          </a:prstGeom>
                          <a:noFill/>
                          <a:ln>
                            <a:noFill/>
                          </a:ln>
                        </pic:spPr>
                      </pic:pic>
                    </a:graphicData>
                  </a:graphic>
                </wp:inline>
              </w:drawing>
            </w:r>
          </w:p>
        </w:tc>
      </w:tr>
      <w:tr w:rsidR="00061CA6" w:rsidRPr="009201A3" w:rsidTr="00CB3CF6">
        <w:trPr>
          <w:jc w:val="center"/>
        </w:trPr>
        <w:tc>
          <w:tcPr>
            <w:tcW w:w="4154" w:type="dxa"/>
          </w:tcPr>
          <w:p w:rsidR="00061CA6" w:rsidRPr="009201A3" w:rsidRDefault="00061CA6" w:rsidP="0014709A">
            <w:pPr>
              <w:pStyle w:val="PargrafodaLista"/>
              <w:spacing w:before="0"/>
              <w:ind w:left="0" w:firstLine="0"/>
              <w:jc w:val="both"/>
              <w:rPr>
                <w:sz w:val="20"/>
              </w:rPr>
            </w:pPr>
            <w:r w:rsidRPr="009201A3">
              <w:rPr>
                <w:sz w:val="20"/>
              </w:rPr>
              <w:t>FIGURA 43: Vista Exterior Obra do Prédio Ciências Agrárias</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c>
          <w:tcPr>
            <w:tcW w:w="4566" w:type="dxa"/>
          </w:tcPr>
          <w:p w:rsidR="00061CA6" w:rsidRPr="009201A3" w:rsidRDefault="00061CA6" w:rsidP="0014709A">
            <w:pPr>
              <w:pStyle w:val="PargrafodaLista"/>
              <w:spacing w:before="0"/>
              <w:ind w:left="0" w:firstLine="0"/>
              <w:jc w:val="both"/>
              <w:rPr>
                <w:sz w:val="20"/>
              </w:rPr>
            </w:pPr>
            <w:r w:rsidRPr="009201A3">
              <w:rPr>
                <w:sz w:val="20"/>
              </w:rPr>
              <w:t>FIGURA 44: Vista Interior Obra do Prédio Ciências Agrárias</w:t>
            </w:r>
          </w:p>
          <w:p w:rsidR="00061CA6" w:rsidRPr="009201A3" w:rsidRDefault="00061CA6" w:rsidP="0014709A">
            <w:pPr>
              <w:pStyle w:val="PargrafodaLista"/>
              <w:spacing w:before="0"/>
              <w:ind w:left="0" w:firstLine="0"/>
              <w:jc w:val="both"/>
            </w:pPr>
            <w:r w:rsidRPr="009201A3">
              <w:rPr>
                <w:sz w:val="20"/>
              </w:rPr>
              <w:t xml:space="preserve">Fonte: </w:t>
            </w:r>
            <w:proofErr w:type="spellStart"/>
            <w:proofErr w:type="gramStart"/>
            <w:r w:rsidRPr="009201A3">
              <w:rPr>
                <w:sz w:val="20"/>
              </w:rPr>
              <w:t>DInfra</w:t>
            </w:r>
            <w:proofErr w:type="spellEnd"/>
            <w:proofErr w:type="gramEnd"/>
          </w:p>
        </w:tc>
      </w:tr>
    </w:tbl>
    <w:p w:rsidR="00061CA6" w:rsidRPr="009201A3" w:rsidRDefault="00061CA6" w:rsidP="0014709A">
      <w:pPr>
        <w:ind w:firstLine="0"/>
        <w:jc w:val="both"/>
        <w:rPr>
          <w:rFonts w:cs="Times New Roman"/>
          <w:b/>
          <w:i/>
        </w:rPr>
      </w:pPr>
    </w:p>
    <w:p w:rsidR="00061CA6" w:rsidRPr="009201A3" w:rsidRDefault="00061CA6" w:rsidP="0014709A">
      <w:pPr>
        <w:ind w:firstLine="0"/>
        <w:jc w:val="both"/>
        <w:rPr>
          <w:rFonts w:cs="Times New Roman"/>
          <w:b/>
          <w:i/>
        </w:rPr>
      </w:pPr>
      <w:proofErr w:type="spellStart"/>
      <w:proofErr w:type="gramStart"/>
      <w:r w:rsidRPr="009201A3">
        <w:rPr>
          <w:rFonts w:cs="Times New Roman"/>
          <w:b/>
          <w:i/>
        </w:rPr>
        <w:t>Multi</w:t>
      </w:r>
      <w:r w:rsidR="003746CD" w:rsidRPr="003746CD">
        <w:rPr>
          <w:rFonts w:cs="Times New Roman"/>
          <w:b/>
          <w:i/>
        </w:rPr>
        <w:t>Campi</w:t>
      </w:r>
      <w:proofErr w:type="spellEnd"/>
      <w:proofErr w:type="gramEnd"/>
    </w:p>
    <w:p w:rsidR="00061CA6" w:rsidRPr="009201A3" w:rsidRDefault="00061CA6" w:rsidP="000D4674">
      <w:pPr>
        <w:pStyle w:val="PargrafodaLista"/>
        <w:numPr>
          <w:ilvl w:val="0"/>
          <w:numId w:val="40"/>
        </w:numPr>
        <w:ind w:left="0" w:firstLine="0"/>
        <w:jc w:val="both"/>
        <w:rPr>
          <w:rFonts w:cs="Times New Roman"/>
        </w:rPr>
      </w:pPr>
      <w:r w:rsidRPr="009201A3">
        <w:rPr>
          <w:rFonts w:cs="Times New Roman"/>
        </w:rPr>
        <w:t xml:space="preserve">Preparo dos documentos para o Pregão de Manutenção Elétrica </w:t>
      </w:r>
      <w:proofErr w:type="spellStart"/>
      <w:proofErr w:type="gramStart"/>
      <w:r w:rsidRPr="009201A3">
        <w:rPr>
          <w:rFonts w:cs="Times New Roman"/>
          <w:i/>
        </w:rPr>
        <w:t>Multi</w:t>
      </w:r>
      <w:r w:rsidR="003746CD" w:rsidRPr="003746CD">
        <w:rPr>
          <w:rFonts w:cs="Times New Roman"/>
          <w:i/>
        </w:rPr>
        <w:t>Campi</w:t>
      </w:r>
      <w:proofErr w:type="spellEnd"/>
      <w:proofErr w:type="gramEnd"/>
      <w:r w:rsidRPr="009201A3">
        <w:rPr>
          <w:rFonts w:cs="Times New Roman"/>
        </w:rPr>
        <w:t>.</w:t>
      </w:r>
    </w:p>
    <w:p w:rsidR="00061CA6" w:rsidRPr="003F5314" w:rsidRDefault="00061CA6" w:rsidP="003F5314">
      <w:pPr>
        <w:ind w:left="709" w:firstLine="0"/>
      </w:pPr>
    </w:p>
    <w:p w:rsidR="00061CA6" w:rsidRPr="003F5314" w:rsidRDefault="00061CA6" w:rsidP="003F5314">
      <w:pPr>
        <w:ind w:left="709" w:firstLine="0"/>
      </w:pPr>
    </w:p>
    <w:p w:rsidR="00061CA6" w:rsidRPr="003F5314" w:rsidRDefault="00061CA6" w:rsidP="003F5314">
      <w:pPr>
        <w:ind w:left="709" w:firstLine="0"/>
      </w:pPr>
    </w:p>
    <w:p w:rsidR="00704E24" w:rsidRPr="003F5314" w:rsidRDefault="00704E24" w:rsidP="003F5314">
      <w:pPr>
        <w:ind w:left="709" w:firstLine="0"/>
      </w:pPr>
    </w:p>
    <w:p w:rsidR="00704E24" w:rsidRPr="003F5314" w:rsidRDefault="00704E24" w:rsidP="003F5314">
      <w:pPr>
        <w:ind w:left="709" w:firstLine="0"/>
      </w:pPr>
    </w:p>
    <w:p w:rsidR="00704E24" w:rsidRPr="003F5314" w:rsidRDefault="00704E24" w:rsidP="003F5314">
      <w:pPr>
        <w:ind w:left="709" w:firstLine="0"/>
      </w:pPr>
    </w:p>
    <w:p w:rsidR="005156B5" w:rsidRDefault="005156B5"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Pr="003F5314" w:rsidRDefault="003F5314"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704E24" w:rsidRPr="003F5314" w:rsidRDefault="00704E24" w:rsidP="003F5314">
      <w:pPr>
        <w:ind w:left="709" w:firstLine="0"/>
      </w:pPr>
    </w:p>
    <w:p w:rsidR="00704E24" w:rsidRPr="003F5314" w:rsidRDefault="00704E24" w:rsidP="003F5314">
      <w:pPr>
        <w:ind w:left="709" w:firstLine="0"/>
      </w:pPr>
    </w:p>
    <w:p w:rsidR="00704E24" w:rsidRPr="003F5314" w:rsidRDefault="00704E24" w:rsidP="003F5314">
      <w:pPr>
        <w:ind w:left="709" w:firstLine="0"/>
      </w:pPr>
    </w:p>
    <w:p w:rsidR="00061CA6" w:rsidRPr="009201A3" w:rsidRDefault="005156B5" w:rsidP="00165D1E">
      <w:pPr>
        <w:pStyle w:val="Ttulo1"/>
      </w:pPr>
      <w:bookmarkStart w:id="993" w:name="_Toc480971120"/>
      <w:bookmarkStart w:id="994" w:name="_Toc480985137"/>
      <w:bookmarkStart w:id="995" w:name="_Toc481055734"/>
      <w:r w:rsidRPr="009201A3">
        <w:lastRenderedPageBreak/>
        <w:t>GESTÃO DA TECNOLOGIA DA INFORMAÇÃO</w:t>
      </w:r>
      <w:bookmarkEnd w:id="993"/>
      <w:bookmarkEnd w:id="994"/>
      <w:bookmarkEnd w:id="995"/>
    </w:p>
    <w:p w:rsidR="003509A6" w:rsidRDefault="003509A6" w:rsidP="003F5314">
      <w:pPr>
        <w:pStyle w:val="Ttulo2"/>
        <w:spacing w:after="120"/>
      </w:pPr>
      <w:bookmarkStart w:id="996" w:name="_Toc480971121"/>
      <w:bookmarkStart w:id="997" w:name="_Toc480985138"/>
      <w:bookmarkStart w:id="998" w:name="_Toc481055735"/>
    </w:p>
    <w:p w:rsidR="00061CA6" w:rsidRPr="009201A3" w:rsidRDefault="00061CA6" w:rsidP="003F5314">
      <w:pPr>
        <w:pStyle w:val="Ttulo2"/>
        <w:spacing w:after="120"/>
      </w:pPr>
      <w:r w:rsidRPr="009201A3">
        <w:t>Principais sistemas de informações</w:t>
      </w:r>
      <w:bookmarkEnd w:id="996"/>
      <w:bookmarkEnd w:id="997"/>
      <w:bookmarkEnd w:id="998"/>
    </w:p>
    <w:p w:rsidR="00704E24" w:rsidRPr="009201A3" w:rsidRDefault="00704E24" w:rsidP="003F5314">
      <w:pPr>
        <w:spacing w:after="120"/>
        <w:ind w:firstLine="0"/>
        <w:jc w:val="both"/>
        <w:rPr>
          <w:rFonts w:cs="Times New Roman"/>
        </w:rPr>
      </w:pPr>
      <w:r w:rsidRPr="009201A3">
        <w:rPr>
          <w:rFonts w:cs="Times New Roman"/>
        </w:rPr>
        <w:t>A Diretoria de Tecnologia da Informação possui a missão de promover, integrar e suportar as soluções de TI para o alcance dos objetivos estratégicos do IFMG. A Governança de TI tornou-se essencial para as operações e estratégias do I</w:t>
      </w:r>
      <w:r w:rsidR="003509A6">
        <w:rPr>
          <w:rFonts w:cs="Times New Roman"/>
        </w:rPr>
        <w:t>nstituto.</w:t>
      </w:r>
      <w:r w:rsidRPr="009201A3">
        <w:rPr>
          <w:rFonts w:cs="Times New Roman"/>
        </w:rPr>
        <w:t xml:space="preserve"> </w:t>
      </w:r>
    </w:p>
    <w:p w:rsidR="00704E24" w:rsidRDefault="00704E24" w:rsidP="003F5314">
      <w:pPr>
        <w:spacing w:after="120"/>
        <w:ind w:firstLine="0"/>
        <w:jc w:val="both"/>
        <w:rPr>
          <w:rFonts w:cs="Times New Roman"/>
        </w:rPr>
      </w:pPr>
      <w:r w:rsidRPr="009201A3">
        <w:rPr>
          <w:rFonts w:cs="Times New Roman"/>
        </w:rPr>
        <w:t>Temos o objetivo, em médio prazo, de ser</w:t>
      </w:r>
      <w:r w:rsidR="003509A6">
        <w:rPr>
          <w:rFonts w:cs="Times New Roman"/>
        </w:rPr>
        <w:t>mos</w:t>
      </w:r>
      <w:r w:rsidRPr="009201A3">
        <w:rPr>
          <w:rFonts w:cs="Times New Roman"/>
        </w:rPr>
        <w:t xml:space="preserve"> reconhecido</w:t>
      </w:r>
      <w:r w:rsidR="003509A6">
        <w:rPr>
          <w:rFonts w:cs="Times New Roman"/>
        </w:rPr>
        <w:t>s</w:t>
      </w:r>
      <w:r w:rsidRPr="009201A3">
        <w:rPr>
          <w:rFonts w:cs="Times New Roman"/>
        </w:rPr>
        <w:t xml:space="preserve"> como setor estratégico do IFMG, por meio na inovação na proposição de soluções de Tecnologia da Informação.</w:t>
      </w:r>
    </w:p>
    <w:p w:rsidR="005F7E6D" w:rsidRPr="009201A3" w:rsidRDefault="005F7E6D" w:rsidP="003F5314">
      <w:pPr>
        <w:spacing w:after="120"/>
        <w:ind w:firstLine="0"/>
        <w:jc w:val="both"/>
        <w:rPr>
          <w:rFonts w:cs="Times New Roman"/>
        </w:rPr>
      </w:pPr>
    </w:p>
    <w:p w:rsidR="00704E24" w:rsidRPr="009201A3" w:rsidRDefault="005156B5" w:rsidP="00804E80">
      <w:pPr>
        <w:pStyle w:val="Legenda"/>
        <w:rPr>
          <w:lang w:eastAsia="pt-BR"/>
        </w:rPr>
      </w:pPr>
      <w:bookmarkStart w:id="999" w:name="_Toc447793444"/>
      <w:bookmarkStart w:id="1000" w:name="_Toc447793908"/>
      <w:bookmarkStart w:id="1001" w:name="_Toc447798009"/>
      <w:bookmarkStart w:id="1002" w:name="_Toc447798585"/>
      <w:bookmarkStart w:id="1003" w:name="_Toc447799062"/>
      <w:bookmarkStart w:id="1004" w:name="_Toc447803552"/>
      <w:bookmarkStart w:id="1005" w:name="_Toc448222526"/>
      <w:bookmarkStart w:id="1006" w:name="_Toc448405102"/>
      <w:bookmarkStart w:id="1007" w:name="_Toc448405512"/>
      <w:bookmarkStart w:id="1008" w:name="_Toc448406122"/>
      <w:bookmarkStart w:id="1009" w:name="_Toc448406497"/>
      <w:bookmarkStart w:id="1010" w:name="_Toc448407069"/>
      <w:bookmarkStart w:id="1011" w:name="_Toc480279894"/>
      <w:bookmarkStart w:id="1012" w:name="_Toc480287386"/>
      <w:bookmarkStart w:id="1013" w:name="_Toc480287566"/>
      <w:bookmarkStart w:id="1014" w:name="_Toc480290488"/>
      <w:bookmarkStart w:id="1015" w:name="_Toc480290613"/>
      <w:bookmarkStart w:id="1016" w:name="_Toc480971189"/>
      <w:bookmarkStart w:id="1017" w:name="_Toc481055556"/>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r>
        <w:t xml:space="preserve">Tabela </w:t>
      </w:r>
      <w:fldSimple w:instr=" SEQ Tabela \* ARABIC ">
        <w:r w:rsidR="000E0B20">
          <w:rPr>
            <w:noProof/>
          </w:rPr>
          <w:t>40</w:t>
        </w:r>
      </w:fldSimple>
      <w:r>
        <w:t xml:space="preserve"> - </w:t>
      </w:r>
      <w:r w:rsidR="00704E24" w:rsidRPr="009201A3">
        <w:t>Sistemas computacionais</w:t>
      </w:r>
      <w:bookmarkEnd w:id="1016"/>
      <w:bookmarkEnd w:id="1017"/>
      <w:r w:rsidR="00704E24" w:rsidRPr="009201A3">
        <w:t xml:space="preserve"> </w:t>
      </w:r>
    </w:p>
    <w:tbl>
      <w:tblPr>
        <w:tblStyle w:val="Tabelacomgrade"/>
        <w:tblW w:w="5000" w:type="pct"/>
        <w:tblLook w:val="04A0" w:firstRow="1" w:lastRow="0" w:firstColumn="1" w:lastColumn="0" w:noHBand="0" w:noVBand="1"/>
      </w:tblPr>
      <w:tblGrid>
        <w:gridCol w:w="1160"/>
        <w:gridCol w:w="7560"/>
      </w:tblGrid>
      <w:tr w:rsidR="00704E24" w:rsidRPr="009201A3" w:rsidTr="003F5314">
        <w:trPr>
          <w:trHeight w:val="365"/>
        </w:trPr>
        <w:tc>
          <w:tcPr>
            <w:tcW w:w="665" w:type="pct"/>
            <w:shd w:val="clear" w:color="auto" w:fill="D9D9D9" w:themeFill="background1" w:themeFillShade="D9"/>
            <w:vAlign w:val="center"/>
          </w:tcPr>
          <w:p w:rsidR="00704E24" w:rsidRPr="009201A3" w:rsidRDefault="00704E24" w:rsidP="0014709A">
            <w:pPr>
              <w:spacing w:before="0"/>
              <w:ind w:firstLine="0"/>
              <w:jc w:val="both"/>
              <w:rPr>
                <w:b/>
                <w:sz w:val="16"/>
                <w:szCs w:val="16"/>
              </w:rPr>
            </w:pPr>
            <w:r w:rsidRPr="009201A3">
              <w:rPr>
                <w:b/>
                <w:sz w:val="16"/>
                <w:szCs w:val="16"/>
              </w:rPr>
              <w:t>SISTEMA</w:t>
            </w:r>
          </w:p>
        </w:tc>
        <w:tc>
          <w:tcPr>
            <w:tcW w:w="4335" w:type="pct"/>
            <w:shd w:val="clear" w:color="auto" w:fill="D9D9D9" w:themeFill="background1" w:themeFillShade="D9"/>
            <w:vAlign w:val="center"/>
          </w:tcPr>
          <w:p w:rsidR="00704E24" w:rsidRPr="009201A3" w:rsidRDefault="00704E24" w:rsidP="0014709A">
            <w:pPr>
              <w:spacing w:before="0"/>
              <w:ind w:firstLine="0"/>
              <w:jc w:val="both"/>
              <w:rPr>
                <w:b/>
                <w:sz w:val="16"/>
                <w:szCs w:val="16"/>
              </w:rPr>
            </w:pPr>
            <w:r w:rsidRPr="009201A3">
              <w:rPr>
                <w:b/>
                <w:sz w:val="16"/>
                <w:szCs w:val="16"/>
              </w:rPr>
              <w:t>FUNÇÕES</w:t>
            </w:r>
          </w:p>
        </w:tc>
      </w:tr>
      <w:tr w:rsidR="00704E24" w:rsidRPr="009201A3" w:rsidTr="003F5314">
        <w:trPr>
          <w:trHeight w:val="1766"/>
        </w:trPr>
        <w:tc>
          <w:tcPr>
            <w:tcW w:w="665" w:type="pct"/>
            <w:shd w:val="clear" w:color="auto" w:fill="FFFFFF" w:themeFill="background1"/>
            <w:vAlign w:val="center"/>
          </w:tcPr>
          <w:p w:rsidR="00704E24" w:rsidRPr="009201A3" w:rsidRDefault="00704E24" w:rsidP="0014709A">
            <w:pPr>
              <w:spacing w:before="0"/>
              <w:ind w:firstLine="0"/>
              <w:jc w:val="both"/>
              <w:rPr>
                <w:b/>
                <w:sz w:val="16"/>
                <w:szCs w:val="16"/>
              </w:rPr>
            </w:pPr>
            <w:r w:rsidRPr="009201A3">
              <w:rPr>
                <w:sz w:val="16"/>
                <w:szCs w:val="16"/>
              </w:rPr>
              <w:t xml:space="preserve">ERP / </w:t>
            </w:r>
            <w:proofErr w:type="spellStart"/>
            <w:r w:rsidRPr="009201A3">
              <w:rPr>
                <w:sz w:val="16"/>
                <w:szCs w:val="16"/>
              </w:rPr>
              <w:t>Totvs</w:t>
            </w:r>
            <w:proofErr w:type="spellEnd"/>
            <w:r w:rsidRPr="009201A3">
              <w:rPr>
                <w:sz w:val="16"/>
                <w:szCs w:val="16"/>
              </w:rPr>
              <w:t xml:space="preserve"> </w:t>
            </w:r>
          </w:p>
        </w:tc>
        <w:tc>
          <w:tcPr>
            <w:tcW w:w="4335" w:type="pct"/>
            <w:shd w:val="clear" w:color="auto" w:fill="FFFFFF" w:themeFill="background1"/>
            <w:vAlign w:val="center"/>
          </w:tcPr>
          <w:p w:rsidR="00704E24" w:rsidRPr="009201A3" w:rsidRDefault="00704E24" w:rsidP="0014709A">
            <w:pPr>
              <w:spacing w:before="0"/>
              <w:ind w:firstLine="0"/>
              <w:jc w:val="both"/>
              <w:rPr>
                <w:b/>
                <w:sz w:val="16"/>
                <w:szCs w:val="16"/>
              </w:rPr>
            </w:pPr>
            <w:r w:rsidRPr="009201A3">
              <w:rPr>
                <w:sz w:val="16"/>
                <w:szCs w:val="16"/>
              </w:rPr>
              <w:t xml:space="preserve">Abrange uma coleção organizada de procedimentos, software, banco de dados e dispositivos que fornecem informação aos gerentes e tomadores de decisão do IFMG. Objetiva a integração de pessoas, processos e tecnologia das diversas áreas do instituto consolidados em um Sistema de Gestão Integrada (ERP). A gestão por meio da tecnologia e da padronização de processos abrange as áreas educacional, administrativa e </w:t>
            </w:r>
            <w:proofErr w:type="gramStart"/>
            <w:r w:rsidRPr="009201A3">
              <w:rPr>
                <w:sz w:val="16"/>
                <w:szCs w:val="16"/>
              </w:rPr>
              <w:t>inclui</w:t>
            </w:r>
            <w:proofErr w:type="gramEnd"/>
            <w:r w:rsidRPr="009201A3">
              <w:rPr>
                <w:sz w:val="16"/>
                <w:szCs w:val="16"/>
              </w:rPr>
              <w:t xml:space="preserve"> variados serviços para controle informatizado dos setores como secretaria acadêmica, bibliotecas, processo seletivo, pesquisa, inovação, pós-graduação, extensão, almoxarifado, patrimônio, contabilidade, planejamento, contratos, frotas, compras e RH. Está em fase final de implantação para suprir a maioria das demandas de software que são necessários tanto para os macros processos finalístico quanto dos processos da atividade meio. </w:t>
            </w:r>
          </w:p>
        </w:tc>
      </w:tr>
      <w:tr w:rsidR="00704E24" w:rsidRPr="009201A3" w:rsidTr="003F5314">
        <w:trPr>
          <w:trHeight w:val="670"/>
        </w:trPr>
        <w:tc>
          <w:tcPr>
            <w:tcW w:w="665" w:type="pct"/>
            <w:shd w:val="clear" w:color="auto" w:fill="FFFFFF" w:themeFill="background1"/>
            <w:vAlign w:val="center"/>
          </w:tcPr>
          <w:p w:rsidR="00704E24" w:rsidRPr="009201A3" w:rsidRDefault="00704E24" w:rsidP="0014709A">
            <w:pPr>
              <w:spacing w:before="0"/>
              <w:ind w:firstLine="0"/>
              <w:jc w:val="both"/>
              <w:rPr>
                <w:sz w:val="16"/>
                <w:szCs w:val="16"/>
              </w:rPr>
            </w:pPr>
            <w:r w:rsidRPr="009201A3">
              <w:rPr>
                <w:sz w:val="16"/>
                <w:szCs w:val="16"/>
              </w:rPr>
              <w:t>SEI - Sistema Eletrônico de Informações</w:t>
            </w:r>
          </w:p>
        </w:tc>
        <w:tc>
          <w:tcPr>
            <w:tcW w:w="4335" w:type="pct"/>
            <w:shd w:val="clear" w:color="auto" w:fill="FFFFFF" w:themeFill="background1"/>
            <w:vAlign w:val="center"/>
          </w:tcPr>
          <w:p w:rsidR="00704E24" w:rsidRPr="009201A3" w:rsidRDefault="00704E24" w:rsidP="0014709A">
            <w:pPr>
              <w:spacing w:before="0"/>
              <w:ind w:firstLine="0"/>
              <w:jc w:val="both"/>
              <w:rPr>
                <w:sz w:val="16"/>
                <w:szCs w:val="16"/>
              </w:rPr>
            </w:pPr>
            <w:r w:rsidRPr="009201A3">
              <w:rPr>
                <w:sz w:val="16"/>
                <w:szCs w:val="16"/>
              </w:rPr>
              <w:t xml:space="preserve">Plataforma que engloba um conjunto de módulos e funcionalidades que promovem a eficiência administrativa. Trata-se também de um sistema de gestão de processos e documentos eletrônicos, com interface amigável e práticas inovadoras de trabalho, tendo como principais características a libertação do paradigma do papel como suporte físico para documentos institucionais e o compartilhamento do conhecimento com atualização e comunicação de novos eventos em tempo real. Prazo de instalação até julho de 2017. </w:t>
            </w:r>
          </w:p>
        </w:tc>
      </w:tr>
    </w:tbl>
    <w:p w:rsidR="003F5314" w:rsidRDefault="003F5314" w:rsidP="00804E80">
      <w:pPr>
        <w:pStyle w:val="Legenda"/>
      </w:pPr>
      <w:bookmarkStart w:id="1018" w:name="_Toc480971190"/>
    </w:p>
    <w:p w:rsidR="00704E24" w:rsidRPr="009201A3" w:rsidRDefault="005156B5" w:rsidP="00804E80">
      <w:pPr>
        <w:pStyle w:val="Legenda"/>
      </w:pPr>
      <w:bookmarkStart w:id="1019" w:name="_Toc481055557"/>
      <w:r>
        <w:t xml:space="preserve">Tabela </w:t>
      </w:r>
      <w:fldSimple w:instr=" SEQ Tabela \* ARABIC ">
        <w:r w:rsidR="000E0B20">
          <w:rPr>
            <w:noProof/>
          </w:rPr>
          <w:t>41</w:t>
        </w:r>
      </w:fldSimple>
      <w:r>
        <w:t xml:space="preserve"> - </w:t>
      </w:r>
      <w:r w:rsidR="00704E24" w:rsidRPr="009201A3">
        <w:t>Relação de demais Sistemas Legados utilizados no IFMG</w:t>
      </w:r>
      <w:bookmarkEnd w:id="1018"/>
      <w:bookmarkEnd w:id="1019"/>
    </w:p>
    <w:tbl>
      <w:tblPr>
        <w:tblStyle w:val="Tabelacomgrade"/>
        <w:tblW w:w="5000" w:type="pct"/>
        <w:jc w:val="center"/>
        <w:tblLook w:val="04A0" w:firstRow="1" w:lastRow="0" w:firstColumn="1" w:lastColumn="0" w:noHBand="0" w:noVBand="1"/>
      </w:tblPr>
      <w:tblGrid>
        <w:gridCol w:w="1197"/>
        <w:gridCol w:w="2290"/>
        <w:gridCol w:w="3348"/>
        <w:gridCol w:w="1885"/>
      </w:tblGrid>
      <w:tr w:rsidR="00704E24" w:rsidRPr="005156B5" w:rsidTr="003F5314">
        <w:trPr>
          <w:jc w:val="center"/>
        </w:trPr>
        <w:tc>
          <w:tcPr>
            <w:tcW w:w="686" w:type="pct"/>
            <w:shd w:val="clear" w:color="auto" w:fill="D9D9D9" w:themeFill="background1" w:themeFillShade="D9"/>
            <w:vAlign w:val="center"/>
          </w:tcPr>
          <w:p w:rsidR="00704E24" w:rsidRPr="005156B5" w:rsidRDefault="00704E24" w:rsidP="0014709A">
            <w:pPr>
              <w:pStyle w:val="Epgrafe"/>
              <w:spacing w:before="0" w:after="0"/>
              <w:rPr>
                <w:sz w:val="18"/>
                <w:szCs w:val="18"/>
              </w:rPr>
            </w:pPr>
            <w:r w:rsidRPr="005156B5">
              <w:rPr>
                <w:sz w:val="18"/>
                <w:szCs w:val="18"/>
              </w:rPr>
              <w:t>Sistema</w:t>
            </w:r>
          </w:p>
        </w:tc>
        <w:tc>
          <w:tcPr>
            <w:tcW w:w="1313" w:type="pct"/>
            <w:shd w:val="clear" w:color="auto" w:fill="D9D9D9" w:themeFill="background1" w:themeFillShade="D9"/>
            <w:vAlign w:val="center"/>
          </w:tcPr>
          <w:p w:rsidR="00704E24" w:rsidRPr="005156B5" w:rsidRDefault="00704E24" w:rsidP="0014709A">
            <w:pPr>
              <w:pStyle w:val="Epgrafe"/>
              <w:spacing w:before="0" w:after="0"/>
              <w:rPr>
                <w:sz w:val="18"/>
                <w:szCs w:val="18"/>
              </w:rPr>
            </w:pPr>
            <w:r w:rsidRPr="005156B5">
              <w:rPr>
                <w:sz w:val="18"/>
                <w:szCs w:val="18"/>
              </w:rPr>
              <w:t>Descrição</w:t>
            </w:r>
          </w:p>
        </w:tc>
        <w:tc>
          <w:tcPr>
            <w:tcW w:w="1920" w:type="pct"/>
            <w:shd w:val="clear" w:color="auto" w:fill="D9D9D9" w:themeFill="background1" w:themeFillShade="D9"/>
            <w:vAlign w:val="center"/>
          </w:tcPr>
          <w:p w:rsidR="00704E24" w:rsidRPr="005156B5" w:rsidRDefault="00704E24" w:rsidP="0014709A">
            <w:pPr>
              <w:pStyle w:val="Epgrafe"/>
              <w:spacing w:before="0" w:after="0"/>
              <w:rPr>
                <w:sz w:val="18"/>
                <w:szCs w:val="18"/>
              </w:rPr>
            </w:pPr>
            <w:r w:rsidRPr="005156B5">
              <w:rPr>
                <w:sz w:val="18"/>
                <w:szCs w:val="18"/>
              </w:rPr>
              <w:t>Função</w:t>
            </w:r>
          </w:p>
        </w:tc>
        <w:tc>
          <w:tcPr>
            <w:tcW w:w="1081" w:type="pct"/>
            <w:shd w:val="clear" w:color="auto" w:fill="D9D9D9" w:themeFill="background1" w:themeFillShade="D9"/>
            <w:vAlign w:val="center"/>
          </w:tcPr>
          <w:p w:rsidR="00704E24" w:rsidRPr="005156B5" w:rsidRDefault="00704E24" w:rsidP="0014709A">
            <w:pPr>
              <w:pStyle w:val="Epgrafe"/>
              <w:spacing w:before="0" w:after="0"/>
              <w:rPr>
                <w:sz w:val="18"/>
                <w:szCs w:val="18"/>
              </w:rPr>
            </w:pPr>
            <w:r w:rsidRPr="005156B5">
              <w:rPr>
                <w:sz w:val="18"/>
                <w:szCs w:val="18"/>
              </w:rPr>
              <w:t>Licença</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RECEPTA</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gerência de</w:t>
            </w:r>
          </w:p>
          <w:p w:rsidR="00704E24" w:rsidRPr="003F5314" w:rsidRDefault="00704E24" w:rsidP="0014709A">
            <w:pPr>
              <w:pStyle w:val="Epgrafe"/>
              <w:spacing w:before="0" w:after="0"/>
              <w:rPr>
                <w:b w:val="0"/>
                <w:sz w:val="16"/>
                <w:szCs w:val="16"/>
              </w:rPr>
            </w:pPr>
            <w:proofErr w:type="gramStart"/>
            <w:r w:rsidRPr="003F5314">
              <w:rPr>
                <w:b w:val="0"/>
                <w:sz w:val="16"/>
                <w:szCs w:val="16"/>
              </w:rPr>
              <w:t>concursos</w:t>
            </w:r>
            <w:proofErr w:type="gramEnd"/>
            <w:r w:rsidRPr="003F5314">
              <w:rPr>
                <w:b w:val="0"/>
                <w:sz w:val="16"/>
                <w:szCs w:val="16"/>
              </w:rPr>
              <w:t xml:space="preserve"> públicos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Gerência completa de concursos públicos</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SIDEC</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Descentralização de Créditos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Gerência de descentralização de recursos financeiros institucionais.</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 desenvolvido pelo IFMG</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LICITATECA</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gestão de</w:t>
            </w:r>
          </w:p>
          <w:p w:rsidR="00704E24" w:rsidRPr="003F5314" w:rsidRDefault="00704E24" w:rsidP="0014709A">
            <w:pPr>
              <w:pStyle w:val="Epgrafe"/>
              <w:spacing w:before="0" w:after="0"/>
              <w:rPr>
                <w:b w:val="0"/>
                <w:sz w:val="16"/>
                <w:szCs w:val="16"/>
              </w:rPr>
            </w:pPr>
            <w:proofErr w:type="gramStart"/>
            <w:r w:rsidRPr="003F5314">
              <w:rPr>
                <w:b w:val="0"/>
                <w:sz w:val="16"/>
                <w:szCs w:val="16"/>
              </w:rPr>
              <w:t>licitações</w:t>
            </w:r>
            <w:proofErr w:type="gramEnd"/>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Gerência de licitações em âmbito</w:t>
            </w:r>
          </w:p>
          <w:p w:rsidR="00704E24" w:rsidRPr="003F5314" w:rsidRDefault="00704E24" w:rsidP="0014709A">
            <w:pPr>
              <w:pStyle w:val="Epgrafe"/>
              <w:spacing w:before="0" w:after="0"/>
              <w:rPr>
                <w:b w:val="0"/>
                <w:sz w:val="16"/>
                <w:szCs w:val="16"/>
              </w:rPr>
            </w:pPr>
            <w:proofErr w:type="gramStart"/>
            <w:r w:rsidRPr="003F5314">
              <w:rPr>
                <w:b w:val="0"/>
                <w:sz w:val="16"/>
                <w:szCs w:val="16"/>
              </w:rPr>
              <w:t>institucional</w:t>
            </w:r>
            <w:proofErr w:type="gramEnd"/>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 desenvolvido pelo IFMG</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GESCONT</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gestão de contratos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Gestão e cadastro dos contratos para consulta web</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SISPLAN</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planejamento</w:t>
            </w:r>
          </w:p>
          <w:p w:rsidR="00704E24" w:rsidRPr="003F5314" w:rsidRDefault="00704E24" w:rsidP="0014709A">
            <w:pPr>
              <w:pStyle w:val="Epgrafe"/>
              <w:spacing w:before="0" w:after="0"/>
              <w:rPr>
                <w:b w:val="0"/>
                <w:sz w:val="16"/>
                <w:szCs w:val="16"/>
              </w:rPr>
            </w:pPr>
            <w:proofErr w:type="gramStart"/>
            <w:r w:rsidRPr="003F5314">
              <w:rPr>
                <w:b w:val="0"/>
                <w:sz w:val="16"/>
                <w:szCs w:val="16"/>
              </w:rPr>
              <w:t>orçamentário</w:t>
            </w:r>
            <w:proofErr w:type="gramEnd"/>
            <w:r w:rsidRPr="003F5314">
              <w:rPr>
                <w:b w:val="0"/>
                <w:sz w:val="16"/>
                <w:szCs w:val="16"/>
              </w:rPr>
              <w:t xml:space="preserve"> participativo</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Planejamento de demandas de compras e</w:t>
            </w:r>
          </w:p>
          <w:p w:rsidR="00704E24" w:rsidRPr="003F5314" w:rsidRDefault="00704E24" w:rsidP="0014709A">
            <w:pPr>
              <w:pStyle w:val="Epgrafe"/>
              <w:spacing w:before="0" w:after="0"/>
              <w:rPr>
                <w:b w:val="0"/>
                <w:sz w:val="16"/>
                <w:szCs w:val="16"/>
              </w:rPr>
            </w:pPr>
            <w:proofErr w:type="gramStart"/>
            <w:r w:rsidRPr="003F5314">
              <w:rPr>
                <w:b w:val="0"/>
                <w:sz w:val="16"/>
                <w:szCs w:val="16"/>
              </w:rPr>
              <w:t>orçamento</w:t>
            </w:r>
            <w:proofErr w:type="gramEnd"/>
            <w:r w:rsidRPr="003F5314">
              <w:rPr>
                <w:b w:val="0"/>
                <w:sz w:val="16"/>
                <w:szCs w:val="16"/>
              </w:rPr>
              <w:t xml:space="preserve"> participativo</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 desenvolvido pelo IFMG</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PRATO</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gestão de refeitórios.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Controle automatizado de cadastro e fornecimentos de</w:t>
            </w:r>
            <w:proofErr w:type="gramStart"/>
            <w:r w:rsidRPr="003F5314">
              <w:rPr>
                <w:b w:val="0"/>
                <w:sz w:val="16"/>
                <w:szCs w:val="16"/>
              </w:rPr>
              <w:t xml:space="preserve">  </w:t>
            </w:r>
            <w:proofErr w:type="gramEnd"/>
            <w:r w:rsidRPr="003F5314">
              <w:rPr>
                <w:b w:val="0"/>
                <w:sz w:val="16"/>
                <w:szCs w:val="16"/>
              </w:rPr>
              <w:t>refeições aos alunos e servidores.</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 desenvolvido pelo IFMG</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NOTURNO</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Controle de Adicional Noturno dos Servidores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Sistema responsável pelo lançamento do adicional noturno dos servidores e terceiros do IFMG.</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 desenvolvido pelo IFMG</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ASSISEXT</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Gerenciamento e Controle de Bolas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gerenciamento e controle de bolsas e auxílios a estudantes</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 desenvolvido pelo IFMG</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SIRSAÚDE</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para Ressarcimento à Saúde</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Sistema permite gerenciar rotina do ressarcimento de plano de saúde dos servidores</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 desenvolvido pelo IFMG</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LICITATECA</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Controle</w:t>
            </w:r>
            <w:proofErr w:type="gramStart"/>
            <w:r w:rsidRPr="003F5314">
              <w:rPr>
                <w:b w:val="0"/>
                <w:sz w:val="16"/>
                <w:szCs w:val="16"/>
              </w:rPr>
              <w:t xml:space="preserve">  </w:t>
            </w:r>
            <w:proofErr w:type="gramEnd"/>
            <w:r w:rsidRPr="003F5314">
              <w:rPr>
                <w:b w:val="0"/>
                <w:sz w:val="16"/>
                <w:szCs w:val="16"/>
              </w:rPr>
              <w:t>Licitações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Sistema permite gerenciar e acompanhar fluxos e a rotina das</w:t>
            </w:r>
            <w:proofErr w:type="gramStart"/>
            <w:r w:rsidRPr="003F5314">
              <w:rPr>
                <w:b w:val="0"/>
                <w:sz w:val="16"/>
                <w:szCs w:val="16"/>
              </w:rPr>
              <w:t xml:space="preserve">  </w:t>
            </w:r>
            <w:proofErr w:type="gramEnd"/>
            <w:r w:rsidRPr="003F5314">
              <w:rPr>
                <w:b w:val="0"/>
                <w:sz w:val="16"/>
                <w:szCs w:val="16"/>
              </w:rPr>
              <w:t>licitações do IFMG</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 desenvolvido pelo IFMG</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MOODLE</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Ambiente Eletrônico para</w:t>
            </w:r>
            <w:proofErr w:type="gramStart"/>
            <w:r w:rsidRPr="003F5314">
              <w:rPr>
                <w:b w:val="0"/>
                <w:sz w:val="16"/>
                <w:szCs w:val="16"/>
              </w:rPr>
              <w:t xml:space="preserve">  </w:t>
            </w:r>
            <w:proofErr w:type="gramEnd"/>
            <w:r w:rsidRPr="003F5314">
              <w:rPr>
                <w:b w:val="0"/>
                <w:sz w:val="16"/>
                <w:szCs w:val="16"/>
              </w:rPr>
              <w:t>Educação Virtual</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 xml:space="preserve">Sistema de gestão e recursos educacionais para educação </w:t>
            </w:r>
            <w:proofErr w:type="gramStart"/>
            <w:r w:rsidRPr="003F5314">
              <w:rPr>
                <w:b w:val="0"/>
                <w:sz w:val="16"/>
                <w:szCs w:val="16"/>
              </w:rPr>
              <w:t>a</w:t>
            </w:r>
            <w:proofErr w:type="gramEnd"/>
            <w:r w:rsidRPr="003F5314">
              <w:rPr>
                <w:b w:val="0"/>
                <w:sz w:val="16"/>
                <w:szCs w:val="16"/>
              </w:rPr>
              <w:t xml:space="preserve"> distância</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GMAIL</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Eletrônico de Gerenciamento e Serviços de e-mail</w:t>
            </w:r>
          </w:p>
        </w:tc>
        <w:tc>
          <w:tcPr>
            <w:tcW w:w="1920" w:type="pct"/>
            <w:vAlign w:val="center"/>
          </w:tcPr>
          <w:p w:rsidR="00704E24" w:rsidRPr="003F5314" w:rsidRDefault="00704E24" w:rsidP="0014709A">
            <w:pPr>
              <w:pStyle w:val="Epgrafe"/>
              <w:spacing w:before="0" w:after="0"/>
              <w:rPr>
                <w:b w:val="0"/>
                <w:sz w:val="16"/>
                <w:szCs w:val="16"/>
              </w:rPr>
            </w:pPr>
            <w:proofErr w:type="gramStart"/>
            <w:r w:rsidRPr="003F5314">
              <w:rPr>
                <w:b w:val="0"/>
                <w:sz w:val="16"/>
                <w:szCs w:val="16"/>
              </w:rPr>
              <w:t>Serviços eletrônico de comunicação</w:t>
            </w:r>
            <w:proofErr w:type="gramEnd"/>
            <w:r w:rsidRPr="003F5314">
              <w:rPr>
                <w:b w:val="0"/>
                <w:sz w:val="16"/>
                <w:szCs w:val="16"/>
              </w:rPr>
              <w:t xml:space="preserve"> por e-mails</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REDMINE</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Gerenciamento de Projetos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Sistema utilizado para programação, acompanhamento e controle de</w:t>
            </w:r>
            <w:proofErr w:type="gramStart"/>
            <w:r w:rsidRPr="003F5314">
              <w:rPr>
                <w:b w:val="0"/>
                <w:sz w:val="16"/>
                <w:szCs w:val="16"/>
              </w:rPr>
              <w:t xml:space="preserve">  </w:t>
            </w:r>
            <w:proofErr w:type="gramEnd"/>
            <w:r w:rsidRPr="003F5314">
              <w:rPr>
                <w:b w:val="0"/>
                <w:sz w:val="16"/>
                <w:szCs w:val="16"/>
              </w:rPr>
              <w:t>projetos e tarefas operacionais.</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GLPI</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Gerenciamento de Serviços</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Sistema utilizado para solicitação, acompanhamento e controle de</w:t>
            </w:r>
            <w:proofErr w:type="gramStart"/>
            <w:r w:rsidRPr="003F5314">
              <w:rPr>
                <w:b w:val="0"/>
                <w:sz w:val="16"/>
                <w:szCs w:val="16"/>
              </w:rPr>
              <w:t xml:space="preserve">  </w:t>
            </w:r>
            <w:proofErr w:type="gramEnd"/>
            <w:r w:rsidRPr="003F5314">
              <w:rPr>
                <w:b w:val="0"/>
                <w:sz w:val="16"/>
                <w:szCs w:val="16"/>
              </w:rPr>
              <w:t>serviços de informática do IFMG.</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t>Software livre</w:t>
            </w:r>
          </w:p>
        </w:tc>
      </w:tr>
      <w:tr w:rsidR="00704E24" w:rsidRPr="005156B5" w:rsidTr="003F5314">
        <w:trPr>
          <w:jc w:val="center"/>
        </w:trPr>
        <w:tc>
          <w:tcPr>
            <w:tcW w:w="686" w:type="pct"/>
            <w:vAlign w:val="center"/>
          </w:tcPr>
          <w:p w:rsidR="00704E24" w:rsidRPr="003F5314" w:rsidRDefault="00704E24" w:rsidP="0014709A">
            <w:pPr>
              <w:pStyle w:val="Epgrafe"/>
              <w:spacing w:before="0" w:after="0"/>
              <w:rPr>
                <w:b w:val="0"/>
                <w:sz w:val="16"/>
                <w:szCs w:val="16"/>
              </w:rPr>
            </w:pPr>
            <w:r w:rsidRPr="003F5314">
              <w:rPr>
                <w:b w:val="0"/>
                <w:sz w:val="16"/>
                <w:szCs w:val="16"/>
              </w:rPr>
              <w:t>OCS</w:t>
            </w:r>
          </w:p>
        </w:tc>
        <w:tc>
          <w:tcPr>
            <w:tcW w:w="1313" w:type="pct"/>
            <w:vAlign w:val="center"/>
          </w:tcPr>
          <w:p w:rsidR="00704E24" w:rsidRPr="003F5314" w:rsidRDefault="00704E24" w:rsidP="0014709A">
            <w:pPr>
              <w:pStyle w:val="Epgrafe"/>
              <w:spacing w:before="0" w:after="0"/>
              <w:rPr>
                <w:b w:val="0"/>
                <w:sz w:val="16"/>
                <w:szCs w:val="16"/>
              </w:rPr>
            </w:pPr>
            <w:r w:rsidRPr="003F5314">
              <w:rPr>
                <w:b w:val="0"/>
                <w:sz w:val="16"/>
                <w:szCs w:val="16"/>
              </w:rPr>
              <w:t>Sistema de Gerenciamento de Ativos de Informática</w:t>
            </w:r>
          </w:p>
        </w:tc>
        <w:tc>
          <w:tcPr>
            <w:tcW w:w="1920" w:type="pct"/>
            <w:vAlign w:val="center"/>
          </w:tcPr>
          <w:p w:rsidR="00704E24" w:rsidRPr="003F5314" w:rsidRDefault="00704E24" w:rsidP="0014709A">
            <w:pPr>
              <w:pStyle w:val="Epgrafe"/>
              <w:spacing w:before="0" w:after="0"/>
              <w:rPr>
                <w:b w:val="0"/>
                <w:sz w:val="16"/>
                <w:szCs w:val="16"/>
              </w:rPr>
            </w:pPr>
            <w:r w:rsidRPr="003F5314">
              <w:rPr>
                <w:b w:val="0"/>
                <w:sz w:val="16"/>
                <w:szCs w:val="16"/>
              </w:rPr>
              <w:t xml:space="preserve">Sistema utilizado para geração de relatórios dos equipamentos de informática do IFMG </w:t>
            </w:r>
            <w:r w:rsidRPr="003F5314">
              <w:rPr>
                <w:b w:val="0"/>
                <w:sz w:val="16"/>
                <w:szCs w:val="16"/>
              </w:rPr>
              <w:lastRenderedPageBreak/>
              <w:t>integrado ao GLPI.</w:t>
            </w:r>
          </w:p>
        </w:tc>
        <w:tc>
          <w:tcPr>
            <w:tcW w:w="1081" w:type="pct"/>
            <w:vAlign w:val="center"/>
          </w:tcPr>
          <w:p w:rsidR="00704E24" w:rsidRPr="003F5314" w:rsidRDefault="00704E24" w:rsidP="0014709A">
            <w:pPr>
              <w:pStyle w:val="Epgrafe"/>
              <w:spacing w:before="0" w:after="0"/>
              <w:rPr>
                <w:b w:val="0"/>
                <w:sz w:val="16"/>
                <w:szCs w:val="16"/>
              </w:rPr>
            </w:pPr>
            <w:r w:rsidRPr="003F5314">
              <w:rPr>
                <w:b w:val="0"/>
                <w:sz w:val="16"/>
                <w:szCs w:val="16"/>
              </w:rPr>
              <w:lastRenderedPageBreak/>
              <w:t>Software livre</w:t>
            </w:r>
          </w:p>
        </w:tc>
      </w:tr>
    </w:tbl>
    <w:p w:rsidR="00704E24" w:rsidRPr="009201A3" w:rsidRDefault="005156B5" w:rsidP="00804E80">
      <w:pPr>
        <w:pStyle w:val="Legenda"/>
      </w:pPr>
      <w:bookmarkStart w:id="1020" w:name="_Toc480971191"/>
      <w:bookmarkStart w:id="1021" w:name="_Toc481055558"/>
      <w:r>
        <w:lastRenderedPageBreak/>
        <w:t xml:space="preserve">Tabela </w:t>
      </w:r>
      <w:fldSimple w:instr=" SEQ Tabela \* ARABIC ">
        <w:r w:rsidR="000E0B20">
          <w:rPr>
            <w:noProof/>
          </w:rPr>
          <w:t>42</w:t>
        </w:r>
      </w:fldSimple>
      <w:r>
        <w:t xml:space="preserve"> - </w:t>
      </w:r>
      <w:r w:rsidR="00704E24" w:rsidRPr="009201A3">
        <w:t>Relação de necessidades de infraestrutura</w:t>
      </w:r>
      <w:bookmarkEnd w:id="1020"/>
      <w:bookmarkEnd w:id="1021"/>
    </w:p>
    <w:tbl>
      <w:tblPr>
        <w:tblStyle w:val="Tabelacomgrade"/>
        <w:tblW w:w="4724" w:type="pct"/>
        <w:tblLayout w:type="fixed"/>
        <w:tblLook w:val="04A0" w:firstRow="1" w:lastRow="0" w:firstColumn="1" w:lastColumn="0" w:noHBand="0" w:noVBand="1"/>
      </w:tblPr>
      <w:tblGrid>
        <w:gridCol w:w="3630"/>
        <w:gridCol w:w="695"/>
        <w:gridCol w:w="3914"/>
      </w:tblGrid>
      <w:tr w:rsidR="00704E24" w:rsidRPr="005156B5" w:rsidTr="00704E24">
        <w:tc>
          <w:tcPr>
            <w:tcW w:w="2203" w:type="pct"/>
            <w:shd w:val="clear" w:color="auto" w:fill="D9D9D9" w:themeFill="background1" w:themeFillShade="D9"/>
            <w:vAlign w:val="center"/>
          </w:tcPr>
          <w:p w:rsidR="00704E24" w:rsidRPr="005156B5" w:rsidRDefault="00704E24" w:rsidP="0014709A">
            <w:pPr>
              <w:pStyle w:val="Epgrafe"/>
              <w:spacing w:before="0" w:after="0"/>
              <w:rPr>
                <w:sz w:val="16"/>
                <w:szCs w:val="16"/>
              </w:rPr>
            </w:pPr>
            <w:r w:rsidRPr="005156B5">
              <w:rPr>
                <w:sz w:val="16"/>
                <w:szCs w:val="16"/>
              </w:rPr>
              <w:t>Descrição</w:t>
            </w:r>
          </w:p>
        </w:tc>
        <w:tc>
          <w:tcPr>
            <w:tcW w:w="422" w:type="pct"/>
            <w:shd w:val="clear" w:color="auto" w:fill="D9D9D9" w:themeFill="background1" w:themeFillShade="D9"/>
            <w:vAlign w:val="center"/>
          </w:tcPr>
          <w:p w:rsidR="00704E24" w:rsidRPr="005156B5" w:rsidRDefault="00704E24" w:rsidP="0014709A">
            <w:pPr>
              <w:pStyle w:val="Epgrafe"/>
              <w:spacing w:before="0" w:after="0"/>
              <w:rPr>
                <w:sz w:val="16"/>
                <w:szCs w:val="16"/>
              </w:rPr>
            </w:pPr>
            <w:r w:rsidRPr="005156B5">
              <w:rPr>
                <w:sz w:val="16"/>
                <w:szCs w:val="16"/>
              </w:rPr>
              <w:t xml:space="preserve">Quantidade </w:t>
            </w:r>
          </w:p>
        </w:tc>
        <w:tc>
          <w:tcPr>
            <w:tcW w:w="2375" w:type="pct"/>
            <w:shd w:val="clear" w:color="auto" w:fill="D9D9D9" w:themeFill="background1" w:themeFillShade="D9"/>
            <w:vAlign w:val="center"/>
          </w:tcPr>
          <w:p w:rsidR="00704E24" w:rsidRPr="005156B5" w:rsidRDefault="00704E24" w:rsidP="0014709A">
            <w:pPr>
              <w:pStyle w:val="Epgrafe"/>
              <w:spacing w:before="0" w:after="0"/>
              <w:rPr>
                <w:sz w:val="16"/>
                <w:szCs w:val="16"/>
              </w:rPr>
            </w:pPr>
            <w:r w:rsidRPr="005156B5">
              <w:rPr>
                <w:sz w:val="16"/>
                <w:szCs w:val="16"/>
              </w:rPr>
              <w:t>Observação</w:t>
            </w:r>
          </w:p>
        </w:tc>
      </w:tr>
      <w:tr w:rsidR="00704E24" w:rsidRPr="005156B5" w:rsidTr="00704E24">
        <w:tc>
          <w:tcPr>
            <w:tcW w:w="2203" w:type="pct"/>
            <w:vAlign w:val="center"/>
          </w:tcPr>
          <w:p w:rsidR="00704E24" w:rsidRPr="005156B5" w:rsidRDefault="00704E24" w:rsidP="0014709A">
            <w:pPr>
              <w:pStyle w:val="Epgrafe"/>
              <w:spacing w:before="0" w:after="0"/>
              <w:rPr>
                <w:sz w:val="16"/>
                <w:szCs w:val="16"/>
              </w:rPr>
            </w:pPr>
            <w:r w:rsidRPr="005156B5">
              <w:rPr>
                <w:sz w:val="16"/>
                <w:szCs w:val="16"/>
              </w:rPr>
              <w:t>Aquisição de servidores máquinas para a sala de equipamentos da reitoria do IFMG</w:t>
            </w:r>
          </w:p>
        </w:tc>
        <w:tc>
          <w:tcPr>
            <w:tcW w:w="422" w:type="pct"/>
            <w:vAlign w:val="center"/>
          </w:tcPr>
          <w:p w:rsidR="00704E24" w:rsidRPr="005156B5" w:rsidRDefault="00704E24" w:rsidP="0014709A">
            <w:pPr>
              <w:pStyle w:val="Epgrafe"/>
              <w:spacing w:before="0" w:after="0"/>
              <w:rPr>
                <w:sz w:val="16"/>
                <w:szCs w:val="16"/>
              </w:rPr>
            </w:pPr>
            <w:proofErr w:type="gramStart"/>
            <w:r w:rsidRPr="005156B5">
              <w:rPr>
                <w:sz w:val="16"/>
                <w:szCs w:val="16"/>
              </w:rPr>
              <w:t>3</w:t>
            </w:r>
            <w:proofErr w:type="gramEnd"/>
          </w:p>
        </w:tc>
        <w:tc>
          <w:tcPr>
            <w:tcW w:w="2375" w:type="pct"/>
            <w:vAlign w:val="center"/>
          </w:tcPr>
          <w:p w:rsidR="00704E24" w:rsidRPr="005156B5" w:rsidRDefault="00704E24" w:rsidP="0014709A">
            <w:pPr>
              <w:pStyle w:val="Epgrafe"/>
              <w:spacing w:before="0" w:after="0"/>
              <w:rPr>
                <w:sz w:val="16"/>
                <w:szCs w:val="16"/>
              </w:rPr>
            </w:pPr>
            <w:r w:rsidRPr="005156B5">
              <w:rPr>
                <w:sz w:val="16"/>
                <w:szCs w:val="16"/>
              </w:rPr>
              <w:t xml:space="preserve">Necessário para prover o funcionamento de sistemas de informação para as áreas do IFMG </w:t>
            </w:r>
          </w:p>
        </w:tc>
      </w:tr>
      <w:tr w:rsidR="00704E24" w:rsidRPr="005156B5" w:rsidTr="00704E24">
        <w:tc>
          <w:tcPr>
            <w:tcW w:w="2203" w:type="pct"/>
            <w:vAlign w:val="center"/>
          </w:tcPr>
          <w:p w:rsidR="00704E24" w:rsidRPr="005156B5" w:rsidRDefault="00704E24" w:rsidP="0014709A">
            <w:pPr>
              <w:pStyle w:val="Epgrafe"/>
              <w:spacing w:before="0" w:after="0"/>
              <w:rPr>
                <w:sz w:val="16"/>
                <w:szCs w:val="16"/>
              </w:rPr>
            </w:pPr>
            <w:r w:rsidRPr="005156B5">
              <w:rPr>
                <w:sz w:val="16"/>
                <w:szCs w:val="16"/>
              </w:rPr>
              <w:t>Contratação de Serviços em Nuvem</w:t>
            </w:r>
          </w:p>
          <w:p w:rsidR="00704E24" w:rsidRPr="005156B5" w:rsidRDefault="00704E24" w:rsidP="0014709A">
            <w:pPr>
              <w:pStyle w:val="Epgrafe"/>
              <w:spacing w:before="0" w:after="0"/>
              <w:rPr>
                <w:sz w:val="16"/>
                <w:szCs w:val="16"/>
              </w:rPr>
            </w:pPr>
          </w:p>
        </w:tc>
        <w:tc>
          <w:tcPr>
            <w:tcW w:w="422" w:type="pct"/>
            <w:vAlign w:val="center"/>
          </w:tcPr>
          <w:p w:rsidR="00704E24" w:rsidRPr="005156B5" w:rsidRDefault="00704E24" w:rsidP="0014709A">
            <w:pPr>
              <w:pStyle w:val="Epgrafe"/>
              <w:spacing w:before="0" w:after="0"/>
              <w:rPr>
                <w:sz w:val="16"/>
                <w:szCs w:val="16"/>
              </w:rPr>
            </w:pPr>
            <w:proofErr w:type="gramStart"/>
            <w:r w:rsidRPr="005156B5">
              <w:rPr>
                <w:sz w:val="16"/>
                <w:szCs w:val="16"/>
              </w:rPr>
              <w:t>1</w:t>
            </w:r>
            <w:proofErr w:type="gramEnd"/>
          </w:p>
        </w:tc>
        <w:tc>
          <w:tcPr>
            <w:tcW w:w="2375" w:type="pct"/>
            <w:vAlign w:val="center"/>
          </w:tcPr>
          <w:p w:rsidR="00704E24" w:rsidRPr="005156B5" w:rsidRDefault="00704E24" w:rsidP="0014709A">
            <w:pPr>
              <w:pStyle w:val="Epgrafe"/>
              <w:spacing w:before="0" w:after="0"/>
              <w:rPr>
                <w:sz w:val="16"/>
                <w:szCs w:val="16"/>
              </w:rPr>
            </w:pPr>
            <w:r w:rsidRPr="005156B5">
              <w:rPr>
                <w:sz w:val="16"/>
                <w:szCs w:val="16"/>
              </w:rPr>
              <w:t>Contrato promovido para atender as necessidades da área de Ensino a Distância do IFMG.</w:t>
            </w:r>
          </w:p>
        </w:tc>
      </w:tr>
      <w:tr w:rsidR="00704E24" w:rsidRPr="005156B5" w:rsidTr="00704E24">
        <w:tc>
          <w:tcPr>
            <w:tcW w:w="2203" w:type="pct"/>
            <w:vAlign w:val="center"/>
          </w:tcPr>
          <w:p w:rsidR="00704E24" w:rsidRPr="005156B5" w:rsidRDefault="00704E24" w:rsidP="0014709A">
            <w:pPr>
              <w:pStyle w:val="Epgrafe"/>
              <w:spacing w:before="0" w:after="0"/>
              <w:rPr>
                <w:sz w:val="16"/>
                <w:szCs w:val="16"/>
              </w:rPr>
            </w:pPr>
            <w:r w:rsidRPr="005156B5">
              <w:rPr>
                <w:sz w:val="16"/>
                <w:szCs w:val="16"/>
              </w:rPr>
              <w:t>Solução Conjunta de Sistema de Segurança de Redes Computacionais.</w:t>
            </w:r>
          </w:p>
          <w:p w:rsidR="00704E24" w:rsidRPr="005156B5" w:rsidRDefault="00704E24" w:rsidP="0014709A">
            <w:pPr>
              <w:pStyle w:val="Epgrafe"/>
              <w:spacing w:before="0" w:after="0"/>
              <w:rPr>
                <w:sz w:val="16"/>
                <w:szCs w:val="16"/>
              </w:rPr>
            </w:pPr>
            <w:r w:rsidRPr="005156B5">
              <w:rPr>
                <w:sz w:val="16"/>
                <w:szCs w:val="16"/>
              </w:rPr>
              <w:t>Contratação Conjunta de Solução de Segurança de Redes</w:t>
            </w:r>
          </w:p>
        </w:tc>
        <w:tc>
          <w:tcPr>
            <w:tcW w:w="422" w:type="pct"/>
            <w:vAlign w:val="center"/>
          </w:tcPr>
          <w:p w:rsidR="00704E24" w:rsidRPr="005156B5" w:rsidRDefault="00704E24" w:rsidP="0014709A">
            <w:pPr>
              <w:pStyle w:val="Epgrafe"/>
              <w:spacing w:before="0" w:after="0"/>
              <w:rPr>
                <w:sz w:val="16"/>
                <w:szCs w:val="16"/>
              </w:rPr>
            </w:pPr>
            <w:r w:rsidRPr="005156B5">
              <w:rPr>
                <w:sz w:val="16"/>
                <w:szCs w:val="16"/>
              </w:rPr>
              <w:t>12</w:t>
            </w:r>
          </w:p>
        </w:tc>
        <w:tc>
          <w:tcPr>
            <w:tcW w:w="2375" w:type="pct"/>
            <w:vAlign w:val="center"/>
          </w:tcPr>
          <w:p w:rsidR="00704E24" w:rsidRPr="005156B5" w:rsidRDefault="00704E24" w:rsidP="0014709A">
            <w:pPr>
              <w:pStyle w:val="Epgrafe"/>
              <w:spacing w:before="0" w:after="0"/>
              <w:rPr>
                <w:sz w:val="16"/>
                <w:szCs w:val="16"/>
              </w:rPr>
            </w:pPr>
            <w:r w:rsidRPr="005156B5">
              <w:rPr>
                <w:sz w:val="16"/>
                <w:szCs w:val="16"/>
              </w:rPr>
              <w:t>Aquisição de Firewalls Corporativos Multifuncionais de portes diversos, atendendo normativas e padronização institucional. Atendimento de legislações e normas de segurança da informação com custo</w:t>
            </w:r>
            <w:proofErr w:type="gramStart"/>
            <w:r w:rsidRPr="005156B5">
              <w:rPr>
                <w:sz w:val="16"/>
                <w:szCs w:val="16"/>
              </w:rPr>
              <w:t xml:space="preserve">  </w:t>
            </w:r>
            <w:proofErr w:type="gramEnd"/>
            <w:r w:rsidRPr="005156B5">
              <w:rPr>
                <w:sz w:val="16"/>
                <w:szCs w:val="16"/>
              </w:rPr>
              <w:t xml:space="preserve">adequado e abrangência ao perfil </w:t>
            </w:r>
            <w:proofErr w:type="spellStart"/>
            <w:r w:rsidRPr="005156B5">
              <w:rPr>
                <w:sz w:val="16"/>
                <w:szCs w:val="16"/>
              </w:rPr>
              <w:t>multi-</w:t>
            </w:r>
            <w:r w:rsidR="003746CD" w:rsidRPr="003746CD">
              <w:rPr>
                <w:i/>
                <w:sz w:val="16"/>
                <w:szCs w:val="16"/>
              </w:rPr>
              <w:t>Campi</w:t>
            </w:r>
            <w:proofErr w:type="spellEnd"/>
            <w:r w:rsidRPr="005156B5">
              <w:rPr>
                <w:sz w:val="16"/>
                <w:szCs w:val="16"/>
              </w:rPr>
              <w:t xml:space="preserve"> do IFMG.</w:t>
            </w:r>
          </w:p>
        </w:tc>
      </w:tr>
      <w:tr w:rsidR="00704E24" w:rsidRPr="005156B5" w:rsidTr="00704E24">
        <w:tc>
          <w:tcPr>
            <w:tcW w:w="2203" w:type="pct"/>
            <w:vAlign w:val="center"/>
          </w:tcPr>
          <w:p w:rsidR="00704E24" w:rsidRPr="005156B5" w:rsidRDefault="00704E24" w:rsidP="0014709A">
            <w:pPr>
              <w:pStyle w:val="Epgrafe"/>
              <w:spacing w:before="0" w:after="0"/>
              <w:rPr>
                <w:sz w:val="16"/>
                <w:szCs w:val="16"/>
              </w:rPr>
            </w:pPr>
            <w:r w:rsidRPr="005156B5">
              <w:rPr>
                <w:sz w:val="16"/>
                <w:szCs w:val="16"/>
              </w:rPr>
              <w:t>Capacitação de Equipe de TI</w:t>
            </w:r>
          </w:p>
        </w:tc>
        <w:tc>
          <w:tcPr>
            <w:tcW w:w="422" w:type="pct"/>
            <w:vAlign w:val="center"/>
          </w:tcPr>
          <w:p w:rsidR="00704E24" w:rsidRPr="005156B5" w:rsidRDefault="00704E24" w:rsidP="0014709A">
            <w:pPr>
              <w:pStyle w:val="Epgrafe"/>
              <w:spacing w:before="0" w:after="0"/>
              <w:rPr>
                <w:sz w:val="16"/>
                <w:szCs w:val="16"/>
              </w:rPr>
            </w:pPr>
            <w:r w:rsidRPr="005156B5">
              <w:rPr>
                <w:sz w:val="16"/>
                <w:szCs w:val="16"/>
              </w:rPr>
              <w:t>x</w:t>
            </w:r>
          </w:p>
        </w:tc>
        <w:tc>
          <w:tcPr>
            <w:tcW w:w="2375" w:type="pct"/>
            <w:vAlign w:val="center"/>
          </w:tcPr>
          <w:p w:rsidR="00704E24" w:rsidRPr="005156B5" w:rsidRDefault="00704E24" w:rsidP="0014709A">
            <w:pPr>
              <w:pStyle w:val="Epgrafe"/>
              <w:spacing w:before="0" w:after="0"/>
              <w:rPr>
                <w:sz w:val="16"/>
                <w:szCs w:val="16"/>
              </w:rPr>
            </w:pPr>
            <w:r w:rsidRPr="005156B5">
              <w:rPr>
                <w:sz w:val="16"/>
                <w:szCs w:val="16"/>
              </w:rPr>
              <w:t xml:space="preserve">Necessidade de capacitação nos ambientes de desenvolvimento do ERP e ferramentas para a implantação dos portais institucional. </w:t>
            </w:r>
          </w:p>
        </w:tc>
      </w:tr>
    </w:tbl>
    <w:p w:rsidR="00704E24" w:rsidRPr="003F5314" w:rsidRDefault="00704E24" w:rsidP="003F5314">
      <w:pPr>
        <w:ind w:left="709" w:firstLine="0"/>
      </w:pPr>
    </w:p>
    <w:p w:rsidR="00704E24" w:rsidRPr="003F5314" w:rsidRDefault="00704E24" w:rsidP="003F5314">
      <w:pPr>
        <w:ind w:left="709" w:firstLine="0"/>
      </w:pPr>
    </w:p>
    <w:p w:rsidR="00061CA6" w:rsidRPr="003F5314" w:rsidRDefault="00061CA6"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Default="005156B5"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Default="003F5314" w:rsidP="003F5314">
      <w:pPr>
        <w:ind w:left="709" w:firstLine="0"/>
      </w:pPr>
    </w:p>
    <w:p w:rsidR="003F5314" w:rsidRPr="003F5314" w:rsidRDefault="003F5314"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5156B5" w:rsidRPr="003F5314" w:rsidRDefault="005156B5" w:rsidP="003F5314">
      <w:pPr>
        <w:ind w:left="709" w:firstLine="0"/>
      </w:pPr>
    </w:p>
    <w:p w:rsidR="00061CA6" w:rsidRPr="003F5314" w:rsidRDefault="00061CA6" w:rsidP="003F5314">
      <w:pPr>
        <w:ind w:left="709" w:firstLine="0"/>
      </w:pPr>
    </w:p>
    <w:p w:rsidR="00061CA6" w:rsidRPr="003F5314" w:rsidRDefault="00061CA6" w:rsidP="003F5314">
      <w:pPr>
        <w:ind w:left="709" w:firstLine="0"/>
      </w:pPr>
    </w:p>
    <w:p w:rsidR="00061CA6" w:rsidRDefault="00061CA6" w:rsidP="0014709A">
      <w:pPr>
        <w:autoSpaceDE w:val="0"/>
        <w:autoSpaceDN w:val="0"/>
        <w:adjustRightInd w:val="0"/>
        <w:ind w:firstLine="0"/>
        <w:jc w:val="both"/>
        <w:rPr>
          <w:rFonts w:cs="Times New Roman"/>
          <w:b/>
          <w:color w:val="404040"/>
          <w:szCs w:val="24"/>
        </w:rPr>
      </w:pPr>
      <w:r w:rsidRPr="009201A3">
        <w:rPr>
          <w:rFonts w:cs="Times New Roman"/>
          <w:b/>
          <w:color w:val="404040"/>
          <w:szCs w:val="24"/>
        </w:rPr>
        <w:lastRenderedPageBreak/>
        <w:t>Gestão ambiental e sustentabilidade</w:t>
      </w:r>
    </w:p>
    <w:p w:rsidR="003F5314" w:rsidRPr="009201A3" w:rsidRDefault="003F5314" w:rsidP="0014709A">
      <w:pPr>
        <w:autoSpaceDE w:val="0"/>
        <w:autoSpaceDN w:val="0"/>
        <w:adjustRightInd w:val="0"/>
        <w:ind w:firstLine="0"/>
        <w:jc w:val="both"/>
        <w:rPr>
          <w:rFonts w:cs="Times New Roman"/>
          <w:b/>
          <w:color w:val="404040"/>
          <w:szCs w:val="24"/>
        </w:rPr>
      </w:pPr>
    </w:p>
    <w:p w:rsidR="00061CA6" w:rsidRPr="009201A3" w:rsidRDefault="00061CA6" w:rsidP="0014709A">
      <w:pPr>
        <w:ind w:firstLine="0"/>
        <w:jc w:val="both"/>
        <w:rPr>
          <w:rFonts w:cs="Times New Roman"/>
        </w:rPr>
      </w:pPr>
      <w:r w:rsidRPr="009201A3">
        <w:rPr>
          <w:rFonts w:cs="Times New Roman"/>
        </w:rPr>
        <w:t xml:space="preserve">Gestão ambiental é uma forma de administração que dá </w:t>
      </w:r>
      <w:r w:rsidR="00E821E2">
        <w:rPr>
          <w:rFonts w:cs="Times New Roman"/>
        </w:rPr>
        <w:t>ênfase na sustentabilidade. Dess</w:t>
      </w:r>
      <w:r w:rsidRPr="009201A3">
        <w:rPr>
          <w:rFonts w:cs="Times New Roman"/>
        </w:rPr>
        <w:t>a forma, a gestão ambiental visa o uso de práticas e métodos administrativos que reduz ao máximo o impacto ambiental das atividades econômicas nos recursos da natureza.</w:t>
      </w:r>
    </w:p>
    <w:p w:rsidR="00061CA6" w:rsidRPr="009201A3" w:rsidRDefault="00061CA6" w:rsidP="0014709A">
      <w:pPr>
        <w:ind w:firstLine="0"/>
        <w:jc w:val="both"/>
        <w:rPr>
          <w:rFonts w:cs="Times New Roman"/>
        </w:rPr>
      </w:pPr>
      <w:r w:rsidRPr="009201A3">
        <w:rPr>
          <w:rFonts w:cs="Times New Roman"/>
        </w:rPr>
        <w:t xml:space="preserve">Com base na legislação brasileira e normas vigentes, os projetos de arquitetura desenvolvidos e as obras edificadas para as diferentes unidades do Instituto Federal de Ciência, Educação e Tecnologia de Minas Gerais buscam atender aos princípios básicos norteadores estabelecidos pelo próprio instituto, por meio do documento </w:t>
      </w:r>
      <w:proofErr w:type="gramStart"/>
      <w:r w:rsidRPr="009201A3">
        <w:rPr>
          <w:rFonts w:cs="Times New Roman"/>
        </w:rPr>
        <w:t xml:space="preserve">interno intitulado </w:t>
      </w:r>
      <w:r w:rsidRPr="009201A3">
        <w:rPr>
          <w:rFonts w:cs="Times New Roman"/>
          <w:i/>
        </w:rPr>
        <w:t>Diretrizes</w:t>
      </w:r>
      <w:proofErr w:type="gramEnd"/>
      <w:r w:rsidRPr="009201A3">
        <w:rPr>
          <w:rFonts w:cs="Times New Roman"/>
          <w:i/>
        </w:rPr>
        <w:t xml:space="preserve"> para projetos arquitetônicos sustentáveis</w:t>
      </w:r>
      <w:r w:rsidRPr="009201A3">
        <w:rPr>
          <w:rFonts w:cs="Times New Roman"/>
        </w:rPr>
        <w:t xml:space="preserve">. </w:t>
      </w:r>
    </w:p>
    <w:p w:rsidR="00061CA6" w:rsidRPr="009201A3" w:rsidRDefault="00061CA6" w:rsidP="0014709A">
      <w:pPr>
        <w:ind w:firstLine="0"/>
        <w:jc w:val="both"/>
        <w:rPr>
          <w:rFonts w:cs="Times New Roman"/>
        </w:rPr>
      </w:pPr>
      <w:r w:rsidRPr="009201A3">
        <w:rPr>
          <w:rFonts w:cs="Times New Roman"/>
        </w:rPr>
        <w:t>Cabe enfatizar que a Instrução Normativa nº01/2010 dispõe sobre os critérios de sustentabilidade ambiental na aquisição de bens, contratação de serviços ou obras pela Administração Pública Federal direta, autárquica e fundacional e dá outras providencias. Assim sendo, os editais de projetos e obras do IFMG dispõem que necessariamente deverão ser utilizados materiais e tecnologias de baixo impacto ambiental, que promovam a conservação e o uso racional da água, a eficiência energética e a especificação de produtos com certificação ambiental, sempre que possível e que os custos forem compatíveis com o praticado no mercado. A título de exemplo, cita-se:</w:t>
      </w:r>
    </w:p>
    <w:p w:rsidR="00061CA6" w:rsidRPr="003F5314" w:rsidRDefault="00E821E2" w:rsidP="000D4674">
      <w:pPr>
        <w:pStyle w:val="PargrafodaLista"/>
        <w:numPr>
          <w:ilvl w:val="0"/>
          <w:numId w:val="40"/>
        </w:numPr>
        <w:jc w:val="both"/>
        <w:rPr>
          <w:rFonts w:cs="Times New Roman"/>
          <w:szCs w:val="24"/>
        </w:rPr>
      </w:pPr>
      <w:r>
        <w:rPr>
          <w:rFonts w:cs="Times New Roman"/>
          <w:szCs w:val="24"/>
        </w:rPr>
        <w:t>Especificação</w:t>
      </w:r>
      <w:r w:rsidR="00061CA6" w:rsidRPr="003F5314">
        <w:rPr>
          <w:rFonts w:cs="Times New Roman"/>
          <w:szCs w:val="24"/>
        </w:rPr>
        <w:t xml:space="preserve"> em projeto e impla</w:t>
      </w:r>
      <w:r>
        <w:rPr>
          <w:rFonts w:cs="Times New Roman"/>
          <w:szCs w:val="24"/>
        </w:rPr>
        <w:t xml:space="preserve">ntação em obras novas/ </w:t>
      </w:r>
      <w:proofErr w:type="gramStart"/>
      <w:r>
        <w:rPr>
          <w:rFonts w:cs="Times New Roman"/>
          <w:szCs w:val="24"/>
        </w:rPr>
        <w:t>reformas</w:t>
      </w:r>
      <w:proofErr w:type="gramEnd"/>
      <w:r w:rsidR="00061CA6" w:rsidRPr="003F5314">
        <w:rPr>
          <w:rFonts w:cs="Times New Roman"/>
          <w:szCs w:val="24"/>
        </w:rPr>
        <w:t xml:space="preserve"> de estações de tratamento de efluentes;</w:t>
      </w:r>
    </w:p>
    <w:p w:rsidR="00061CA6" w:rsidRPr="003F5314" w:rsidRDefault="00061CA6" w:rsidP="000D4674">
      <w:pPr>
        <w:pStyle w:val="PargrafodaLista"/>
        <w:numPr>
          <w:ilvl w:val="0"/>
          <w:numId w:val="40"/>
        </w:numPr>
        <w:jc w:val="both"/>
        <w:rPr>
          <w:rFonts w:cs="Times New Roman"/>
          <w:szCs w:val="24"/>
        </w:rPr>
      </w:pPr>
      <w:r w:rsidRPr="003F5314">
        <w:rPr>
          <w:rFonts w:cs="Times New Roman"/>
          <w:szCs w:val="24"/>
        </w:rPr>
        <w:t>Especificação em todos os projetos e uso exclusivo em</w:t>
      </w:r>
      <w:r w:rsidR="00E821E2">
        <w:rPr>
          <w:rFonts w:cs="Times New Roman"/>
          <w:szCs w:val="24"/>
        </w:rPr>
        <w:t xml:space="preserve"> todas as novas obras/ </w:t>
      </w:r>
      <w:proofErr w:type="gramStart"/>
      <w:r w:rsidR="00E821E2">
        <w:rPr>
          <w:rFonts w:cs="Times New Roman"/>
          <w:szCs w:val="24"/>
        </w:rPr>
        <w:t>reformas</w:t>
      </w:r>
      <w:proofErr w:type="gramEnd"/>
      <w:r w:rsidRPr="003F5314">
        <w:rPr>
          <w:rFonts w:cs="Times New Roman"/>
          <w:szCs w:val="24"/>
        </w:rPr>
        <w:t xml:space="preserve"> de lâmpadas fluorescentes compactas ou tubulares de alto rendimento e luminárias eficientes;</w:t>
      </w:r>
    </w:p>
    <w:p w:rsidR="00061CA6" w:rsidRPr="003F5314" w:rsidRDefault="00061CA6" w:rsidP="000D4674">
      <w:pPr>
        <w:pStyle w:val="PargrafodaLista"/>
        <w:numPr>
          <w:ilvl w:val="0"/>
          <w:numId w:val="40"/>
        </w:numPr>
        <w:jc w:val="both"/>
        <w:rPr>
          <w:rFonts w:cs="Times New Roman"/>
          <w:szCs w:val="24"/>
        </w:rPr>
      </w:pPr>
      <w:r w:rsidRPr="003F5314">
        <w:rPr>
          <w:rFonts w:cs="Times New Roman"/>
          <w:szCs w:val="24"/>
        </w:rPr>
        <w:t xml:space="preserve">Especificação em todos os projetos e uso exclusivo em todas as novas obras/ </w:t>
      </w:r>
      <w:proofErr w:type="gramStart"/>
      <w:r w:rsidRPr="003F5314">
        <w:rPr>
          <w:rFonts w:cs="Times New Roman"/>
          <w:szCs w:val="24"/>
        </w:rPr>
        <w:t>reformas</w:t>
      </w:r>
      <w:proofErr w:type="gramEnd"/>
      <w:r w:rsidRPr="003F5314">
        <w:rPr>
          <w:rFonts w:cs="Times New Roman"/>
          <w:szCs w:val="24"/>
        </w:rPr>
        <w:t xml:space="preserve"> de descargas com caixa acoplada dotadas de duplo acionamento para redução do consumo de água;</w:t>
      </w:r>
    </w:p>
    <w:p w:rsidR="00061CA6" w:rsidRPr="003F5314" w:rsidRDefault="00E821E2" w:rsidP="000D4674">
      <w:pPr>
        <w:pStyle w:val="PargrafodaLista"/>
        <w:numPr>
          <w:ilvl w:val="0"/>
          <w:numId w:val="40"/>
        </w:numPr>
        <w:jc w:val="both"/>
        <w:rPr>
          <w:rFonts w:cs="Times New Roman"/>
          <w:szCs w:val="24"/>
        </w:rPr>
      </w:pPr>
      <w:r>
        <w:rPr>
          <w:rFonts w:cs="Times New Roman"/>
          <w:szCs w:val="24"/>
        </w:rPr>
        <w:t>Especificação</w:t>
      </w:r>
      <w:r w:rsidR="00061CA6" w:rsidRPr="003F5314">
        <w:rPr>
          <w:rFonts w:cs="Times New Roman"/>
          <w:szCs w:val="24"/>
        </w:rPr>
        <w:t xml:space="preserve"> em projeto e implantação em obra</w:t>
      </w:r>
      <w:r>
        <w:rPr>
          <w:rFonts w:cs="Times New Roman"/>
          <w:szCs w:val="24"/>
        </w:rPr>
        <w:t xml:space="preserve">s novas/ </w:t>
      </w:r>
      <w:proofErr w:type="gramStart"/>
      <w:r>
        <w:rPr>
          <w:rFonts w:cs="Times New Roman"/>
          <w:szCs w:val="24"/>
        </w:rPr>
        <w:t>reformas</w:t>
      </w:r>
      <w:proofErr w:type="gramEnd"/>
      <w:r>
        <w:rPr>
          <w:rFonts w:cs="Times New Roman"/>
          <w:szCs w:val="24"/>
        </w:rPr>
        <w:t xml:space="preserve"> </w:t>
      </w:r>
      <w:r w:rsidR="00061CA6" w:rsidRPr="003F5314">
        <w:rPr>
          <w:rFonts w:cs="Times New Roman"/>
          <w:szCs w:val="24"/>
        </w:rPr>
        <w:t>de sistemas de aproveitamento da água da chuva para irrigação;</w:t>
      </w:r>
    </w:p>
    <w:p w:rsidR="00061CA6" w:rsidRPr="003F5314" w:rsidRDefault="00E821E2" w:rsidP="000D4674">
      <w:pPr>
        <w:pStyle w:val="PargrafodaLista"/>
        <w:numPr>
          <w:ilvl w:val="0"/>
          <w:numId w:val="40"/>
        </w:numPr>
        <w:jc w:val="both"/>
        <w:rPr>
          <w:rFonts w:cs="Times New Roman"/>
          <w:szCs w:val="24"/>
        </w:rPr>
      </w:pPr>
      <w:r>
        <w:rPr>
          <w:rFonts w:cs="Times New Roman"/>
          <w:szCs w:val="24"/>
        </w:rPr>
        <w:t>Especificação</w:t>
      </w:r>
      <w:r w:rsidR="00061CA6" w:rsidRPr="003F5314">
        <w:rPr>
          <w:rFonts w:cs="Times New Roman"/>
          <w:szCs w:val="24"/>
        </w:rPr>
        <w:t xml:space="preserve"> em proje</w:t>
      </w:r>
      <w:r>
        <w:rPr>
          <w:rFonts w:cs="Times New Roman"/>
          <w:szCs w:val="24"/>
        </w:rPr>
        <w:t>to e implantação em obras novas</w:t>
      </w:r>
      <w:r w:rsidR="00061CA6" w:rsidRPr="003F5314">
        <w:rPr>
          <w:rFonts w:cs="Times New Roman"/>
          <w:szCs w:val="24"/>
        </w:rPr>
        <w:t xml:space="preserve"> de sistemas de coleta seletiva;</w:t>
      </w:r>
    </w:p>
    <w:p w:rsidR="00061CA6" w:rsidRPr="003F5314" w:rsidRDefault="00E821E2" w:rsidP="000D4674">
      <w:pPr>
        <w:pStyle w:val="PargrafodaLista"/>
        <w:numPr>
          <w:ilvl w:val="0"/>
          <w:numId w:val="40"/>
        </w:numPr>
        <w:jc w:val="both"/>
        <w:rPr>
          <w:rFonts w:cs="Times New Roman"/>
          <w:szCs w:val="24"/>
        </w:rPr>
      </w:pPr>
      <w:r>
        <w:rPr>
          <w:rFonts w:cs="Times New Roman"/>
          <w:szCs w:val="24"/>
        </w:rPr>
        <w:t xml:space="preserve">Especificação </w:t>
      </w:r>
      <w:r w:rsidR="00061CA6" w:rsidRPr="003F5314">
        <w:rPr>
          <w:rFonts w:cs="Times New Roman"/>
          <w:szCs w:val="24"/>
        </w:rPr>
        <w:t>em todos os projetos e uso ex</w:t>
      </w:r>
      <w:r>
        <w:rPr>
          <w:rFonts w:cs="Times New Roman"/>
          <w:szCs w:val="24"/>
        </w:rPr>
        <w:t>clusivo em todas as novas obras</w:t>
      </w:r>
      <w:r w:rsidR="00061CA6" w:rsidRPr="003F5314">
        <w:rPr>
          <w:rFonts w:cs="Times New Roman"/>
          <w:szCs w:val="24"/>
        </w:rPr>
        <w:t xml:space="preserve"> de sistemas de ventilação natural cruzada;</w:t>
      </w:r>
    </w:p>
    <w:p w:rsidR="00061CA6" w:rsidRPr="003F5314" w:rsidRDefault="00061CA6" w:rsidP="000D4674">
      <w:pPr>
        <w:pStyle w:val="PargrafodaLista"/>
        <w:numPr>
          <w:ilvl w:val="0"/>
          <w:numId w:val="40"/>
        </w:numPr>
        <w:jc w:val="both"/>
        <w:rPr>
          <w:rFonts w:cs="Times New Roman"/>
          <w:szCs w:val="24"/>
        </w:rPr>
      </w:pPr>
      <w:r w:rsidRPr="003F5314">
        <w:rPr>
          <w:rFonts w:cs="Times New Roman"/>
          <w:szCs w:val="24"/>
        </w:rPr>
        <w:t>Especificação, em todos os projetos e uso exclusivo em todas as novas obras/ reformas, de sensores de acionamento automático de iluminação em áreas de escadas;</w:t>
      </w:r>
    </w:p>
    <w:p w:rsidR="00061CA6" w:rsidRPr="003F5314" w:rsidRDefault="00E821E2" w:rsidP="000D4674">
      <w:pPr>
        <w:pStyle w:val="PargrafodaLista"/>
        <w:numPr>
          <w:ilvl w:val="0"/>
          <w:numId w:val="40"/>
        </w:numPr>
        <w:jc w:val="both"/>
        <w:rPr>
          <w:rFonts w:cs="Times New Roman"/>
          <w:szCs w:val="24"/>
        </w:rPr>
      </w:pPr>
      <w:r>
        <w:rPr>
          <w:rFonts w:cs="Times New Roman"/>
          <w:szCs w:val="24"/>
        </w:rPr>
        <w:t>Especificação</w:t>
      </w:r>
      <w:r w:rsidR="00061CA6" w:rsidRPr="003F5314">
        <w:rPr>
          <w:rFonts w:cs="Times New Roman"/>
          <w:szCs w:val="24"/>
        </w:rPr>
        <w:t xml:space="preserve"> em todos os projetos e uso exclusivo em todas a</w:t>
      </w:r>
      <w:r>
        <w:rPr>
          <w:rFonts w:cs="Times New Roman"/>
          <w:szCs w:val="24"/>
        </w:rPr>
        <w:t xml:space="preserve">s novas obras/ </w:t>
      </w:r>
      <w:proofErr w:type="gramStart"/>
      <w:r>
        <w:rPr>
          <w:rFonts w:cs="Times New Roman"/>
          <w:szCs w:val="24"/>
        </w:rPr>
        <w:t>reformas</w:t>
      </w:r>
      <w:proofErr w:type="gramEnd"/>
      <w:r w:rsidR="00061CA6" w:rsidRPr="003F5314">
        <w:rPr>
          <w:rFonts w:cs="Times New Roman"/>
          <w:szCs w:val="24"/>
        </w:rPr>
        <w:t xml:space="preserve"> de circuitos de iluminação dotados de possibilidade de acionamento das lâmpadas de forma intercalada garantindo redução do consumo de energia elétrica;</w:t>
      </w:r>
    </w:p>
    <w:p w:rsidR="00061CA6" w:rsidRPr="003F5314" w:rsidRDefault="00E821E2" w:rsidP="000D4674">
      <w:pPr>
        <w:pStyle w:val="PargrafodaLista"/>
        <w:numPr>
          <w:ilvl w:val="0"/>
          <w:numId w:val="40"/>
        </w:numPr>
        <w:jc w:val="both"/>
        <w:rPr>
          <w:rFonts w:cs="Times New Roman"/>
          <w:szCs w:val="24"/>
        </w:rPr>
      </w:pPr>
      <w:r>
        <w:rPr>
          <w:rFonts w:cs="Times New Roman"/>
          <w:szCs w:val="24"/>
        </w:rPr>
        <w:t>Especificação</w:t>
      </w:r>
      <w:r w:rsidR="00061CA6" w:rsidRPr="003F5314">
        <w:rPr>
          <w:rFonts w:cs="Times New Roman"/>
          <w:szCs w:val="24"/>
        </w:rPr>
        <w:t xml:space="preserve"> em proje</w:t>
      </w:r>
      <w:r>
        <w:rPr>
          <w:rFonts w:cs="Times New Roman"/>
          <w:szCs w:val="24"/>
        </w:rPr>
        <w:t>to e implantação em obras novas</w:t>
      </w:r>
      <w:r w:rsidR="00061CA6" w:rsidRPr="003F5314">
        <w:rPr>
          <w:rFonts w:cs="Times New Roman"/>
          <w:szCs w:val="24"/>
        </w:rPr>
        <w:t xml:space="preserve"> de </w:t>
      </w:r>
      <w:proofErr w:type="spellStart"/>
      <w:r w:rsidR="00061CA6" w:rsidRPr="003F5314">
        <w:rPr>
          <w:rFonts w:cs="Times New Roman"/>
          <w:i/>
          <w:szCs w:val="24"/>
        </w:rPr>
        <w:t>shafts</w:t>
      </w:r>
      <w:proofErr w:type="spellEnd"/>
      <w:r w:rsidR="00061CA6" w:rsidRPr="003F5314">
        <w:rPr>
          <w:rFonts w:cs="Times New Roman"/>
          <w:szCs w:val="24"/>
        </w:rPr>
        <w:t xml:space="preserve"> de visita (evitando quebras e desperdício de materiais) para acesso às tubulações em situações de manutenção</w:t>
      </w:r>
      <w:r w:rsidR="00061CA6" w:rsidRPr="003F5314">
        <w:rPr>
          <w:rFonts w:eastAsia="Times New Roman" w:cs="Times New Roman"/>
          <w:iCs/>
          <w:szCs w:val="24"/>
          <w:lang w:eastAsia="pt-BR"/>
        </w:rPr>
        <w:t>;</w:t>
      </w:r>
    </w:p>
    <w:p w:rsidR="00061CA6" w:rsidRPr="003F5314" w:rsidRDefault="00E821E2" w:rsidP="000D4674">
      <w:pPr>
        <w:pStyle w:val="PargrafodaLista"/>
        <w:numPr>
          <w:ilvl w:val="0"/>
          <w:numId w:val="40"/>
        </w:numPr>
        <w:jc w:val="both"/>
        <w:rPr>
          <w:rFonts w:cs="Times New Roman"/>
          <w:szCs w:val="24"/>
        </w:rPr>
      </w:pPr>
      <w:r>
        <w:rPr>
          <w:rFonts w:cs="Times New Roman"/>
          <w:szCs w:val="24"/>
        </w:rPr>
        <w:t>Especificação</w:t>
      </w:r>
      <w:r w:rsidR="00061CA6" w:rsidRPr="003F5314">
        <w:rPr>
          <w:rFonts w:cs="Times New Roman"/>
          <w:szCs w:val="24"/>
        </w:rPr>
        <w:t xml:space="preserve"> em projeto e impla</w:t>
      </w:r>
      <w:r>
        <w:rPr>
          <w:rFonts w:cs="Times New Roman"/>
          <w:szCs w:val="24"/>
        </w:rPr>
        <w:t xml:space="preserve">ntação em obras novas/ </w:t>
      </w:r>
      <w:proofErr w:type="gramStart"/>
      <w:r>
        <w:rPr>
          <w:rFonts w:cs="Times New Roman"/>
          <w:szCs w:val="24"/>
        </w:rPr>
        <w:t>reformas</w:t>
      </w:r>
      <w:proofErr w:type="gramEnd"/>
      <w:r w:rsidR="00061CA6" w:rsidRPr="003F5314">
        <w:rPr>
          <w:rFonts w:cs="Times New Roman"/>
          <w:szCs w:val="24"/>
        </w:rPr>
        <w:t xml:space="preserve"> de </w:t>
      </w:r>
      <w:proofErr w:type="spellStart"/>
      <w:r w:rsidR="00061CA6" w:rsidRPr="003F5314">
        <w:rPr>
          <w:rFonts w:cs="Times New Roman"/>
          <w:i/>
          <w:szCs w:val="24"/>
        </w:rPr>
        <w:t>brises</w:t>
      </w:r>
      <w:proofErr w:type="spellEnd"/>
      <w:r w:rsidR="00061CA6" w:rsidRPr="003F5314">
        <w:rPr>
          <w:rFonts w:cs="Times New Roman"/>
          <w:szCs w:val="24"/>
        </w:rPr>
        <w:t xml:space="preserve"> fixos ou com acionamento sem uso de energia elétrica;</w:t>
      </w:r>
    </w:p>
    <w:p w:rsidR="00061CA6" w:rsidRPr="003F5314" w:rsidRDefault="00061CA6" w:rsidP="000D4674">
      <w:pPr>
        <w:pStyle w:val="PargrafodaLista"/>
        <w:numPr>
          <w:ilvl w:val="0"/>
          <w:numId w:val="40"/>
        </w:numPr>
        <w:jc w:val="both"/>
        <w:rPr>
          <w:rFonts w:cs="Times New Roman"/>
          <w:szCs w:val="24"/>
        </w:rPr>
      </w:pPr>
      <w:r w:rsidRPr="003F5314">
        <w:rPr>
          <w:rFonts w:eastAsia="Times New Roman" w:cs="Times New Roman"/>
          <w:iCs/>
          <w:szCs w:val="24"/>
          <w:lang w:eastAsia="pt-BR"/>
        </w:rPr>
        <w:t xml:space="preserve">Implantação gradativa de usinas de micro geração fotovoltaica de 25 </w:t>
      </w:r>
      <w:proofErr w:type="spellStart"/>
      <w:proofErr w:type="gramStart"/>
      <w:r w:rsidRPr="003F5314">
        <w:rPr>
          <w:rFonts w:eastAsia="Times New Roman" w:cs="Times New Roman"/>
          <w:iCs/>
          <w:szCs w:val="24"/>
          <w:lang w:eastAsia="pt-BR"/>
        </w:rPr>
        <w:t>kWp</w:t>
      </w:r>
      <w:proofErr w:type="spellEnd"/>
      <w:proofErr w:type="gramEnd"/>
      <w:r w:rsidRPr="003F5314">
        <w:rPr>
          <w:rFonts w:eastAsia="Times New Roman" w:cs="Times New Roman"/>
          <w:iCs/>
          <w:szCs w:val="24"/>
          <w:lang w:eastAsia="pt-BR"/>
        </w:rPr>
        <w:t>, placas de energia solar. Tais usinas ajudam na redução de gastos com energia da concessionária, bem como diminuição de CO</w:t>
      </w:r>
      <w:r w:rsidRPr="003F5314">
        <w:rPr>
          <w:rFonts w:eastAsia="Times New Roman" w:cs="Times New Roman"/>
          <w:iCs/>
          <w:szCs w:val="24"/>
          <w:vertAlign w:val="subscript"/>
          <w:lang w:eastAsia="pt-BR"/>
        </w:rPr>
        <w:t>2</w:t>
      </w:r>
      <w:r w:rsidRPr="003F5314">
        <w:rPr>
          <w:rFonts w:eastAsia="Times New Roman" w:cs="Times New Roman"/>
          <w:iCs/>
          <w:szCs w:val="24"/>
          <w:lang w:eastAsia="pt-BR"/>
        </w:rPr>
        <w:t xml:space="preserve"> emitido por usinas termo elétricas.</w:t>
      </w:r>
    </w:p>
    <w:p w:rsidR="00061CA6" w:rsidRPr="003F5314" w:rsidRDefault="00E821E2" w:rsidP="000D4674">
      <w:pPr>
        <w:pStyle w:val="PargrafodaLista"/>
        <w:numPr>
          <w:ilvl w:val="0"/>
          <w:numId w:val="40"/>
        </w:numPr>
        <w:jc w:val="both"/>
        <w:rPr>
          <w:rFonts w:cs="Times New Roman"/>
          <w:szCs w:val="24"/>
        </w:rPr>
      </w:pPr>
      <w:r>
        <w:rPr>
          <w:rFonts w:cs="Times New Roman"/>
          <w:szCs w:val="24"/>
        </w:rPr>
        <w:lastRenderedPageBreak/>
        <w:t>Especificação</w:t>
      </w:r>
      <w:r w:rsidR="00061CA6" w:rsidRPr="003F5314">
        <w:rPr>
          <w:rFonts w:cs="Times New Roman"/>
          <w:szCs w:val="24"/>
        </w:rPr>
        <w:t xml:space="preserve"> em projeto e implantação em obras novas/ </w:t>
      </w:r>
      <w:proofErr w:type="gramStart"/>
      <w:r w:rsidR="00061CA6" w:rsidRPr="003F5314">
        <w:rPr>
          <w:rFonts w:cs="Times New Roman"/>
          <w:szCs w:val="24"/>
        </w:rPr>
        <w:t>reformas</w:t>
      </w:r>
      <w:proofErr w:type="gramEnd"/>
      <w:r w:rsidR="00061CA6" w:rsidRPr="003F5314">
        <w:rPr>
          <w:rFonts w:cs="Times New Roman"/>
          <w:szCs w:val="24"/>
        </w:rPr>
        <w:t xml:space="preserve"> de áreas verdes e pisos permeáveis em todos os serviços de urbanização dos </w:t>
      </w:r>
      <w:r w:rsidR="003746CD" w:rsidRPr="003746CD">
        <w:rPr>
          <w:rFonts w:cs="Times New Roman"/>
          <w:i/>
          <w:szCs w:val="24"/>
        </w:rPr>
        <w:t>Campi</w:t>
      </w:r>
      <w:r w:rsidR="00061CA6" w:rsidRPr="003F5314">
        <w:rPr>
          <w:rFonts w:cs="Times New Roman"/>
          <w:szCs w:val="24"/>
        </w:rPr>
        <w:t>.</w:t>
      </w:r>
    </w:p>
    <w:p w:rsidR="00061CA6" w:rsidRPr="003F5314" w:rsidRDefault="00061CA6" w:rsidP="000D4674">
      <w:pPr>
        <w:pStyle w:val="PargrafodaLista"/>
        <w:numPr>
          <w:ilvl w:val="0"/>
          <w:numId w:val="40"/>
        </w:numPr>
        <w:jc w:val="both"/>
        <w:rPr>
          <w:rFonts w:cs="Times New Roman"/>
        </w:rPr>
      </w:pPr>
      <w:r w:rsidRPr="003F5314">
        <w:rPr>
          <w:rFonts w:cs="Times New Roman"/>
        </w:rPr>
        <w:t xml:space="preserve">Merece destaque a implantação das usinas de energia fotovoltaica para geração de energia através de captação da energia solar (sistemas de </w:t>
      </w:r>
      <w:proofErr w:type="spellStart"/>
      <w:r w:rsidRPr="003F5314">
        <w:rPr>
          <w:rFonts w:cs="Times New Roman"/>
        </w:rPr>
        <w:t>microgeração</w:t>
      </w:r>
      <w:proofErr w:type="spellEnd"/>
      <w:r w:rsidRPr="003F5314">
        <w:rPr>
          <w:rFonts w:cs="Times New Roman"/>
        </w:rPr>
        <w:t xml:space="preserve"> fotovoltaicos), que faz parte do esforço da atual gestão do IFMG para a promoção de boas práticas de sustentabilidade e representa uma nova porta de acesso à pesquisa, formação de mão de obra e, consequentemente, redução de gastos para o Instituto. Uma usina gera 150kw/h por dia – a depender das condições climáticas e regionais – podendo obter, por ano, uma economia em torno de R$ 20 mil reais em cada uma delas. A energia gerada pelo sistema fotovoltaico é limpa e 100% renovável, além de ser livre de gases causadores do efeito estufa.</w:t>
      </w:r>
    </w:p>
    <w:p w:rsidR="00061CA6" w:rsidRPr="003F5314" w:rsidRDefault="00061CA6" w:rsidP="000D4674">
      <w:pPr>
        <w:pStyle w:val="PargrafodaLista"/>
        <w:numPr>
          <w:ilvl w:val="0"/>
          <w:numId w:val="40"/>
        </w:numPr>
        <w:jc w:val="both"/>
        <w:rPr>
          <w:rFonts w:cs="Times New Roman"/>
        </w:rPr>
      </w:pPr>
      <w:r w:rsidRPr="003F5314">
        <w:rPr>
          <w:rFonts w:cs="Times New Roman"/>
        </w:rPr>
        <w:t xml:space="preserve">Ademais, informa-se que, durante o ano de 2016, em termos de Gestão ambiental e sustentabilidade, o IFMG realizou as seguintes ações referentes a projetos e/ou obras sustentáveis: </w:t>
      </w:r>
    </w:p>
    <w:p w:rsidR="00061CA6" w:rsidRPr="003F5314" w:rsidRDefault="00061CA6" w:rsidP="000D4674">
      <w:pPr>
        <w:pStyle w:val="PargrafodaLista"/>
        <w:numPr>
          <w:ilvl w:val="0"/>
          <w:numId w:val="40"/>
        </w:numPr>
        <w:jc w:val="both"/>
        <w:rPr>
          <w:rFonts w:cs="Times New Roman"/>
          <w:szCs w:val="24"/>
        </w:rPr>
      </w:pPr>
      <w:r w:rsidRPr="003F5314">
        <w:rPr>
          <w:rFonts w:cs="Times New Roman"/>
          <w:szCs w:val="24"/>
        </w:rPr>
        <w:t xml:space="preserve">Sistemas de coleta seletiva implantados nos </w:t>
      </w:r>
      <w:r w:rsidR="003746CD" w:rsidRPr="003746CD">
        <w:rPr>
          <w:rFonts w:cs="Times New Roman"/>
          <w:i/>
          <w:szCs w:val="24"/>
        </w:rPr>
        <w:t>Campi</w:t>
      </w:r>
      <w:r w:rsidRPr="003F5314">
        <w:rPr>
          <w:rFonts w:cs="Times New Roman"/>
          <w:szCs w:val="24"/>
        </w:rPr>
        <w:t xml:space="preserve"> Ribeirão das Neves e Betim;</w:t>
      </w:r>
    </w:p>
    <w:p w:rsidR="00061CA6" w:rsidRPr="003F5314" w:rsidRDefault="00061CA6" w:rsidP="000D4674">
      <w:pPr>
        <w:pStyle w:val="PargrafodaLista"/>
        <w:numPr>
          <w:ilvl w:val="0"/>
          <w:numId w:val="40"/>
        </w:numPr>
        <w:jc w:val="both"/>
        <w:rPr>
          <w:rFonts w:cs="Times New Roman"/>
          <w:szCs w:val="24"/>
        </w:rPr>
      </w:pPr>
      <w:r w:rsidRPr="003F5314">
        <w:rPr>
          <w:rFonts w:cs="Times New Roman"/>
          <w:szCs w:val="24"/>
        </w:rPr>
        <w:t xml:space="preserve">Estação de Tratamento de Esgoto – ETE nos </w:t>
      </w:r>
      <w:r w:rsidR="003746CD" w:rsidRPr="003746CD">
        <w:rPr>
          <w:rFonts w:cs="Times New Roman"/>
          <w:i/>
          <w:szCs w:val="24"/>
        </w:rPr>
        <w:t>Campi</w:t>
      </w:r>
      <w:r w:rsidRPr="003F5314">
        <w:rPr>
          <w:rFonts w:cs="Times New Roman"/>
          <w:szCs w:val="24"/>
        </w:rPr>
        <w:t xml:space="preserve"> Governador Valadares, Sabará e Ibirité;</w:t>
      </w:r>
    </w:p>
    <w:p w:rsidR="00061CA6" w:rsidRPr="003F5314" w:rsidRDefault="00061CA6" w:rsidP="000D4674">
      <w:pPr>
        <w:pStyle w:val="PargrafodaLista"/>
        <w:numPr>
          <w:ilvl w:val="0"/>
          <w:numId w:val="40"/>
        </w:numPr>
        <w:jc w:val="both"/>
        <w:rPr>
          <w:rFonts w:cs="Times New Roman"/>
          <w:szCs w:val="24"/>
        </w:rPr>
      </w:pPr>
      <w:r w:rsidRPr="003F5314">
        <w:rPr>
          <w:rFonts w:cs="Times New Roman"/>
          <w:szCs w:val="24"/>
        </w:rPr>
        <w:t xml:space="preserve">Implantação de sistemas de reutilização de águas pluviais para irrigação, nos </w:t>
      </w:r>
      <w:r w:rsidR="003746CD" w:rsidRPr="003746CD">
        <w:rPr>
          <w:rFonts w:cs="Times New Roman"/>
          <w:i/>
          <w:szCs w:val="24"/>
        </w:rPr>
        <w:t>Campi</w:t>
      </w:r>
      <w:r w:rsidRPr="003F5314">
        <w:rPr>
          <w:rFonts w:cs="Times New Roman"/>
          <w:szCs w:val="24"/>
        </w:rPr>
        <w:t xml:space="preserve"> Formiga – Biblioteca e Bloco C, Governador Valadares – Ginásio, Ibirité, Ouro Branco, Sabará e São João Evangelista;</w:t>
      </w:r>
    </w:p>
    <w:p w:rsidR="00061CA6" w:rsidRPr="003F5314" w:rsidRDefault="00061CA6" w:rsidP="000D4674">
      <w:pPr>
        <w:pStyle w:val="PargrafodaLista"/>
        <w:numPr>
          <w:ilvl w:val="0"/>
          <w:numId w:val="40"/>
        </w:numPr>
        <w:jc w:val="both"/>
        <w:rPr>
          <w:rFonts w:cs="Times New Roman"/>
          <w:szCs w:val="24"/>
        </w:rPr>
      </w:pPr>
      <w:r w:rsidRPr="003F5314">
        <w:rPr>
          <w:rFonts w:cs="Times New Roman"/>
          <w:szCs w:val="24"/>
        </w:rPr>
        <w:t xml:space="preserve">Implantação de </w:t>
      </w:r>
      <w:proofErr w:type="spellStart"/>
      <w:r w:rsidRPr="003F5314">
        <w:rPr>
          <w:rFonts w:cs="Times New Roman"/>
          <w:i/>
          <w:szCs w:val="24"/>
        </w:rPr>
        <w:t>shafts</w:t>
      </w:r>
      <w:proofErr w:type="spellEnd"/>
      <w:r w:rsidRPr="003F5314">
        <w:rPr>
          <w:rFonts w:cs="Times New Roman"/>
          <w:szCs w:val="24"/>
        </w:rPr>
        <w:t xml:space="preserve"> de visita, para acesso às tubulações em situações de manutenção,</w:t>
      </w:r>
      <w:r w:rsidRPr="003F5314">
        <w:rPr>
          <w:rFonts w:eastAsia="Times New Roman" w:cs="Times New Roman"/>
          <w:iCs/>
          <w:szCs w:val="24"/>
          <w:lang w:eastAsia="pt-BR"/>
        </w:rPr>
        <w:t xml:space="preserve"> no Bloco C do </w:t>
      </w:r>
      <w:r w:rsidR="003746CD" w:rsidRPr="003746CD">
        <w:rPr>
          <w:rFonts w:eastAsia="Times New Roman" w:cs="Times New Roman"/>
          <w:i/>
          <w:iCs/>
          <w:szCs w:val="24"/>
          <w:lang w:eastAsia="pt-BR"/>
        </w:rPr>
        <w:t>Campus</w:t>
      </w:r>
      <w:r w:rsidRPr="003F5314">
        <w:rPr>
          <w:rFonts w:eastAsia="Times New Roman" w:cs="Times New Roman"/>
          <w:iCs/>
          <w:szCs w:val="24"/>
          <w:lang w:eastAsia="pt-BR"/>
        </w:rPr>
        <w:t xml:space="preserve"> Formiga;</w:t>
      </w:r>
    </w:p>
    <w:p w:rsidR="00061CA6" w:rsidRPr="003F5314" w:rsidRDefault="00061CA6" w:rsidP="000D4674">
      <w:pPr>
        <w:pStyle w:val="PargrafodaLista"/>
        <w:numPr>
          <w:ilvl w:val="0"/>
          <w:numId w:val="40"/>
        </w:numPr>
        <w:jc w:val="both"/>
        <w:rPr>
          <w:rFonts w:cs="Times New Roman"/>
          <w:szCs w:val="24"/>
        </w:rPr>
      </w:pPr>
      <w:r w:rsidRPr="003F5314">
        <w:rPr>
          <w:rFonts w:cs="Times New Roman"/>
          <w:szCs w:val="24"/>
        </w:rPr>
        <w:t xml:space="preserve">Implantação de </w:t>
      </w:r>
      <w:proofErr w:type="spellStart"/>
      <w:r w:rsidRPr="003F5314">
        <w:rPr>
          <w:rFonts w:cs="Times New Roman"/>
          <w:i/>
          <w:szCs w:val="24"/>
        </w:rPr>
        <w:t>brises</w:t>
      </w:r>
      <w:proofErr w:type="spellEnd"/>
      <w:r w:rsidRPr="003F5314">
        <w:rPr>
          <w:rFonts w:cs="Times New Roman"/>
          <w:szCs w:val="24"/>
        </w:rPr>
        <w:t xml:space="preserve"> fixos ou com acionamento sem uso de energia elétrica, no </w:t>
      </w:r>
      <w:r w:rsidR="003746CD" w:rsidRPr="003746CD">
        <w:rPr>
          <w:rFonts w:cs="Times New Roman"/>
          <w:i/>
          <w:szCs w:val="24"/>
        </w:rPr>
        <w:t>Campus</w:t>
      </w:r>
      <w:r w:rsidRPr="003F5314">
        <w:rPr>
          <w:rFonts w:cs="Times New Roman"/>
          <w:szCs w:val="24"/>
        </w:rPr>
        <w:t xml:space="preserve"> Ibirité – Prédio do Bloco Didático, </w:t>
      </w:r>
      <w:r w:rsidR="003746CD" w:rsidRPr="003746CD">
        <w:rPr>
          <w:rFonts w:cs="Times New Roman"/>
          <w:i/>
          <w:szCs w:val="24"/>
        </w:rPr>
        <w:t>Campus</w:t>
      </w:r>
      <w:r w:rsidRPr="003F5314">
        <w:rPr>
          <w:rFonts w:cs="Times New Roman"/>
          <w:szCs w:val="24"/>
        </w:rPr>
        <w:t xml:space="preserve"> Sabará – Prédio do Bloco Didático, </w:t>
      </w:r>
      <w:r w:rsidR="003746CD" w:rsidRPr="003746CD">
        <w:rPr>
          <w:rFonts w:cs="Times New Roman"/>
          <w:i/>
          <w:szCs w:val="24"/>
        </w:rPr>
        <w:t>Campus</w:t>
      </w:r>
      <w:r w:rsidRPr="003F5314">
        <w:rPr>
          <w:rFonts w:cs="Times New Roman"/>
          <w:szCs w:val="24"/>
        </w:rPr>
        <w:t xml:space="preserve"> Ouro Branco – Prédio do Bloco Didático, </w:t>
      </w:r>
      <w:r w:rsidR="003746CD" w:rsidRPr="003746CD">
        <w:rPr>
          <w:rFonts w:cs="Times New Roman"/>
          <w:i/>
          <w:szCs w:val="24"/>
        </w:rPr>
        <w:t>Campus</w:t>
      </w:r>
      <w:r w:rsidRPr="003F5314">
        <w:rPr>
          <w:rFonts w:cs="Times New Roman"/>
          <w:szCs w:val="24"/>
        </w:rPr>
        <w:t xml:space="preserve"> Formiga – Bloco C e </w:t>
      </w:r>
      <w:r w:rsidR="003746CD" w:rsidRPr="003746CD">
        <w:rPr>
          <w:rFonts w:cs="Times New Roman"/>
          <w:i/>
          <w:szCs w:val="24"/>
        </w:rPr>
        <w:t>Campus</w:t>
      </w:r>
      <w:r w:rsidRPr="003F5314">
        <w:rPr>
          <w:rFonts w:cs="Times New Roman"/>
          <w:szCs w:val="24"/>
        </w:rPr>
        <w:t xml:space="preserve"> São João Evangelista – Prédio de Ciências Agrárias;</w:t>
      </w:r>
    </w:p>
    <w:p w:rsidR="00061CA6" w:rsidRPr="003F5314" w:rsidRDefault="00061CA6" w:rsidP="000D4674">
      <w:pPr>
        <w:pStyle w:val="PargrafodaLista"/>
        <w:numPr>
          <w:ilvl w:val="0"/>
          <w:numId w:val="40"/>
        </w:numPr>
        <w:shd w:val="clear" w:color="auto" w:fill="FFFFFF"/>
        <w:jc w:val="both"/>
        <w:rPr>
          <w:rFonts w:cs="Times New Roman"/>
          <w:iCs/>
        </w:rPr>
      </w:pPr>
      <w:r w:rsidRPr="003F5314">
        <w:rPr>
          <w:rFonts w:cs="Times New Roman"/>
          <w:szCs w:val="24"/>
        </w:rPr>
        <w:t xml:space="preserve">Aquisição de painéis fotovoltaicos nos </w:t>
      </w:r>
      <w:r w:rsidR="003746CD" w:rsidRPr="003746CD">
        <w:rPr>
          <w:rFonts w:cs="Times New Roman"/>
          <w:i/>
          <w:szCs w:val="24"/>
        </w:rPr>
        <w:t>Campi</w:t>
      </w:r>
      <w:r w:rsidRPr="003F5314">
        <w:rPr>
          <w:rFonts w:cs="Times New Roman"/>
          <w:szCs w:val="24"/>
        </w:rPr>
        <w:t xml:space="preserve"> Betim, Bambuí, Congonhas, Formiga, Governador Valadares, Ouro Preto, Ribeirão das Neves e São João Evangelista, conforme Fig.45 e 46, abaixo.</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61CA6" w:rsidRPr="009201A3" w:rsidTr="00CB3CF6">
        <w:trPr>
          <w:jc w:val="center"/>
        </w:trPr>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603E3FE8" wp14:editId="4F267ECC">
                  <wp:extent cx="2415387" cy="1369583"/>
                  <wp:effectExtent l="0" t="0" r="4445" b="2540"/>
                  <wp:docPr id="152" name="Imagem 152" descr="Leste de Minas: economia de energia em São João Evangelista e Valadares chega 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ste de Minas: economia de energia em São João Evangelista e Valadares chega a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8041" cy="1371088"/>
                          </a:xfrm>
                          <a:prstGeom prst="rect">
                            <a:avLst/>
                          </a:prstGeom>
                          <a:noFill/>
                          <a:ln>
                            <a:noFill/>
                          </a:ln>
                        </pic:spPr>
                      </pic:pic>
                    </a:graphicData>
                  </a:graphic>
                </wp:inline>
              </w:drawing>
            </w:r>
          </w:p>
        </w:tc>
        <w:tc>
          <w:tcPr>
            <w:tcW w:w="4322" w:type="dxa"/>
          </w:tcPr>
          <w:p w:rsidR="00061CA6" w:rsidRPr="009201A3" w:rsidRDefault="00061CA6" w:rsidP="0014709A">
            <w:pPr>
              <w:pStyle w:val="PargrafodaLista"/>
              <w:spacing w:before="0"/>
              <w:ind w:left="0" w:firstLine="0"/>
              <w:jc w:val="both"/>
            </w:pPr>
            <w:r w:rsidRPr="009201A3">
              <w:rPr>
                <w:noProof/>
              </w:rPr>
              <w:drawing>
                <wp:inline distT="0" distB="0" distL="0" distR="0" wp14:anchorId="12DB37F2" wp14:editId="7EFDFE99">
                  <wp:extent cx="2351752" cy="1333500"/>
                  <wp:effectExtent l="0" t="0" r="0" b="0"/>
                  <wp:docPr id="153" name="Imagem 153" descr="imagem principal_g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m principal_gv.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51752" cy="1333500"/>
                          </a:xfrm>
                          <a:prstGeom prst="rect">
                            <a:avLst/>
                          </a:prstGeom>
                          <a:noFill/>
                          <a:ln>
                            <a:noFill/>
                          </a:ln>
                        </pic:spPr>
                      </pic:pic>
                    </a:graphicData>
                  </a:graphic>
                </wp:inline>
              </w:drawing>
            </w:r>
          </w:p>
        </w:tc>
      </w:tr>
      <w:tr w:rsidR="00061CA6" w:rsidRPr="009201A3" w:rsidTr="00CB3CF6">
        <w:trPr>
          <w:jc w:val="center"/>
        </w:trPr>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FIGURA 45: </w:t>
            </w:r>
            <w:r w:rsidR="003746CD" w:rsidRPr="003746CD">
              <w:rPr>
                <w:i/>
                <w:sz w:val="20"/>
              </w:rPr>
              <w:t>Campus</w:t>
            </w:r>
            <w:r w:rsidRPr="009201A3">
              <w:rPr>
                <w:sz w:val="20"/>
              </w:rPr>
              <w:t xml:space="preserve"> São João Evangelista</w:t>
            </w:r>
          </w:p>
          <w:p w:rsidR="00061CA6" w:rsidRPr="009201A3" w:rsidRDefault="00061CA6" w:rsidP="0014709A">
            <w:pPr>
              <w:pStyle w:val="PargrafodaLista"/>
              <w:spacing w:before="0"/>
              <w:ind w:left="0" w:firstLine="0"/>
              <w:jc w:val="both"/>
            </w:pPr>
            <w:r w:rsidRPr="009201A3">
              <w:rPr>
                <w:sz w:val="20"/>
              </w:rPr>
              <w:t>Fonte: www.ifmg.edu.br</w:t>
            </w:r>
          </w:p>
        </w:tc>
        <w:tc>
          <w:tcPr>
            <w:tcW w:w="4322" w:type="dxa"/>
          </w:tcPr>
          <w:p w:rsidR="00061CA6" w:rsidRPr="009201A3" w:rsidRDefault="00061CA6" w:rsidP="0014709A">
            <w:pPr>
              <w:pStyle w:val="PargrafodaLista"/>
              <w:spacing w:before="0"/>
              <w:ind w:left="0" w:firstLine="0"/>
              <w:jc w:val="both"/>
              <w:rPr>
                <w:sz w:val="20"/>
              </w:rPr>
            </w:pPr>
            <w:r w:rsidRPr="009201A3">
              <w:rPr>
                <w:sz w:val="20"/>
              </w:rPr>
              <w:t xml:space="preserve">FIGURA 46: </w:t>
            </w:r>
            <w:r w:rsidR="003746CD" w:rsidRPr="003746CD">
              <w:rPr>
                <w:i/>
                <w:sz w:val="20"/>
              </w:rPr>
              <w:t>Campus</w:t>
            </w:r>
            <w:r w:rsidRPr="009201A3">
              <w:rPr>
                <w:sz w:val="20"/>
              </w:rPr>
              <w:t xml:space="preserve"> Governador Valadares</w:t>
            </w:r>
          </w:p>
          <w:p w:rsidR="00061CA6" w:rsidRPr="009201A3" w:rsidRDefault="00061CA6" w:rsidP="0014709A">
            <w:pPr>
              <w:pStyle w:val="PargrafodaLista"/>
              <w:spacing w:before="0"/>
              <w:ind w:left="0" w:firstLine="0"/>
              <w:jc w:val="both"/>
            </w:pPr>
            <w:r w:rsidRPr="009201A3">
              <w:rPr>
                <w:sz w:val="20"/>
              </w:rPr>
              <w:t>Fonte: www.ifmg.edu.br</w:t>
            </w:r>
          </w:p>
          <w:p w:rsidR="00061CA6" w:rsidRPr="009201A3" w:rsidRDefault="00061CA6" w:rsidP="0014709A">
            <w:pPr>
              <w:pStyle w:val="PargrafodaLista"/>
              <w:spacing w:before="0"/>
              <w:ind w:left="0" w:firstLine="0"/>
              <w:jc w:val="both"/>
            </w:pPr>
          </w:p>
        </w:tc>
      </w:tr>
    </w:tbl>
    <w:p w:rsidR="00061CA6" w:rsidRPr="009201A3" w:rsidRDefault="00061CA6" w:rsidP="0014709A">
      <w:pPr>
        <w:autoSpaceDE w:val="0"/>
        <w:autoSpaceDN w:val="0"/>
        <w:adjustRightInd w:val="0"/>
        <w:ind w:firstLine="0"/>
        <w:jc w:val="both"/>
        <w:rPr>
          <w:rFonts w:cs="Times New Roman"/>
          <w:b/>
          <w:color w:val="404040"/>
          <w:szCs w:val="24"/>
        </w:rPr>
      </w:pPr>
    </w:p>
    <w:p w:rsidR="00061CA6" w:rsidRPr="009201A3" w:rsidRDefault="00061CA6" w:rsidP="0014709A">
      <w:pPr>
        <w:ind w:firstLine="0"/>
        <w:jc w:val="both"/>
        <w:rPr>
          <w:rFonts w:cs="Times New Roman"/>
          <w:b/>
          <w:color w:val="404040"/>
          <w:szCs w:val="24"/>
        </w:rPr>
      </w:pPr>
      <w:r w:rsidRPr="009201A3">
        <w:rPr>
          <w:rFonts w:cs="Times New Roman"/>
          <w:b/>
          <w:color w:val="404040"/>
          <w:szCs w:val="24"/>
        </w:rPr>
        <w:t>Adoção de critérios de sustentabilidade ambiental na aquisição de bens</w:t>
      </w:r>
    </w:p>
    <w:p w:rsidR="00061CA6" w:rsidRPr="009201A3" w:rsidRDefault="00061CA6" w:rsidP="0014709A">
      <w:pPr>
        <w:ind w:firstLine="0"/>
        <w:jc w:val="both"/>
        <w:rPr>
          <w:rFonts w:cs="Times New Roman"/>
          <w:color w:val="404040"/>
          <w:szCs w:val="24"/>
        </w:rPr>
      </w:pPr>
    </w:p>
    <w:p w:rsidR="00061CA6" w:rsidRPr="009201A3" w:rsidRDefault="00061CA6" w:rsidP="0014709A">
      <w:pPr>
        <w:ind w:firstLine="0"/>
        <w:jc w:val="both"/>
        <w:rPr>
          <w:rFonts w:cs="Times New Roman"/>
          <w:color w:val="404040"/>
          <w:szCs w:val="24"/>
        </w:rPr>
      </w:pPr>
    </w:p>
    <w:p w:rsidR="00061CA6" w:rsidRPr="009201A3" w:rsidRDefault="00061CA6" w:rsidP="0014709A">
      <w:pPr>
        <w:ind w:firstLine="0"/>
        <w:jc w:val="both"/>
        <w:rPr>
          <w:rFonts w:cs="Times New Roman"/>
          <w:szCs w:val="24"/>
          <w:lang w:eastAsia="pt-BR"/>
        </w:rPr>
      </w:pPr>
    </w:p>
    <w:p w:rsidR="00061CA6" w:rsidRPr="009201A3" w:rsidRDefault="00061CA6" w:rsidP="0014709A">
      <w:pPr>
        <w:ind w:firstLine="0"/>
        <w:jc w:val="both"/>
        <w:rPr>
          <w:rFonts w:cs="Times New Roman"/>
          <w:lang w:eastAsia="pt-BR"/>
        </w:rPr>
      </w:pPr>
    </w:p>
    <w:p w:rsidR="00061CA6" w:rsidRPr="009201A3" w:rsidRDefault="00061CA6" w:rsidP="0014709A">
      <w:pPr>
        <w:ind w:firstLine="0"/>
        <w:jc w:val="both"/>
        <w:rPr>
          <w:rFonts w:cs="Times New Roman"/>
          <w:lang w:eastAsia="pt-BR"/>
        </w:rPr>
      </w:pPr>
    </w:p>
    <w:p w:rsidR="00061CA6" w:rsidRPr="009201A3" w:rsidRDefault="00061CA6" w:rsidP="0014709A">
      <w:pPr>
        <w:ind w:firstLine="0"/>
        <w:jc w:val="both"/>
        <w:rPr>
          <w:rFonts w:cs="Times New Roman"/>
          <w:lang w:eastAsia="pt-BR"/>
        </w:rPr>
      </w:pPr>
    </w:p>
    <w:p w:rsidR="00061CA6" w:rsidRPr="009201A3" w:rsidRDefault="00061CA6" w:rsidP="0014709A">
      <w:pPr>
        <w:ind w:firstLine="0"/>
        <w:jc w:val="both"/>
        <w:rPr>
          <w:rFonts w:cs="Times New Roman"/>
          <w:lang w:eastAsia="pt-BR"/>
        </w:rPr>
      </w:pPr>
    </w:p>
    <w:p w:rsidR="00BD6D18" w:rsidRPr="009201A3" w:rsidRDefault="00BD6D18" w:rsidP="00165D1E">
      <w:pPr>
        <w:pStyle w:val="Ttulo1"/>
        <w:rPr>
          <w:vanish/>
        </w:rPr>
      </w:pPr>
      <w:bookmarkStart w:id="1022" w:name="_Toc448406149"/>
      <w:bookmarkStart w:id="1023" w:name="_Toc448406524"/>
      <w:bookmarkStart w:id="1024" w:name="_Toc448407097"/>
      <w:bookmarkStart w:id="1025" w:name="_Toc480971123"/>
      <w:bookmarkStart w:id="1026" w:name="_Toc480985140"/>
      <w:bookmarkStart w:id="1027" w:name="_Toc481055736"/>
      <w:bookmarkStart w:id="1028" w:name="_Toc417997471"/>
      <w:bookmarkStart w:id="1029" w:name="_Toc447198980"/>
      <w:bookmarkEnd w:id="1022"/>
      <w:bookmarkEnd w:id="1023"/>
      <w:bookmarkEnd w:id="1024"/>
      <w:r w:rsidRPr="009201A3">
        <w:lastRenderedPageBreak/>
        <w:t>OUTROS ITENS DE INFORMAÇÃO</w:t>
      </w:r>
      <w:bookmarkEnd w:id="1025"/>
      <w:bookmarkEnd w:id="1026"/>
      <w:bookmarkEnd w:id="1027"/>
    </w:p>
    <w:p w:rsidR="00EE1D75" w:rsidRPr="004F4749" w:rsidRDefault="00EE1D75" w:rsidP="0014709A">
      <w:pPr>
        <w:ind w:firstLine="0"/>
        <w:jc w:val="both"/>
        <w:rPr>
          <w:rFonts w:eastAsia="Times New Roman" w:cs="Times New Roman"/>
          <w:szCs w:val="24"/>
          <w:lang w:eastAsia="pt-BR"/>
        </w:rPr>
      </w:pPr>
      <w:bookmarkStart w:id="1030" w:name="_Toc448406150"/>
      <w:bookmarkStart w:id="1031" w:name="_Toc448406525"/>
      <w:bookmarkStart w:id="1032" w:name="_Toc448407098"/>
      <w:bookmarkStart w:id="1033" w:name="_Toc480279897"/>
      <w:bookmarkStart w:id="1034" w:name="_Toc480287389"/>
      <w:bookmarkStart w:id="1035" w:name="_Toc480287569"/>
      <w:bookmarkStart w:id="1036" w:name="_Toc480290491"/>
      <w:bookmarkStart w:id="1037" w:name="_Toc480290616"/>
      <w:bookmarkStart w:id="1038" w:name="_Toc480290710"/>
      <w:bookmarkStart w:id="1039" w:name="_Toc480290954"/>
      <w:bookmarkStart w:id="1040" w:name="_Toc480291253"/>
      <w:bookmarkStart w:id="1041" w:name="_Toc480291360"/>
      <w:bookmarkStart w:id="1042" w:name="_Toc480291656"/>
      <w:bookmarkStart w:id="1043" w:name="_Toc480292128"/>
      <w:bookmarkStart w:id="1044" w:name="_Toc480293021"/>
      <w:bookmarkStart w:id="1045" w:name="_Toc480971002"/>
      <w:bookmarkStart w:id="1046" w:name="_Toc480971124"/>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p>
    <w:p w:rsidR="00BD6D18" w:rsidRPr="004F4749" w:rsidRDefault="00D62566" w:rsidP="00804E80">
      <w:pPr>
        <w:pStyle w:val="Legenda"/>
        <w:rPr>
          <w:rFonts w:cs="Times New Roman"/>
          <w:noProof/>
          <w:lang w:eastAsia="pt-BR"/>
        </w:rPr>
      </w:pPr>
      <w:bookmarkStart w:id="1047" w:name="_Toc481055511"/>
      <w:r>
        <w:t xml:space="preserve">Quadro  </w:t>
      </w:r>
      <w:fldSimple w:instr=" SEQ Quadro_ \* ARABIC ">
        <w:r w:rsidR="000E0B20">
          <w:rPr>
            <w:noProof/>
          </w:rPr>
          <w:t>24</w:t>
        </w:r>
      </w:fldSimple>
      <w:r>
        <w:t xml:space="preserve"> - </w:t>
      </w:r>
      <w:r w:rsidR="004472E0" w:rsidRPr="004472E0">
        <w:rPr>
          <w:rFonts w:eastAsia="Times New Roman" w:cs="Times New Roman"/>
          <w:lang w:eastAsia="pt-BR"/>
        </w:rPr>
        <w:t xml:space="preserve">Rol </w:t>
      </w:r>
      <w:r w:rsidR="004472E0">
        <w:rPr>
          <w:rFonts w:eastAsia="Times New Roman" w:cs="Times New Roman"/>
          <w:lang w:eastAsia="pt-BR"/>
        </w:rPr>
        <w:t>d</w:t>
      </w:r>
      <w:r w:rsidR="004472E0" w:rsidRPr="004472E0">
        <w:rPr>
          <w:rFonts w:eastAsia="Times New Roman" w:cs="Times New Roman"/>
          <w:lang w:eastAsia="pt-BR"/>
        </w:rPr>
        <w:t>e Responsáveis</w:t>
      </w:r>
      <w:bookmarkEnd w:id="1047"/>
      <w:r w:rsidR="004472E0" w:rsidRPr="004F4749">
        <w:rPr>
          <w:rFonts w:cs="Times New Roman"/>
          <w:noProof/>
          <w:lang w:eastAsia="pt-BR"/>
        </w:rPr>
        <w:t xml:space="preserve"> </w:t>
      </w:r>
    </w:p>
    <w:tbl>
      <w:tblPr>
        <w:tblW w:w="5000" w:type="pct"/>
        <w:tblCellMar>
          <w:left w:w="70" w:type="dxa"/>
          <w:right w:w="70" w:type="dxa"/>
        </w:tblCellMar>
        <w:tblLook w:val="04A0" w:firstRow="1" w:lastRow="0" w:firstColumn="1" w:lastColumn="0" w:noHBand="0" w:noVBand="1"/>
      </w:tblPr>
      <w:tblGrid>
        <w:gridCol w:w="2815"/>
        <w:gridCol w:w="1958"/>
        <w:gridCol w:w="1086"/>
        <w:gridCol w:w="1047"/>
        <w:gridCol w:w="869"/>
        <w:gridCol w:w="869"/>
      </w:tblGrid>
      <w:tr w:rsidR="004F4749" w:rsidRPr="004F4749" w:rsidTr="004F4749">
        <w:trPr>
          <w:trHeight w:val="300"/>
        </w:trPr>
        <w:tc>
          <w:tcPr>
            <w:tcW w:w="1095"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4F4749" w:rsidRPr="004F4749" w:rsidRDefault="004F4749" w:rsidP="004F4749">
            <w:pPr>
              <w:ind w:firstLine="0"/>
              <w:jc w:val="center"/>
              <w:rPr>
                <w:rFonts w:eastAsia="Times New Roman" w:cs="Times New Roman"/>
                <w:b/>
                <w:bCs/>
                <w:color w:val="000000"/>
                <w:sz w:val="16"/>
                <w:szCs w:val="16"/>
                <w:lang w:eastAsia="pt-BR"/>
              </w:rPr>
            </w:pPr>
            <w:r w:rsidRPr="004F4749">
              <w:rPr>
                <w:rFonts w:eastAsia="Times New Roman" w:cs="Times New Roman"/>
                <w:b/>
                <w:bCs/>
                <w:color w:val="000000"/>
                <w:sz w:val="16"/>
                <w:szCs w:val="16"/>
                <w:lang w:eastAsia="pt-BR"/>
              </w:rPr>
              <w:t>NOME</w:t>
            </w:r>
          </w:p>
        </w:tc>
        <w:tc>
          <w:tcPr>
            <w:tcW w:w="1452" w:type="pct"/>
            <w:tcBorders>
              <w:top w:val="single" w:sz="4" w:space="0" w:color="auto"/>
              <w:left w:val="nil"/>
              <w:bottom w:val="single" w:sz="4" w:space="0" w:color="auto"/>
              <w:right w:val="single" w:sz="4" w:space="0" w:color="auto"/>
            </w:tcBorders>
            <w:shd w:val="clear" w:color="000000" w:fill="D9D9D9"/>
            <w:noWrap/>
            <w:vAlign w:val="bottom"/>
            <w:hideMark/>
          </w:tcPr>
          <w:p w:rsidR="004F4749" w:rsidRPr="004F4749" w:rsidRDefault="004F4749" w:rsidP="004F4749">
            <w:pPr>
              <w:ind w:firstLine="0"/>
              <w:jc w:val="center"/>
              <w:rPr>
                <w:rFonts w:eastAsia="Times New Roman" w:cs="Times New Roman"/>
                <w:b/>
                <w:bCs/>
                <w:color w:val="000000"/>
                <w:sz w:val="16"/>
                <w:szCs w:val="16"/>
                <w:lang w:eastAsia="pt-BR"/>
              </w:rPr>
            </w:pPr>
            <w:r w:rsidRPr="004F4749">
              <w:rPr>
                <w:rFonts w:eastAsia="Times New Roman" w:cs="Times New Roman"/>
                <w:b/>
                <w:bCs/>
                <w:color w:val="000000"/>
                <w:sz w:val="16"/>
                <w:szCs w:val="16"/>
                <w:lang w:eastAsia="pt-BR"/>
              </w:rPr>
              <w:t>CARGO</w:t>
            </w:r>
          </w:p>
        </w:tc>
        <w:tc>
          <w:tcPr>
            <w:tcW w:w="947" w:type="pct"/>
            <w:tcBorders>
              <w:top w:val="single" w:sz="4" w:space="0" w:color="auto"/>
              <w:left w:val="nil"/>
              <w:bottom w:val="single" w:sz="4" w:space="0" w:color="auto"/>
              <w:right w:val="single" w:sz="4" w:space="0" w:color="auto"/>
            </w:tcBorders>
            <w:shd w:val="clear" w:color="000000" w:fill="D9D9D9"/>
            <w:noWrap/>
            <w:vAlign w:val="bottom"/>
            <w:hideMark/>
          </w:tcPr>
          <w:p w:rsidR="004F4749" w:rsidRPr="004F4749" w:rsidRDefault="004F4749" w:rsidP="004F4749">
            <w:pPr>
              <w:ind w:firstLine="0"/>
              <w:jc w:val="center"/>
              <w:rPr>
                <w:rFonts w:eastAsia="Times New Roman" w:cs="Times New Roman"/>
                <w:b/>
                <w:bCs/>
                <w:color w:val="000000"/>
                <w:sz w:val="16"/>
                <w:szCs w:val="16"/>
                <w:lang w:eastAsia="pt-BR"/>
              </w:rPr>
            </w:pPr>
            <w:r w:rsidRPr="004F4749">
              <w:rPr>
                <w:rFonts w:eastAsia="Times New Roman" w:cs="Times New Roman"/>
                <w:b/>
                <w:bCs/>
                <w:color w:val="000000"/>
                <w:sz w:val="16"/>
                <w:szCs w:val="16"/>
                <w:lang w:eastAsia="pt-BR"/>
              </w:rPr>
              <w:t>UNIDADE</w:t>
            </w:r>
          </w:p>
        </w:tc>
        <w:tc>
          <w:tcPr>
            <w:tcW w:w="761" w:type="pct"/>
            <w:tcBorders>
              <w:top w:val="single" w:sz="4" w:space="0" w:color="auto"/>
              <w:left w:val="nil"/>
              <w:bottom w:val="single" w:sz="4" w:space="0" w:color="auto"/>
              <w:right w:val="single" w:sz="4" w:space="0" w:color="auto"/>
            </w:tcBorders>
            <w:shd w:val="clear" w:color="000000" w:fill="D9D9D9"/>
            <w:noWrap/>
            <w:vAlign w:val="bottom"/>
            <w:hideMark/>
          </w:tcPr>
          <w:p w:rsidR="004F4749" w:rsidRPr="004F4749" w:rsidRDefault="004F4749" w:rsidP="004F4749">
            <w:pPr>
              <w:ind w:firstLine="0"/>
              <w:jc w:val="center"/>
              <w:rPr>
                <w:rFonts w:eastAsia="Times New Roman" w:cs="Times New Roman"/>
                <w:b/>
                <w:bCs/>
                <w:color w:val="000000"/>
                <w:sz w:val="16"/>
                <w:szCs w:val="16"/>
                <w:lang w:eastAsia="pt-BR"/>
              </w:rPr>
            </w:pPr>
            <w:r w:rsidRPr="004F4749">
              <w:rPr>
                <w:rFonts w:eastAsia="Times New Roman" w:cs="Times New Roman"/>
                <w:b/>
                <w:bCs/>
                <w:color w:val="000000"/>
                <w:sz w:val="16"/>
                <w:szCs w:val="16"/>
                <w:lang w:eastAsia="pt-BR"/>
              </w:rPr>
              <w:t>MUNICÍPIO</w:t>
            </w:r>
          </w:p>
        </w:tc>
        <w:tc>
          <w:tcPr>
            <w:tcW w:w="373" w:type="pct"/>
            <w:tcBorders>
              <w:top w:val="single" w:sz="4" w:space="0" w:color="auto"/>
              <w:left w:val="nil"/>
              <w:bottom w:val="single" w:sz="4" w:space="0" w:color="auto"/>
              <w:right w:val="single" w:sz="4" w:space="0" w:color="auto"/>
            </w:tcBorders>
            <w:shd w:val="clear" w:color="000000" w:fill="D9D9D9"/>
            <w:noWrap/>
            <w:vAlign w:val="bottom"/>
            <w:hideMark/>
          </w:tcPr>
          <w:p w:rsidR="004F4749" w:rsidRPr="004F4749" w:rsidRDefault="004F4749" w:rsidP="004F4749">
            <w:pPr>
              <w:ind w:firstLine="0"/>
              <w:jc w:val="center"/>
              <w:rPr>
                <w:rFonts w:eastAsia="Times New Roman" w:cs="Times New Roman"/>
                <w:b/>
                <w:bCs/>
                <w:color w:val="000000"/>
                <w:sz w:val="16"/>
                <w:szCs w:val="16"/>
                <w:lang w:eastAsia="pt-BR"/>
              </w:rPr>
            </w:pPr>
            <w:r w:rsidRPr="004F4749">
              <w:rPr>
                <w:rFonts w:eastAsia="Times New Roman" w:cs="Times New Roman"/>
                <w:b/>
                <w:bCs/>
                <w:color w:val="000000"/>
                <w:sz w:val="16"/>
                <w:szCs w:val="16"/>
                <w:lang w:eastAsia="pt-BR"/>
              </w:rPr>
              <w:t>INÍCIO</w:t>
            </w:r>
          </w:p>
        </w:tc>
        <w:tc>
          <w:tcPr>
            <w:tcW w:w="373" w:type="pct"/>
            <w:tcBorders>
              <w:top w:val="single" w:sz="4" w:space="0" w:color="auto"/>
              <w:left w:val="nil"/>
              <w:bottom w:val="single" w:sz="4" w:space="0" w:color="auto"/>
              <w:right w:val="single" w:sz="4" w:space="0" w:color="auto"/>
            </w:tcBorders>
            <w:shd w:val="clear" w:color="000000" w:fill="D9D9D9"/>
            <w:noWrap/>
            <w:vAlign w:val="bottom"/>
            <w:hideMark/>
          </w:tcPr>
          <w:p w:rsidR="004F4749" w:rsidRPr="004F4749" w:rsidRDefault="004F4749" w:rsidP="004F4749">
            <w:pPr>
              <w:ind w:firstLine="0"/>
              <w:jc w:val="center"/>
              <w:rPr>
                <w:rFonts w:eastAsia="Times New Roman" w:cs="Times New Roman"/>
                <w:b/>
                <w:bCs/>
                <w:color w:val="000000"/>
                <w:sz w:val="16"/>
                <w:szCs w:val="16"/>
                <w:lang w:eastAsia="pt-BR"/>
              </w:rPr>
            </w:pPr>
            <w:r w:rsidRPr="004F4749">
              <w:rPr>
                <w:rFonts w:eastAsia="Times New Roman" w:cs="Times New Roman"/>
                <w:b/>
                <w:bCs/>
                <w:color w:val="000000"/>
                <w:sz w:val="16"/>
                <w:szCs w:val="16"/>
                <w:lang w:eastAsia="pt-BR"/>
              </w:rPr>
              <w:t>FIM</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Kleber Gonçalves Glória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Carlos Bernardes Rosa Junior</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Pró-reitor De Extensão</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Olímpia De Sousa Marta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Pró-reitora De Administração</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05/10/2016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Olímpia De Sousa Marta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Pró-reitora De Gestão De Pessoas</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06/10/2016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Leandro Antônio Da Conceição</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Pró-reitor De Planejamento</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05/10/2016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Leandro Antônio Da Conceição</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Pró-reitor De Administração E Planejamento</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06/10/2016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proofErr w:type="spellStart"/>
            <w:r w:rsidRPr="004F4749">
              <w:rPr>
                <w:rFonts w:eastAsia="Times New Roman" w:cs="Times New Roman"/>
                <w:color w:val="000000"/>
                <w:sz w:val="16"/>
                <w:szCs w:val="16"/>
                <w:lang w:eastAsia="pt-BR"/>
              </w:rPr>
              <w:t>Neimar</w:t>
            </w:r>
            <w:proofErr w:type="spellEnd"/>
            <w:r w:rsidRPr="004F4749">
              <w:rPr>
                <w:rFonts w:eastAsia="Times New Roman" w:cs="Times New Roman"/>
                <w:color w:val="000000"/>
                <w:sz w:val="16"/>
                <w:szCs w:val="16"/>
                <w:lang w:eastAsia="pt-BR"/>
              </w:rPr>
              <w:t xml:space="preserve"> De Freitas Duarte</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Pró-reitor De Pesquisa E Pós-Graduação</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Leila Maria Alves De Carvalho</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Pró-reitora De Ensino</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Luiz Henrique Ferreira E Pereira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De Tecnologia Da Informação</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Renan Inácio Ramos</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De Comunicação</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Reinaldo Trindade Proença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De Desenvolvimento Institucional</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Reitoria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Belo Horizonte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16/08/2016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Rafael Bastos Teixeira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Bambuí</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Luciana Batista De Lima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Diretora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Betim</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Joel Donizete Martins</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Congonhas</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Washington Santos Da Silva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Formiga</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proofErr w:type="spellStart"/>
            <w:r w:rsidRPr="004F4749">
              <w:rPr>
                <w:rFonts w:eastAsia="Times New Roman" w:cs="Times New Roman"/>
                <w:color w:val="000000"/>
                <w:sz w:val="16"/>
                <w:szCs w:val="16"/>
                <w:lang w:eastAsia="pt-BR"/>
              </w:rPr>
              <w:t>Willerson</w:t>
            </w:r>
            <w:proofErr w:type="spellEnd"/>
            <w:r w:rsidRPr="004F4749">
              <w:rPr>
                <w:rFonts w:eastAsia="Times New Roman" w:cs="Times New Roman"/>
                <w:color w:val="000000"/>
                <w:sz w:val="16"/>
                <w:szCs w:val="16"/>
                <w:lang w:eastAsia="pt-BR"/>
              </w:rPr>
              <w:t xml:space="preserve"> Custodio Da Silva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Governador Valadares</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Lawrence De Andrade Magalhaes Gomes</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Ouro Branco</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Maria Da Gloria Dos Santos Laia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Diretora Geral</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Ouro Preto</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Charles Martins Diniz</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Ribeirão Das Neves</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proofErr w:type="spellStart"/>
            <w:r w:rsidRPr="004F4749">
              <w:rPr>
                <w:rFonts w:eastAsia="Times New Roman" w:cs="Times New Roman"/>
                <w:color w:val="000000"/>
                <w:sz w:val="16"/>
                <w:szCs w:val="16"/>
                <w:lang w:eastAsia="pt-BR"/>
              </w:rPr>
              <w:t>Wanderci</w:t>
            </w:r>
            <w:proofErr w:type="spellEnd"/>
            <w:r w:rsidRPr="004F4749">
              <w:rPr>
                <w:rFonts w:eastAsia="Times New Roman" w:cs="Times New Roman"/>
                <w:color w:val="000000"/>
                <w:sz w:val="16"/>
                <w:szCs w:val="16"/>
                <w:lang w:eastAsia="pt-BR"/>
              </w:rPr>
              <w:t xml:space="preserve"> Alves Bitencourt</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Diretora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Sabará</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proofErr w:type="spellStart"/>
            <w:r w:rsidRPr="004F4749">
              <w:rPr>
                <w:rFonts w:eastAsia="Times New Roman" w:cs="Times New Roman"/>
                <w:color w:val="000000"/>
                <w:sz w:val="16"/>
                <w:szCs w:val="16"/>
                <w:lang w:eastAsia="pt-BR"/>
              </w:rPr>
              <w:t>Harlley</w:t>
            </w:r>
            <w:proofErr w:type="spellEnd"/>
            <w:r w:rsidRPr="004F4749">
              <w:rPr>
                <w:rFonts w:eastAsia="Times New Roman" w:cs="Times New Roman"/>
                <w:color w:val="000000"/>
                <w:sz w:val="16"/>
                <w:szCs w:val="16"/>
                <w:lang w:eastAsia="pt-BR"/>
              </w:rPr>
              <w:t xml:space="preserve"> </w:t>
            </w:r>
            <w:proofErr w:type="spellStart"/>
            <w:r w:rsidRPr="004F4749">
              <w:rPr>
                <w:rFonts w:eastAsia="Times New Roman" w:cs="Times New Roman"/>
                <w:color w:val="000000"/>
                <w:sz w:val="16"/>
                <w:szCs w:val="16"/>
                <w:lang w:eastAsia="pt-BR"/>
              </w:rPr>
              <w:t>Sander</w:t>
            </w:r>
            <w:proofErr w:type="spellEnd"/>
            <w:r w:rsidRPr="004F4749">
              <w:rPr>
                <w:rFonts w:eastAsia="Times New Roman" w:cs="Times New Roman"/>
                <w:color w:val="000000"/>
                <w:sz w:val="16"/>
                <w:szCs w:val="16"/>
                <w:lang w:eastAsia="pt-BR"/>
              </w:rPr>
              <w:t xml:space="preserve"> Silva Torres</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Santa Luzia</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José Roberto De Paula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São João Evangelista</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Antônio Marcos Murta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r w:rsidR="004F4749" w:rsidRPr="004F4749">
              <w:rPr>
                <w:rFonts w:eastAsia="Times New Roman" w:cs="Times New Roman"/>
                <w:color w:val="000000"/>
                <w:sz w:val="16"/>
                <w:szCs w:val="16"/>
                <w:lang w:eastAsia="pt-BR"/>
              </w:rPr>
              <w:t xml:space="preserve"> Avançado</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Conselheiro Lafaiete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01/03/2016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Rodrigo De Andrade Reis</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r w:rsidR="004F4749" w:rsidRPr="004F4749">
              <w:rPr>
                <w:rFonts w:eastAsia="Times New Roman" w:cs="Times New Roman"/>
                <w:color w:val="000000"/>
                <w:sz w:val="16"/>
                <w:szCs w:val="16"/>
                <w:lang w:eastAsia="pt-BR"/>
              </w:rPr>
              <w:t xml:space="preserve"> Avançado</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Conselheiro Lafaiete</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02/03/2016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Alex De Andrade Fernandes</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r w:rsidR="004F4749" w:rsidRPr="004F4749">
              <w:rPr>
                <w:rFonts w:eastAsia="Times New Roman" w:cs="Times New Roman"/>
                <w:color w:val="000000"/>
                <w:sz w:val="16"/>
                <w:szCs w:val="16"/>
                <w:lang w:eastAsia="pt-BR"/>
              </w:rPr>
              <w:t xml:space="preserve"> Avançado</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Ipatinga</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Fernanda Pelegrini Honorato Proença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Diretora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r w:rsidR="004F4749" w:rsidRPr="004F4749">
              <w:rPr>
                <w:rFonts w:eastAsia="Times New Roman" w:cs="Times New Roman"/>
                <w:color w:val="000000"/>
                <w:sz w:val="16"/>
                <w:szCs w:val="16"/>
                <w:lang w:eastAsia="pt-BR"/>
              </w:rPr>
              <w:t xml:space="preserve"> Avançado</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Itabirito</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Leticia Efrem Natividade De Oliveira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Diretora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r w:rsidR="004F4749" w:rsidRPr="004F4749">
              <w:rPr>
                <w:rFonts w:eastAsia="Times New Roman" w:cs="Times New Roman"/>
                <w:color w:val="000000"/>
                <w:sz w:val="16"/>
                <w:szCs w:val="16"/>
                <w:lang w:eastAsia="pt-BR"/>
              </w:rPr>
              <w:t xml:space="preserve"> Avançado</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Piumhi</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22/06/2016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Lina Maria Soares</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Diretora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r w:rsidR="004F4749" w:rsidRPr="004F4749">
              <w:rPr>
                <w:rFonts w:eastAsia="Times New Roman" w:cs="Times New Roman"/>
                <w:color w:val="000000"/>
                <w:sz w:val="16"/>
                <w:szCs w:val="16"/>
                <w:lang w:eastAsia="pt-BR"/>
              </w:rPr>
              <w:t xml:space="preserve"> Avançado</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Piumhi</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23/06/2016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Leonardo De Paiva Barbosa</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r w:rsidR="004F4749" w:rsidRPr="004F4749">
              <w:rPr>
                <w:rFonts w:eastAsia="Times New Roman" w:cs="Times New Roman"/>
                <w:color w:val="000000"/>
                <w:sz w:val="16"/>
                <w:szCs w:val="16"/>
                <w:lang w:eastAsia="pt-BR"/>
              </w:rPr>
              <w:t xml:space="preserve"> Avançado</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Ponte Nova</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Márcio Rezende Santos</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Diretor Geral Pro-Tempore</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3746CD" w:rsidP="004F4749">
            <w:pPr>
              <w:ind w:firstLine="0"/>
              <w:jc w:val="center"/>
              <w:rPr>
                <w:rFonts w:eastAsia="Times New Roman" w:cs="Times New Roman"/>
                <w:color w:val="000000"/>
                <w:sz w:val="16"/>
                <w:szCs w:val="16"/>
                <w:lang w:eastAsia="pt-BR"/>
              </w:rPr>
            </w:pPr>
            <w:r w:rsidRPr="003746CD">
              <w:rPr>
                <w:rFonts w:eastAsia="Times New Roman" w:cs="Times New Roman"/>
                <w:i/>
                <w:color w:val="000000"/>
                <w:sz w:val="16"/>
                <w:szCs w:val="16"/>
                <w:lang w:eastAsia="pt-BR"/>
              </w:rPr>
              <w:t>Campus</w:t>
            </w:r>
            <w:r w:rsidR="004F4749" w:rsidRPr="004F4749">
              <w:rPr>
                <w:rFonts w:eastAsia="Times New Roman" w:cs="Times New Roman"/>
                <w:color w:val="000000"/>
                <w:sz w:val="16"/>
                <w:szCs w:val="16"/>
                <w:lang w:eastAsia="pt-BR"/>
              </w:rPr>
              <w:t xml:space="preserve"> Avançado</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Arcos</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05/05/2016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r w:rsidR="004F4749" w:rsidRPr="004F4749" w:rsidTr="004F4749">
        <w:trPr>
          <w:trHeight w:val="300"/>
        </w:trPr>
        <w:tc>
          <w:tcPr>
            <w:tcW w:w="1095" w:type="pct"/>
            <w:tcBorders>
              <w:top w:val="nil"/>
              <w:left w:val="single" w:sz="4" w:space="0" w:color="auto"/>
              <w:bottom w:val="single" w:sz="4" w:space="0" w:color="auto"/>
              <w:right w:val="single" w:sz="4" w:space="0" w:color="auto"/>
            </w:tcBorders>
            <w:shd w:val="clear" w:color="auto" w:fill="auto"/>
            <w:noWrap/>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Fábio Lúcio Corrêa Júnior</w:t>
            </w:r>
          </w:p>
        </w:tc>
        <w:tc>
          <w:tcPr>
            <w:tcW w:w="1452"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 xml:space="preserve">Diretor Geral </w:t>
            </w:r>
          </w:p>
        </w:tc>
        <w:tc>
          <w:tcPr>
            <w:tcW w:w="947"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Polo De Inovação Tecnológica</w:t>
            </w:r>
          </w:p>
        </w:tc>
        <w:tc>
          <w:tcPr>
            <w:tcW w:w="761"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Formiga</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01/01/2016</w:t>
            </w:r>
          </w:p>
        </w:tc>
        <w:tc>
          <w:tcPr>
            <w:tcW w:w="373" w:type="pct"/>
            <w:tcBorders>
              <w:top w:val="nil"/>
              <w:left w:val="nil"/>
              <w:bottom w:val="single" w:sz="4" w:space="0" w:color="auto"/>
              <w:right w:val="single" w:sz="4" w:space="0" w:color="auto"/>
            </w:tcBorders>
            <w:shd w:val="clear" w:color="auto" w:fill="auto"/>
            <w:vAlign w:val="bottom"/>
            <w:hideMark/>
          </w:tcPr>
          <w:p w:rsidR="004F4749" w:rsidRPr="004F4749" w:rsidRDefault="004F4749" w:rsidP="004F4749">
            <w:pPr>
              <w:ind w:firstLine="0"/>
              <w:jc w:val="center"/>
              <w:rPr>
                <w:rFonts w:eastAsia="Times New Roman" w:cs="Times New Roman"/>
                <w:color w:val="000000"/>
                <w:sz w:val="16"/>
                <w:szCs w:val="16"/>
                <w:lang w:eastAsia="pt-BR"/>
              </w:rPr>
            </w:pPr>
            <w:r w:rsidRPr="004F4749">
              <w:rPr>
                <w:rFonts w:eastAsia="Times New Roman" w:cs="Times New Roman"/>
                <w:color w:val="000000"/>
                <w:sz w:val="16"/>
                <w:szCs w:val="16"/>
                <w:lang w:eastAsia="pt-BR"/>
              </w:rPr>
              <w:t>31/12/2016</w:t>
            </w:r>
          </w:p>
        </w:tc>
      </w:tr>
    </w:tbl>
    <w:p w:rsidR="004F4749" w:rsidRDefault="004F4749" w:rsidP="0014709A">
      <w:pPr>
        <w:ind w:firstLine="0"/>
        <w:jc w:val="both"/>
        <w:rPr>
          <w:rFonts w:cs="Times New Roman"/>
          <w:noProof/>
          <w:color w:val="FF0000"/>
          <w:lang w:eastAsia="pt-BR"/>
        </w:rPr>
      </w:pPr>
    </w:p>
    <w:p w:rsidR="00D15D31" w:rsidRDefault="00D15D31" w:rsidP="00DE28EB">
      <w:pPr>
        <w:pStyle w:val="Ttulo2"/>
      </w:pPr>
      <w:bookmarkStart w:id="1048" w:name="_Toc480985141"/>
      <w:bookmarkStart w:id="1049" w:name="_Toc481055737"/>
    </w:p>
    <w:p w:rsidR="00BD6D18" w:rsidRPr="009201A3" w:rsidRDefault="00BD6D18" w:rsidP="00DE28EB">
      <w:pPr>
        <w:pStyle w:val="Ttulo2"/>
      </w:pPr>
      <w:r w:rsidRPr="009201A3">
        <w:t>PARECER OU RELATÓRIO DA UNIDADE DE AUDITORIA INTERNA</w:t>
      </w:r>
      <w:bookmarkEnd w:id="1048"/>
      <w:bookmarkEnd w:id="1049"/>
    </w:p>
    <w:p w:rsidR="00BD6D18" w:rsidRDefault="00BD6D18" w:rsidP="0014709A">
      <w:pPr>
        <w:ind w:firstLine="0"/>
        <w:jc w:val="both"/>
        <w:rPr>
          <w:rFonts w:cs="Times New Roman"/>
          <w:lang w:eastAsia="pt-BR"/>
        </w:rPr>
      </w:pPr>
    </w:p>
    <w:p w:rsidR="003114B0" w:rsidRDefault="003114B0" w:rsidP="003114B0">
      <w:pPr>
        <w:rPr>
          <w:rFonts w:cs="Times New Roman"/>
          <w:b/>
          <w:szCs w:val="24"/>
          <w:u w:val="single"/>
        </w:rPr>
      </w:pPr>
      <w:r w:rsidRPr="000A3161">
        <w:rPr>
          <w:rFonts w:cs="Times New Roman"/>
          <w:b/>
          <w:szCs w:val="24"/>
          <w:u w:val="single"/>
        </w:rPr>
        <w:t>PARECER</w:t>
      </w:r>
      <w:proofErr w:type="gramStart"/>
      <w:r w:rsidRPr="000A3161">
        <w:rPr>
          <w:rFonts w:cs="Times New Roman"/>
          <w:b/>
          <w:szCs w:val="24"/>
          <w:u w:val="single"/>
        </w:rPr>
        <w:t xml:space="preserve"> </w:t>
      </w:r>
      <w:r>
        <w:rPr>
          <w:rFonts w:cs="Times New Roman"/>
          <w:b/>
          <w:szCs w:val="24"/>
          <w:u w:val="single"/>
        </w:rPr>
        <w:t xml:space="preserve"> </w:t>
      </w:r>
      <w:proofErr w:type="gramEnd"/>
      <w:r>
        <w:rPr>
          <w:rFonts w:cs="Times New Roman"/>
          <w:b/>
          <w:szCs w:val="24"/>
          <w:u w:val="single"/>
        </w:rPr>
        <w:t>Nº 001/2017/AUDIN/IFMG/SETEC/MEC</w:t>
      </w:r>
    </w:p>
    <w:p w:rsidR="003114B0" w:rsidRDefault="003114B0" w:rsidP="003114B0">
      <w:pPr>
        <w:rPr>
          <w:rFonts w:cs="Times New Roman"/>
          <w:b/>
          <w:szCs w:val="24"/>
          <w:u w:val="single"/>
        </w:rPr>
      </w:pPr>
    </w:p>
    <w:p w:rsidR="003114B0" w:rsidRPr="009F5FFF" w:rsidRDefault="003114B0" w:rsidP="003114B0">
      <w:pPr>
        <w:rPr>
          <w:rFonts w:cs="Times New Roman"/>
          <w:b/>
          <w:sz w:val="2"/>
          <w:szCs w:val="2"/>
          <w:u w:val="single"/>
        </w:rPr>
      </w:pPr>
    </w:p>
    <w:p w:rsidR="003114B0" w:rsidRDefault="003114B0" w:rsidP="003114B0">
      <w:pPr>
        <w:jc w:val="both"/>
        <w:rPr>
          <w:rFonts w:cs="Times New Roman"/>
          <w:b/>
          <w:szCs w:val="24"/>
        </w:rPr>
      </w:pPr>
      <w:r w:rsidRPr="0097185F">
        <w:rPr>
          <w:rFonts w:cs="Times New Roman"/>
          <w:b/>
          <w:szCs w:val="24"/>
        </w:rPr>
        <w:t xml:space="preserve">PARECER </w:t>
      </w:r>
      <w:r>
        <w:rPr>
          <w:rFonts w:cs="Times New Roman"/>
          <w:b/>
          <w:szCs w:val="24"/>
        </w:rPr>
        <w:t xml:space="preserve">AUDITORIA INTERNA SOBRE O RELATÓRIO DE GESTÃO DO </w:t>
      </w:r>
      <w:r w:rsidRPr="0097185F">
        <w:rPr>
          <w:rFonts w:cs="Times New Roman"/>
          <w:b/>
          <w:szCs w:val="24"/>
        </w:rPr>
        <w:t xml:space="preserve">INSTITUTO FEDERAL </w:t>
      </w:r>
      <w:r>
        <w:rPr>
          <w:rFonts w:cs="Times New Roman"/>
          <w:b/>
          <w:szCs w:val="24"/>
        </w:rPr>
        <w:t>DE MINAS GERAIS/IFMG - EXERCÍCIO 2016</w:t>
      </w:r>
    </w:p>
    <w:p w:rsidR="003114B0" w:rsidRPr="0097185F" w:rsidRDefault="003114B0" w:rsidP="003114B0">
      <w:pPr>
        <w:rPr>
          <w:rFonts w:cs="Times New Roman"/>
          <w:b/>
          <w:szCs w:val="24"/>
        </w:rPr>
      </w:pPr>
    </w:p>
    <w:p w:rsidR="003114B0" w:rsidRPr="009F5FFF" w:rsidRDefault="003114B0" w:rsidP="003114B0">
      <w:pPr>
        <w:rPr>
          <w:sz w:val="2"/>
          <w:szCs w:val="2"/>
        </w:rPr>
      </w:pPr>
    </w:p>
    <w:p w:rsidR="003114B0" w:rsidRDefault="003114B0" w:rsidP="003114B0">
      <w:pPr>
        <w:spacing w:after="240"/>
        <w:ind w:firstLine="0"/>
        <w:jc w:val="both"/>
        <w:rPr>
          <w:rFonts w:cs="Times New Roman"/>
          <w:szCs w:val="24"/>
        </w:rPr>
      </w:pPr>
      <w:r>
        <w:rPr>
          <w:rFonts w:cs="Times New Roman"/>
          <w:szCs w:val="24"/>
        </w:rPr>
        <w:t>Em conformidade com a Instrução Normativa TCU nº 63/2010, Decisão Normativa TCU nº154/2016, Portaria TCU nº 59/2017 e Portaria CGU nº 500/2016, esta unidade de auditoria apresenta seu parecer</w:t>
      </w:r>
      <w:r w:rsidRPr="009429BC">
        <w:rPr>
          <w:rFonts w:cs="Times New Roman"/>
          <w:szCs w:val="24"/>
        </w:rPr>
        <w:t xml:space="preserve"> sobre o</w:t>
      </w:r>
      <w:r>
        <w:rPr>
          <w:rFonts w:cs="Times New Roman"/>
          <w:szCs w:val="24"/>
        </w:rPr>
        <w:t xml:space="preserve"> Relatório de Gestão do Instituto Federal de Minas Gerais/IFMG, referente ao exercício de 2016.</w:t>
      </w:r>
    </w:p>
    <w:p w:rsidR="003114B0" w:rsidRDefault="003114B0" w:rsidP="003114B0">
      <w:pPr>
        <w:spacing w:after="240"/>
        <w:ind w:firstLine="0"/>
        <w:jc w:val="both"/>
        <w:rPr>
          <w:rFonts w:cs="Times New Roman"/>
          <w:szCs w:val="24"/>
        </w:rPr>
      </w:pPr>
      <w:r w:rsidRPr="008200FD">
        <w:rPr>
          <w:rFonts w:cs="Times New Roman"/>
          <w:szCs w:val="24"/>
        </w:rPr>
        <w:t>O presente</w:t>
      </w:r>
      <w:r>
        <w:rPr>
          <w:rFonts w:cs="Times New Roman"/>
          <w:szCs w:val="24"/>
        </w:rPr>
        <w:t xml:space="preserve"> parecer inclui também síntese dos trabalhos </w:t>
      </w:r>
      <w:r w:rsidRPr="008200FD">
        <w:rPr>
          <w:rFonts w:cs="Times New Roman"/>
          <w:szCs w:val="24"/>
        </w:rPr>
        <w:t xml:space="preserve">desta unidade de auditoria interna </w:t>
      </w:r>
      <w:r>
        <w:rPr>
          <w:rFonts w:cs="Times New Roman"/>
          <w:szCs w:val="24"/>
        </w:rPr>
        <w:t>do exercício em epígrafe, levando-se em consideração informações relevantes sobre a sua atuação.</w:t>
      </w:r>
    </w:p>
    <w:p w:rsidR="003114B0" w:rsidRDefault="003114B0" w:rsidP="003114B0">
      <w:pPr>
        <w:spacing w:after="240"/>
        <w:ind w:firstLine="0"/>
        <w:rPr>
          <w:rFonts w:cs="Times New Roman"/>
          <w:szCs w:val="24"/>
        </w:rPr>
      </w:pPr>
      <w:r w:rsidRPr="002950A5">
        <w:rPr>
          <w:rFonts w:cs="Times New Roman"/>
          <w:szCs w:val="24"/>
        </w:rPr>
        <w:t xml:space="preserve">A Diretoria de Auditoria Interna é a unidade de controle do IFMG </w:t>
      </w:r>
      <w:r>
        <w:rPr>
          <w:rFonts w:cs="Times New Roman"/>
          <w:szCs w:val="24"/>
        </w:rPr>
        <w:t xml:space="preserve">responsável por fortalecer e assessorar a gestão, bem como racionalizar as ações e prestar apoio no âmbito da Instituição, aos Órgãos de Controle Interno do Poder Executivo Federal ao Tribunal de Contas da União/TCU. </w:t>
      </w:r>
    </w:p>
    <w:p w:rsidR="003114B0" w:rsidRDefault="003114B0" w:rsidP="003114B0">
      <w:pPr>
        <w:rPr>
          <w:rFonts w:cs="Times New Roman"/>
          <w:szCs w:val="24"/>
        </w:rPr>
      </w:pPr>
    </w:p>
    <w:p w:rsidR="003114B0" w:rsidRPr="00FA53DD" w:rsidRDefault="003114B0" w:rsidP="003114B0">
      <w:pPr>
        <w:pStyle w:val="SemEspaamento"/>
        <w:numPr>
          <w:ilvl w:val="0"/>
          <w:numId w:val="98"/>
        </w:numPr>
        <w:spacing w:before="0" w:after="0"/>
        <w:rPr>
          <w:b/>
        </w:rPr>
      </w:pPr>
      <w:r>
        <w:rPr>
          <w:b/>
        </w:rPr>
        <w:t>INDEPENDÊNCIA E OBJETIVIDADE DA UNIDADE DE AUDITORIA INTERNA.</w:t>
      </w:r>
    </w:p>
    <w:p w:rsidR="003114B0" w:rsidRDefault="003114B0" w:rsidP="003114B0">
      <w:pPr>
        <w:pStyle w:val="SemEspaamento"/>
      </w:pPr>
    </w:p>
    <w:p w:rsidR="003114B0" w:rsidRPr="00DC4ABF" w:rsidRDefault="003114B0" w:rsidP="003114B0">
      <w:pPr>
        <w:spacing w:after="240"/>
        <w:ind w:firstLine="0"/>
        <w:rPr>
          <w:rFonts w:cs="Times New Roman"/>
          <w:szCs w:val="24"/>
        </w:rPr>
      </w:pPr>
      <w:r w:rsidRPr="00DC4ABF">
        <w:rPr>
          <w:rFonts w:cs="Times New Roman"/>
          <w:szCs w:val="24"/>
        </w:rPr>
        <w:t>A independência e objetividade são diretrizes da INTOSAI/Organização Internacional das Entidades Fiscalizadoras Superiores e de demais normativos que regulamentam a atuação da auditoria interna em órgãos públicos.</w:t>
      </w:r>
      <w:proofErr w:type="gramStart"/>
      <w:r w:rsidRPr="00DC4ABF">
        <w:rPr>
          <w:rFonts w:cs="Times New Roman"/>
          <w:szCs w:val="24"/>
        </w:rPr>
        <w:tab/>
      </w:r>
      <w:proofErr w:type="gramEnd"/>
    </w:p>
    <w:p w:rsidR="003114B0" w:rsidRPr="002950A5" w:rsidRDefault="003114B0" w:rsidP="003114B0">
      <w:pPr>
        <w:spacing w:after="240"/>
        <w:ind w:firstLine="0"/>
        <w:rPr>
          <w:rFonts w:cs="Times New Roman"/>
          <w:szCs w:val="24"/>
        </w:rPr>
      </w:pPr>
      <w:r w:rsidRPr="002950A5">
        <w:rPr>
          <w:rFonts w:cs="Times New Roman"/>
          <w:szCs w:val="24"/>
        </w:rPr>
        <w:t>A Diretoria de Auditoria Interna do IFMG que é o s</w:t>
      </w:r>
      <w:r>
        <w:rPr>
          <w:rFonts w:cs="Times New Roman"/>
          <w:szCs w:val="24"/>
        </w:rPr>
        <w:t>etor central de controle interno</w:t>
      </w:r>
      <w:r w:rsidRPr="002950A5">
        <w:rPr>
          <w:rFonts w:cs="Times New Roman"/>
          <w:szCs w:val="24"/>
        </w:rPr>
        <w:t xml:space="preserve"> da Instituição tem suas ações pautadas por estas prerrogativas na execução dos seus trabalhos.</w:t>
      </w:r>
    </w:p>
    <w:p w:rsidR="003114B0" w:rsidRPr="002950A5" w:rsidRDefault="003114B0" w:rsidP="003114B0">
      <w:pPr>
        <w:spacing w:after="240"/>
        <w:ind w:firstLine="0"/>
        <w:rPr>
          <w:rFonts w:cs="Times New Roman"/>
          <w:szCs w:val="24"/>
        </w:rPr>
      </w:pPr>
      <w:r w:rsidRPr="002950A5">
        <w:rPr>
          <w:rFonts w:cs="Times New Roman"/>
          <w:szCs w:val="24"/>
        </w:rPr>
        <w:t xml:space="preserve">Iniciativa tomada neste sentido foi </w:t>
      </w:r>
      <w:proofErr w:type="gramStart"/>
      <w:r w:rsidRPr="002950A5">
        <w:rPr>
          <w:rFonts w:cs="Times New Roman"/>
          <w:szCs w:val="24"/>
        </w:rPr>
        <w:t>a</w:t>
      </w:r>
      <w:proofErr w:type="gramEnd"/>
      <w:r w:rsidRPr="002950A5">
        <w:rPr>
          <w:rFonts w:cs="Times New Roman"/>
          <w:szCs w:val="24"/>
        </w:rPr>
        <w:t xml:space="preserve"> alteração do Estatuto do IFMG.</w:t>
      </w:r>
      <w:r>
        <w:rPr>
          <w:rFonts w:cs="Times New Roman"/>
          <w:szCs w:val="24"/>
        </w:rPr>
        <w:t xml:space="preserve"> </w:t>
      </w:r>
      <w:r w:rsidRPr="002950A5">
        <w:rPr>
          <w:rFonts w:cs="Times New Roman"/>
          <w:szCs w:val="24"/>
        </w:rPr>
        <w:t xml:space="preserve">Inicialmente a auditoria interna era vinculada ao gabinete do reitor. </w:t>
      </w:r>
      <w:r>
        <w:rPr>
          <w:rFonts w:cs="Times New Roman"/>
          <w:szCs w:val="24"/>
        </w:rPr>
        <w:t>C</w:t>
      </w:r>
      <w:r w:rsidRPr="002950A5">
        <w:rPr>
          <w:rFonts w:cs="Times New Roman"/>
          <w:szCs w:val="24"/>
        </w:rPr>
        <w:t>om a Resolução nº 34 de 03/10/2013, a auditoria passou a vincular ao Conselho Superior, assegurando mais autonomia e objetividade aos trabalhos.</w:t>
      </w:r>
    </w:p>
    <w:p w:rsidR="003114B0" w:rsidRPr="002950A5" w:rsidRDefault="003114B0" w:rsidP="003114B0">
      <w:pPr>
        <w:spacing w:after="240"/>
        <w:ind w:firstLine="0"/>
        <w:rPr>
          <w:rFonts w:cs="Times New Roman"/>
          <w:szCs w:val="24"/>
        </w:rPr>
      </w:pPr>
      <w:r w:rsidRPr="002950A5">
        <w:rPr>
          <w:rFonts w:cs="Times New Roman"/>
          <w:szCs w:val="24"/>
        </w:rPr>
        <w:t>Ainda sob o aspecto da independência da auditoria interna, foi aprovada a Resolução nº 04/2014, na qual determina:</w:t>
      </w:r>
    </w:p>
    <w:p w:rsidR="003114B0" w:rsidRPr="004D7545" w:rsidRDefault="003114B0" w:rsidP="003114B0">
      <w:pPr>
        <w:pStyle w:val="SemEspaamento"/>
        <w:ind w:firstLine="0"/>
        <w:jc w:val="left"/>
        <w:rPr>
          <w:sz w:val="6"/>
          <w:szCs w:val="6"/>
        </w:rPr>
      </w:pPr>
    </w:p>
    <w:p w:rsidR="003114B0" w:rsidRPr="003114B0" w:rsidRDefault="003114B0" w:rsidP="003114B0">
      <w:pPr>
        <w:pStyle w:val="SemEspaamento"/>
        <w:ind w:left="3402" w:firstLine="0"/>
        <w:jc w:val="left"/>
        <w:rPr>
          <w:i/>
          <w:sz w:val="20"/>
          <w:szCs w:val="20"/>
        </w:rPr>
      </w:pPr>
      <w:r>
        <w:tab/>
      </w:r>
      <w:r w:rsidRPr="003114B0">
        <w:rPr>
          <w:i/>
          <w:sz w:val="20"/>
          <w:szCs w:val="20"/>
        </w:rPr>
        <w:t xml:space="preserve">“Art. 1º Determinar aos servidores de todos os setores da Reitoria e </w:t>
      </w:r>
      <w:proofErr w:type="gramStart"/>
      <w:r w:rsidRPr="003114B0">
        <w:rPr>
          <w:i/>
          <w:sz w:val="20"/>
          <w:szCs w:val="20"/>
        </w:rPr>
        <w:t xml:space="preserve">dos </w:t>
      </w:r>
      <w:r w:rsidR="003746CD" w:rsidRPr="003746CD">
        <w:rPr>
          <w:i/>
          <w:sz w:val="20"/>
          <w:szCs w:val="20"/>
        </w:rPr>
        <w:t>Campus</w:t>
      </w:r>
      <w:proofErr w:type="gramEnd"/>
      <w:r w:rsidRPr="003114B0">
        <w:rPr>
          <w:i/>
          <w:sz w:val="20"/>
          <w:szCs w:val="20"/>
        </w:rPr>
        <w:t xml:space="preserve"> do IFMG que forneçam todo o apoio necessário ao bom desempenho das atividades da Coordenação de Auditoria Interna e das unidades de Auditoria Interna dos </w:t>
      </w:r>
      <w:r w:rsidR="003746CD" w:rsidRPr="003746CD">
        <w:rPr>
          <w:i/>
          <w:sz w:val="20"/>
          <w:szCs w:val="20"/>
        </w:rPr>
        <w:t>Campus</w:t>
      </w:r>
      <w:r w:rsidRPr="003114B0">
        <w:rPr>
          <w:i/>
          <w:sz w:val="20"/>
          <w:szCs w:val="20"/>
        </w:rPr>
        <w:t xml:space="preserve"> do IFMG, inclusive podendo contar com a assistência de especialistas e profissionais do quadro da </w:t>
      </w:r>
      <w:r w:rsidRPr="003114B0">
        <w:rPr>
          <w:i/>
          <w:sz w:val="20"/>
          <w:szCs w:val="20"/>
        </w:rPr>
        <w:lastRenderedPageBreak/>
        <w:t>Instituição ou de fora dele, quando considerado imprescindível.</w:t>
      </w:r>
    </w:p>
    <w:p w:rsidR="003114B0" w:rsidRPr="003114B0" w:rsidRDefault="003114B0" w:rsidP="003114B0">
      <w:pPr>
        <w:pStyle w:val="SemEspaamento"/>
        <w:ind w:left="3402" w:firstLine="0"/>
        <w:jc w:val="left"/>
        <w:rPr>
          <w:i/>
          <w:sz w:val="20"/>
          <w:szCs w:val="20"/>
        </w:rPr>
      </w:pPr>
    </w:p>
    <w:p w:rsidR="003114B0" w:rsidRPr="003114B0" w:rsidRDefault="003114B0" w:rsidP="003114B0">
      <w:pPr>
        <w:pStyle w:val="SemEspaamento"/>
        <w:ind w:left="3402" w:firstLine="0"/>
        <w:jc w:val="left"/>
        <w:rPr>
          <w:i/>
          <w:sz w:val="20"/>
          <w:szCs w:val="20"/>
        </w:rPr>
      </w:pPr>
      <w:r w:rsidRPr="003114B0">
        <w:rPr>
          <w:i/>
          <w:sz w:val="20"/>
          <w:szCs w:val="20"/>
        </w:rPr>
        <w:t xml:space="preserve"> </w:t>
      </w:r>
      <w:r w:rsidRPr="003114B0">
        <w:rPr>
          <w:i/>
          <w:sz w:val="20"/>
          <w:szCs w:val="20"/>
        </w:rPr>
        <w:tab/>
        <w:t xml:space="preserve">Art. 2º Determinar que a Coordenação de Auditoria Interna e as unidades de Auditoria Interna </w:t>
      </w:r>
      <w:proofErr w:type="gramStart"/>
      <w:r w:rsidRPr="003114B0">
        <w:rPr>
          <w:i/>
          <w:sz w:val="20"/>
          <w:szCs w:val="20"/>
        </w:rPr>
        <w:t xml:space="preserve">dos </w:t>
      </w:r>
      <w:r w:rsidR="003746CD" w:rsidRPr="003746CD">
        <w:rPr>
          <w:i/>
          <w:sz w:val="20"/>
          <w:szCs w:val="20"/>
        </w:rPr>
        <w:t>Campus</w:t>
      </w:r>
      <w:proofErr w:type="gramEnd"/>
      <w:r w:rsidRPr="003114B0">
        <w:rPr>
          <w:i/>
          <w:sz w:val="20"/>
          <w:szCs w:val="20"/>
        </w:rPr>
        <w:t xml:space="preserve"> do IFMG tenham acesso irrestrito a registros, pessoal, informações, sistemas e propriedades físicas relevantes à execução de suas atividades.</w:t>
      </w:r>
    </w:p>
    <w:p w:rsidR="003114B0" w:rsidRPr="003114B0" w:rsidRDefault="003114B0" w:rsidP="003114B0">
      <w:pPr>
        <w:pStyle w:val="SemEspaamento"/>
        <w:ind w:left="3402" w:firstLine="0"/>
        <w:jc w:val="left"/>
        <w:rPr>
          <w:i/>
          <w:sz w:val="20"/>
          <w:szCs w:val="20"/>
        </w:rPr>
      </w:pPr>
    </w:p>
    <w:p w:rsidR="003114B0" w:rsidRPr="003114B0" w:rsidRDefault="003114B0" w:rsidP="003114B0">
      <w:pPr>
        <w:pStyle w:val="SemEspaamento"/>
        <w:ind w:left="3402" w:firstLine="0"/>
        <w:jc w:val="left"/>
        <w:rPr>
          <w:i/>
          <w:sz w:val="20"/>
          <w:szCs w:val="20"/>
        </w:rPr>
      </w:pPr>
      <w:r w:rsidRPr="003114B0">
        <w:rPr>
          <w:i/>
          <w:sz w:val="20"/>
          <w:szCs w:val="20"/>
        </w:rPr>
        <w:tab/>
        <w:t xml:space="preserve">Art. 3º Vedar aos membros da Coordenação de Auditoria Interna e das unidades de Auditoria Interna </w:t>
      </w:r>
      <w:proofErr w:type="gramStart"/>
      <w:r w:rsidRPr="003114B0">
        <w:rPr>
          <w:i/>
          <w:sz w:val="20"/>
          <w:szCs w:val="20"/>
        </w:rPr>
        <w:t xml:space="preserve">dos </w:t>
      </w:r>
      <w:r w:rsidR="003746CD" w:rsidRPr="003746CD">
        <w:rPr>
          <w:i/>
          <w:sz w:val="20"/>
          <w:szCs w:val="20"/>
        </w:rPr>
        <w:t>Campus</w:t>
      </w:r>
      <w:proofErr w:type="gramEnd"/>
      <w:r w:rsidRPr="003114B0">
        <w:rPr>
          <w:i/>
          <w:sz w:val="20"/>
          <w:szCs w:val="20"/>
        </w:rPr>
        <w:t xml:space="preserve"> do IFMG a participação em atividades de gestão institucional, para não prejudicar a independência dos trabalhos de auditoria. </w:t>
      </w:r>
      <w:r w:rsidRPr="003114B0">
        <w:rPr>
          <w:i/>
          <w:sz w:val="20"/>
          <w:szCs w:val="20"/>
        </w:rPr>
        <w:tab/>
      </w:r>
    </w:p>
    <w:p w:rsidR="003114B0" w:rsidRPr="003114B0" w:rsidRDefault="003114B0" w:rsidP="003114B0">
      <w:pPr>
        <w:pStyle w:val="SemEspaamento"/>
        <w:ind w:left="3402" w:firstLine="0"/>
        <w:jc w:val="left"/>
        <w:rPr>
          <w:i/>
          <w:sz w:val="20"/>
          <w:szCs w:val="20"/>
        </w:rPr>
      </w:pPr>
    </w:p>
    <w:p w:rsidR="003114B0" w:rsidRPr="003114B0" w:rsidRDefault="003114B0" w:rsidP="003114B0">
      <w:pPr>
        <w:pStyle w:val="SemEspaamento"/>
        <w:ind w:left="3402" w:firstLine="0"/>
        <w:jc w:val="left"/>
        <w:rPr>
          <w:i/>
          <w:sz w:val="20"/>
          <w:szCs w:val="20"/>
        </w:rPr>
      </w:pPr>
      <w:r w:rsidRPr="003114B0">
        <w:rPr>
          <w:i/>
          <w:sz w:val="20"/>
          <w:szCs w:val="20"/>
        </w:rPr>
        <w:tab/>
        <w:t xml:space="preserve">Art. 4º Determinar que todos os setores do IFMG apresentem, tempestiva e obrigatoriamente, informações solicitadas pela Coordenação de Auditoria Interna e pelas unidades de Auditoria Interna </w:t>
      </w:r>
      <w:proofErr w:type="gramStart"/>
      <w:r w:rsidRPr="003114B0">
        <w:rPr>
          <w:i/>
          <w:sz w:val="20"/>
          <w:szCs w:val="20"/>
        </w:rPr>
        <w:t xml:space="preserve">dos </w:t>
      </w:r>
      <w:r w:rsidR="003746CD" w:rsidRPr="003746CD">
        <w:rPr>
          <w:i/>
          <w:sz w:val="20"/>
          <w:szCs w:val="20"/>
        </w:rPr>
        <w:t>Campus</w:t>
      </w:r>
      <w:proofErr w:type="gramEnd"/>
      <w:r w:rsidRPr="003114B0">
        <w:rPr>
          <w:i/>
          <w:sz w:val="20"/>
          <w:szCs w:val="20"/>
        </w:rPr>
        <w:t xml:space="preserve"> do IFMG."</w:t>
      </w:r>
    </w:p>
    <w:p w:rsidR="003114B0" w:rsidRDefault="003114B0" w:rsidP="003114B0">
      <w:pPr>
        <w:pStyle w:val="SemEspaamento"/>
        <w:ind w:firstLine="0"/>
        <w:jc w:val="left"/>
      </w:pPr>
    </w:p>
    <w:p w:rsidR="003114B0" w:rsidRPr="002950A5" w:rsidRDefault="003114B0" w:rsidP="003114B0">
      <w:pPr>
        <w:ind w:firstLine="0"/>
        <w:rPr>
          <w:rFonts w:cs="Times New Roman"/>
          <w:szCs w:val="24"/>
        </w:rPr>
      </w:pPr>
      <w:r w:rsidRPr="002950A5">
        <w:rPr>
          <w:rFonts w:cs="Times New Roman"/>
          <w:szCs w:val="24"/>
        </w:rPr>
        <w:t>Assim os julgamentos emitidos pela auditoria interna são totalmente imparciais, uma vez que não sofrem interferência de superiores, dando transparência e credibilidades nas suas ações tomadas.</w:t>
      </w:r>
    </w:p>
    <w:p w:rsidR="003114B0" w:rsidRDefault="003114B0" w:rsidP="003114B0">
      <w:pPr>
        <w:pStyle w:val="SemEspaamento"/>
      </w:pPr>
    </w:p>
    <w:p w:rsidR="003114B0" w:rsidRPr="00FA53DD" w:rsidRDefault="003114B0" w:rsidP="003114B0">
      <w:pPr>
        <w:pStyle w:val="SemEspaamento"/>
        <w:numPr>
          <w:ilvl w:val="0"/>
          <w:numId w:val="98"/>
        </w:numPr>
        <w:spacing w:before="0" w:after="0"/>
        <w:rPr>
          <w:b/>
        </w:rPr>
      </w:pPr>
      <w:r>
        <w:rPr>
          <w:b/>
        </w:rPr>
        <w:t>ESTRUTURA DA UNIDADE DE AUDITORIA INTERNA DO IFMG.</w:t>
      </w:r>
    </w:p>
    <w:p w:rsidR="003114B0" w:rsidRDefault="003114B0" w:rsidP="003114B0">
      <w:pPr>
        <w:pStyle w:val="SemEspaamento"/>
      </w:pPr>
    </w:p>
    <w:p w:rsidR="003114B0" w:rsidRPr="002950A5" w:rsidRDefault="003114B0" w:rsidP="003114B0">
      <w:pPr>
        <w:spacing w:after="240"/>
        <w:ind w:firstLine="0"/>
        <w:jc w:val="both"/>
        <w:rPr>
          <w:rFonts w:cs="Times New Roman"/>
          <w:szCs w:val="24"/>
        </w:rPr>
      </w:pPr>
      <w:r w:rsidRPr="002950A5">
        <w:rPr>
          <w:rFonts w:cs="Times New Roman"/>
          <w:szCs w:val="24"/>
        </w:rPr>
        <w:t>Com a mudança de autoridade superior do IFMG, a auditoria interna da Instituição também passou por processos de transformação.</w:t>
      </w:r>
    </w:p>
    <w:p w:rsidR="003114B0" w:rsidRPr="002950A5" w:rsidRDefault="003114B0" w:rsidP="003114B0">
      <w:pPr>
        <w:spacing w:after="240"/>
        <w:ind w:firstLine="0"/>
        <w:jc w:val="both"/>
        <w:rPr>
          <w:rFonts w:cs="Times New Roman"/>
          <w:szCs w:val="24"/>
        </w:rPr>
      </w:pPr>
      <w:r w:rsidRPr="002950A5">
        <w:rPr>
          <w:rFonts w:cs="Times New Roman"/>
          <w:szCs w:val="24"/>
        </w:rPr>
        <w:t>A unidade central de auditoria que anteriormente era exercida através de Coordenadoria passou a ser por meio de Diretoria, permanecendo na Reitoria o controle central das atividades relacionadas à auditoria.</w:t>
      </w:r>
    </w:p>
    <w:p w:rsidR="003114B0" w:rsidRPr="002950A5" w:rsidRDefault="003114B0" w:rsidP="003114B0">
      <w:pPr>
        <w:spacing w:after="240"/>
        <w:ind w:firstLine="0"/>
        <w:jc w:val="both"/>
        <w:rPr>
          <w:rFonts w:cs="Times New Roman"/>
          <w:szCs w:val="24"/>
        </w:rPr>
      </w:pPr>
      <w:r w:rsidRPr="002950A5">
        <w:rPr>
          <w:rFonts w:cs="Times New Roman"/>
          <w:szCs w:val="24"/>
        </w:rPr>
        <w:t xml:space="preserve">Foram criados </w:t>
      </w:r>
      <w:r>
        <w:rPr>
          <w:rFonts w:cs="Times New Roman"/>
          <w:szCs w:val="24"/>
        </w:rPr>
        <w:t xml:space="preserve">setores </w:t>
      </w:r>
      <w:r w:rsidRPr="002950A5">
        <w:rPr>
          <w:rFonts w:cs="Times New Roman"/>
          <w:szCs w:val="24"/>
        </w:rPr>
        <w:t xml:space="preserve">de auditoria interna em dois </w:t>
      </w:r>
      <w:proofErr w:type="gramStart"/>
      <w:r w:rsidRPr="002950A5">
        <w:rPr>
          <w:rFonts w:cs="Times New Roman"/>
          <w:szCs w:val="24"/>
        </w:rPr>
        <w:t>2</w:t>
      </w:r>
      <w:proofErr w:type="gramEnd"/>
      <w:r w:rsidRPr="002950A5">
        <w:rPr>
          <w:rFonts w:cs="Times New Roman"/>
          <w:szCs w:val="24"/>
        </w:rPr>
        <w:t xml:space="preserve"> (dois) </w:t>
      </w:r>
      <w:r w:rsidR="003746CD" w:rsidRPr="003746CD">
        <w:rPr>
          <w:rFonts w:cs="Times New Roman"/>
          <w:i/>
          <w:szCs w:val="24"/>
        </w:rPr>
        <w:t>Campi</w:t>
      </w:r>
      <w:r w:rsidRPr="002950A5">
        <w:rPr>
          <w:rFonts w:cs="Times New Roman"/>
          <w:szCs w:val="24"/>
        </w:rPr>
        <w:t>, respectivamente em Ouro Preto e São João Evangelista.</w:t>
      </w:r>
    </w:p>
    <w:p w:rsidR="003114B0" w:rsidRPr="00ED31E4" w:rsidRDefault="003114B0" w:rsidP="003114B0">
      <w:pPr>
        <w:spacing w:after="240"/>
        <w:ind w:firstLine="0"/>
        <w:jc w:val="both"/>
        <w:rPr>
          <w:rFonts w:cs="Times New Roman"/>
          <w:szCs w:val="24"/>
        </w:rPr>
      </w:pPr>
      <w:r w:rsidRPr="002950A5">
        <w:rPr>
          <w:rFonts w:cs="Times New Roman"/>
          <w:szCs w:val="24"/>
        </w:rPr>
        <w:t>Para atuar diretamente na gestão da auditoria interna, foram designados mais dois servidores para a</w:t>
      </w:r>
      <w:r>
        <w:rPr>
          <w:rFonts w:cs="Times New Roman"/>
          <w:szCs w:val="24"/>
        </w:rPr>
        <w:t xml:space="preserve"> Diretoria de Auditoria Interna na Reitoria. Atualmente a Diretoria de Auditoria Interna é composta por 04 servidores na reitoria e mais 04 servidores lotados nos </w:t>
      </w:r>
      <w:r w:rsidR="003746CD" w:rsidRPr="003746CD">
        <w:rPr>
          <w:rFonts w:cs="Times New Roman"/>
          <w:i/>
          <w:szCs w:val="24"/>
        </w:rPr>
        <w:t>Campi</w:t>
      </w:r>
      <w:r>
        <w:rPr>
          <w:rFonts w:cs="Times New Roman"/>
          <w:i/>
          <w:szCs w:val="24"/>
        </w:rPr>
        <w:t xml:space="preserve"> </w:t>
      </w:r>
      <w:r>
        <w:rPr>
          <w:rFonts w:cs="Times New Roman"/>
          <w:szCs w:val="24"/>
        </w:rPr>
        <w:t>de Bambuí, Formiga, Ouro Preto e São João Evangelista.</w:t>
      </w:r>
    </w:p>
    <w:p w:rsidR="003114B0" w:rsidRPr="002950A5" w:rsidRDefault="003114B0" w:rsidP="003114B0">
      <w:pPr>
        <w:spacing w:after="240"/>
        <w:ind w:firstLine="0"/>
        <w:jc w:val="both"/>
        <w:rPr>
          <w:rFonts w:cs="Times New Roman"/>
          <w:szCs w:val="24"/>
        </w:rPr>
      </w:pPr>
      <w:r w:rsidRPr="002950A5">
        <w:rPr>
          <w:rFonts w:cs="Times New Roman"/>
          <w:szCs w:val="24"/>
        </w:rPr>
        <w:t>No organograma do IFMG, conforme o Estatuto e Regimento Geral da Instituição, a auditoria interna está vinculada ao Conselho Superior.</w:t>
      </w:r>
    </w:p>
    <w:p w:rsidR="003114B0" w:rsidRDefault="003114B0" w:rsidP="003114B0">
      <w:pPr>
        <w:jc w:val="both"/>
        <w:rPr>
          <w:rFonts w:cs="Times New Roman"/>
          <w:szCs w:val="24"/>
        </w:rPr>
      </w:pPr>
      <w:r w:rsidRPr="002950A5">
        <w:rPr>
          <w:rFonts w:cs="Times New Roman"/>
          <w:szCs w:val="24"/>
        </w:rPr>
        <w:tab/>
      </w:r>
      <w:r>
        <w:rPr>
          <w:rFonts w:cs="Times New Roman"/>
          <w:szCs w:val="24"/>
        </w:rPr>
        <w:tab/>
      </w:r>
    </w:p>
    <w:p w:rsidR="003114B0" w:rsidRDefault="003114B0" w:rsidP="003114B0">
      <w:pPr>
        <w:pStyle w:val="SemEspaamento"/>
        <w:numPr>
          <w:ilvl w:val="0"/>
          <w:numId w:val="98"/>
        </w:numPr>
        <w:spacing w:before="0" w:after="0"/>
        <w:rPr>
          <w:b/>
        </w:rPr>
      </w:pPr>
      <w:r>
        <w:rPr>
          <w:b/>
        </w:rPr>
        <w:t>AVALIAÇÃO DA CAPACIDADE DOS CONTROLES INTERNOS</w:t>
      </w:r>
    </w:p>
    <w:p w:rsidR="003114B0" w:rsidRDefault="003114B0" w:rsidP="003114B0">
      <w:pPr>
        <w:pStyle w:val="SemEspaamento"/>
      </w:pPr>
    </w:p>
    <w:p w:rsidR="003114B0" w:rsidRPr="002950A5" w:rsidRDefault="003114B0" w:rsidP="003114B0">
      <w:pPr>
        <w:spacing w:after="240"/>
        <w:ind w:firstLine="0"/>
        <w:jc w:val="both"/>
        <w:rPr>
          <w:rFonts w:cs="Times New Roman"/>
          <w:szCs w:val="24"/>
        </w:rPr>
      </w:pPr>
      <w:r w:rsidRPr="002950A5">
        <w:rPr>
          <w:rFonts w:cs="Times New Roman"/>
          <w:szCs w:val="24"/>
        </w:rPr>
        <w:t xml:space="preserve">O IFMG não possui um sistema interno de controle informatizado, a nível </w:t>
      </w:r>
      <w:proofErr w:type="spellStart"/>
      <w:proofErr w:type="gramStart"/>
      <w:r w:rsidRPr="002950A5">
        <w:rPr>
          <w:rFonts w:cs="Times New Roman"/>
          <w:szCs w:val="24"/>
        </w:rPr>
        <w:t>multi</w:t>
      </w:r>
      <w:r w:rsidR="003746CD" w:rsidRPr="003746CD">
        <w:rPr>
          <w:rFonts w:cs="Times New Roman"/>
          <w:i/>
          <w:szCs w:val="24"/>
        </w:rPr>
        <w:t>Campi</w:t>
      </w:r>
      <w:proofErr w:type="spellEnd"/>
      <w:proofErr w:type="gramEnd"/>
      <w:r w:rsidRPr="002950A5">
        <w:rPr>
          <w:rFonts w:cs="Times New Roman"/>
          <w:szCs w:val="24"/>
        </w:rPr>
        <w:t xml:space="preserve">, que permita </w:t>
      </w:r>
      <w:r>
        <w:rPr>
          <w:rFonts w:cs="Times New Roman"/>
          <w:szCs w:val="24"/>
        </w:rPr>
        <w:t xml:space="preserve">o </w:t>
      </w:r>
      <w:r w:rsidRPr="002950A5">
        <w:rPr>
          <w:rFonts w:cs="Times New Roman"/>
          <w:szCs w:val="24"/>
        </w:rPr>
        <w:t>intercâmbio de informações necessárias para avaliar se as ações desenvolvidas por área de gestão encontram-se em conformidade com os normativos legais.</w:t>
      </w:r>
    </w:p>
    <w:p w:rsidR="003114B0" w:rsidRPr="002950A5" w:rsidRDefault="003114B0" w:rsidP="003114B0">
      <w:pPr>
        <w:spacing w:after="240"/>
        <w:ind w:firstLine="0"/>
        <w:jc w:val="both"/>
        <w:rPr>
          <w:rFonts w:cs="Times New Roman"/>
          <w:szCs w:val="24"/>
        </w:rPr>
      </w:pPr>
      <w:r w:rsidRPr="002950A5">
        <w:rPr>
          <w:rFonts w:cs="Times New Roman"/>
          <w:szCs w:val="24"/>
        </w:rPr>
        <w:lastRenderedPageBreak/>
        <w:t>Atualmente o controle interno é feito setorialmente, de acordo as atividades desenvolvidas.</w:t>
      </w:r>
    </w:p>
    <w:p w:rsidR="003114B0" w:rsidRPr="002950A5" w:rsidRDefault="003114B0" w:rsidP="003114B0">
      <w:pPr>
        <w:spacing w:after="240"/>
        <w:ind w:firstLine="0"/>
        <w:jc w:val="both"/>
        <w:rPr>
          <w:rFonts w:cs="Times New Roman"/>
          <w:szCs w:val="24"/>
        </w:rPr>
      </w:pPr>
      <w:r w:rsidRPr="002950A5">
        <w:rPr>
          <w:rFonts w:cs="Times New Roman"/>
          <w:szCs w:val="24"/>
        </w:rPr>
        <w:t>Ainda assim é possível avaliar o grau de efetividade dos controles internos do IFMG.</w:t>
      </w:r>
    </w:p>
    <w:p w:rsidR="003114B0" w:rsidRPr="002950A5" w:rsidRDefault="003114B0" w:rsidP="003114B0">
      <w:pPr>
        <w:spacing w:after="240"/>
        <w:ind w:firstLine="0"/>
        <w:jc w:val="both"/>
        <w:rPr>
          <w:rFonts w:cs="Times New Roman"/>
          <w:szCs w:val="24"/>
        </w:rPr>
      </w:pPr>
      <w:r w:rsidRPr="002950A5">
        <w:rPr>
          <w:rFonts w:cs="Times New Roman"/>
          <w:szCs w:val="24"/>
        </w:rPr>
        <w:t xml:space="preserve">O resultado das auditorias realizadas demonstrou que os controles internos administrativos se encontram </w:t>
      </w:r>
      <w:proofErr w:type="gramStart"/>
      <w:r w:rsidRPr="002950A5">
        <w:rPr>
          <w:rFonts w:cs="Times New Roman"/>
          <w:szCs w:val="24"/>
        </w:rPr>
        <w:t>fragilizados</w:t>
      </w:r>
      <w:proofErr w:type="gramEnd"/>
      <w:r w:rsidRPr="002950A5">
        <w:rPr>
          <w:rFonts w:cs="Times New Roman"/>
          <w:szCs w:val="24"/>
        </w:rPr>
        <w:t>, carecendo de aprimoramento de ações no sentido de mitigar erros e riscos.</w:t>
      </w:r>
    </w:p>
    <w:p w:rsidR="003114B0" w:rsidRPr="002950A5" w:rsidRDefault="003114B0" w:rsidP="003114B0">
      <w:pPr>
        <w:spacing w:after="240"/>
        <w:ind w:firstLine="0"/>
        <w:jc w:val="both"/>
        <w:rPr>
          <w:rFonts w:cs="Times New Roman"/>
          <w:szCs w:val="24"/>
        </w:rPr>
      </w:pPr>
      <w:r w:rsidRPr="002950A5">
        <w:rPr>
          <w:rFonts w:cs="Times New Roman"/>
          <w:szCs w:val="24"/>
        </w:rPr>
        <w:t xml:space="preserve">A título de exemplo, citamos a auditoria realizada nas áreas de gestão de pessoal/benefício auxilio moradia e concessão de diárias/SCDP, os quais geraram respectivamente o </w:t>
      </w:r>
      <w:r w:rsidRPr="002950A5">
        <w:rPr>
          <w:rFonts w:cs="Times New Roman"/>
          <w:szCs w:val="24"/>
          <w:u w:val="single"/>
        </w:rPr>
        <w:t>Relatório de Auditoria</w:t>
      </w:r>
      <w:r w:rsidRPr="002950A5">
        <w:rPr>
          <w:rFonts w:cs="Times New Roman"/>
          <w:szCs w:val="24"/>
        </w:rPr>
        <w:t xml:space="preserve"> nº 005/2016, </w:t>
      </w:r>
      <w:r w:rsidRPr="002950A5">
        <w:rPr>
          <w:rFonts w:cs="Times New Roman"/>
          <w:szCs w:val="24"/>
          <w:u w:val="single"/>
        </w:rPr>
        <w:t>Ação</w:t>
      </w:r>
      <w:r w:rsidRPr="002950A5">
        <w:rPr>
          <w:rFonts w:cs="Times New Roman"/>
          <w:szCs w:val="24"/>
        </w:rPr>
        <w:t xml:space="preserve">: 06 do PAINT/2016 e o </w:t>
      </w:r>
      <w:r w:rsidRPr="002950A5">
        <w:rPr>
          <w:rFonts w:cs="Times New Roman"/>
          <w:szCs w:val="24"/>
          <w:u w:val="single"/>
        </w:rPr>
        <w:t>Relatório de Auditoria</w:t>
      </w:r>
      <w:r w:rsidRPr="002950A5">
        <w:rPr>
          <w:rFonts w:cs="Times New Roman"/>
          <w:szCs w:val="24"/>
        </w:rPr>
        <w:t xml:space="preserve"> nº 001/2016, </w:t>
      </w:r>
      <w:r w:rsidRPr="002950A5">
        <w:rPr>
          <w:rFonts w:cs="Times New Roman"/>
          <w:szCs w:val="24"/>
          <w:u w:val="single"/>
        </w:rPr>
        <w:t>Ação</w:t>
      </w:r>
      <w:r>
        <w:rPr>
          <w:rFonts w:cs="Times New Roman"/>
          <w:szCs w:val="24"/>
        </w:rPr>
        <w:t>: 04 também do PAINT/2016.</w:t>
      </w:r>
    </w:p>
    <w:p w:rsidR="003114B0" w:rsidRPr="002950A5" w:rsidRDefault="003114B0" w:rsidP="003114B0">
      <w:pPr>
        <w:rPr>
          <w:rFonts w:cs="Times New Roman"/>
          <w:szCs w:val="24"/>
        </w:rPr>
      </w:pPr>
      <w:r>
        <w:tab/>
      </w:r>
      <w:r w:rsidRPr="002950A5">
        <w:rPr>
          <w:rFonts w:cs="Times New Roman"/>
          <w:szCs w:val="24"/>
        </w:rPr>
        <w:t>Dos relatórios acima apurou o seguinte:</w:t>
      </w:r>
    </w:p>
    <w:p w:rsidR="003114B0" w:rsidRPr="009625BC" w:rsidRDefault="003114B0" w:rsidP="003114B0">
      <w:pPr>
        <w:numPr>
          <w:ilvl w:val="0"/>
          <w:numId w:val="99"/>
        </w:numPr>
        <w:jc w:val="both"/>
        <w:rPr>
          <w:rFonts w:cs="Times New Roman"/>
          <w:i/>
          <w:szCs w:val="24"/>
        </w:rPr>
      </w:pPr>
      <w:r w:rsidRPr="009625BC">
        <w:rPr>
          <w:rFonts w:cs="Times New Roman"/>
          <w:i/>
          <w:szCs w:val="24"/>
        </w:rPr>
        <w:t>Desconhecimento da legislação aplicável de acordo com a área, acarretando em instrução processual em descordo com as normas;</w:t>
      </w:r>
    </w:p>
    <w:p w:rsidR="003114B0" w:rsidRPr="009625BC" w:rsidRDefault="003114B0" w:rsidP="003114B0">
      <w:pPr>
        <w:numPr>
          <w:ilvl w:val="0"/>
          <w:numId w:val="99"/>
        </w:numPr>
        <w:jc w:val="both"/>
        <w:rPr>
          <w:rFonts w:cs="Times New Roman"/>
          <w:i/>
          <w:szCs w:val="24"/>
        </w:rPr>
      </w:pPr>
      <w:r w:rsidRPr="009625BC">
        <w:rPr>
          <w:rFonts w:cs="Times New Roman"/>
          <w:i/>
          <w:szCs w:val="24"/>
        </w:rPr>
        <w:t>Inexistência de procedimentos padronizados (manuais, regulamentos, regimentos internos) para auxiliar nas rotinas dos setores administrativos.</w:t>
      </w:r>
    </w:p>
    <w:p w:rsidR="003114B0" w:rsidRPr="009625BC" w:rsidRDefault="003114B0" w:rsidP="003114B0">
      <w:pPr>
        <w:numPr>
          <w:ilvl w:val="0"/>
          <w:numId w:val="99"/>
        </w:numPr>
        <w:jc w:val="both"/>
        <w:rPr>
          <w:rFonts w:cs="Times New Roman"/>
          <w:i/>
          <w:szCs w:val="24"/>
        </w:rPr>
      </w:pPr>
      <w:r w:rsidRPr="009625BC">
        <w:rPr>
          <w:rFonts w:cs="Times New Roman"/>
          <w:i/>
          <w:szCs w:val="24"/>
        </w:rPr>
        <w:t>Deficiência de orientação e comunicação entre os setores administrativos e os superiores.</w:t>
      </w:r>
    </w:p>
    <w:p w:rsidR="003114B0" w:rsidRDefault="003114B0" w:rsidP="003114B0">
      <w:pPr>
        <w:numPr>
          <w:ilvl w:val="0"/>
          <w:numId w:val="99"/>
        </w:numPr>
        <w:rPr>
          <w:rFonts w:cs="Times New Roman"/>
          <w:i/>
          <w:szCs w:val="24"/>
        </w:rPr>
      </w:pPr>
      <w:r w:rsidRPr="009625BC">
        <w:rPr>
          <w:rFonts w:cs="Times New Roman"/>
          <w:i/>
          <w:szCs w:val="24"/>
        </w:rPr>
        <w:t xml:space="preserve">Insuficiência de capacitação e/ou execução de atividade por servidor não preparado para tal </w:t>
      </w:r>
      <w:r>
        <w:rPr>
          <w:rFonts w:cs="Times New Roman"/>
          <w:i/>
          <w:szCs w:val="24"/>
        </w:rPr>
        <w:t>área e etc.</w:t>
      </w:r>
    </w:p>
    <w:p w:rsidR="003114B0" w:rsidRPr="009625BC" w:rsidRDefault="003114B0" w:rsidP="003114B0">
      <w:pPr>
        <w:pStyle w:val="SemEspaamento"/>
        <w:rPr>
          <w:sz w:val="20"/>
          <w:szCs w:val="20"/>
        </w:rPr>
      </w:pPr>
    </w:p>
    <w:p w:rsidR="003114B0" w:rsidRDefault="003114B0" w:rsidP="003114B0">
      <w:pPr>
        <w:ind w:firstLine="0"/>
        <w:jc w:val="both"/>
        <w:rPr>
          <w:rFonts w:cs="Times New Roman"/>
          <w:szCs w:val="24"/>
        </w:rPr>
      </w:pPr>
      <w:r w:rsidRPr="00C3408F">
        <w:rPr>
          <w:rFonts w:cs="Times New Roman"/>
          <w:szCs w:val="24"/>
        </w:rPr>
        <w:t>Mediante situação, a auditoria interna fez uma revisão nos papéis de trabalho utilizados na auditoria, partindo de um plane</w:t>
      </w:r>
      <w:r>
        <w:rPr>
          <w:rFonts w:cs="Times New Roman"/>
          <w:szCs w:val="24"/>
        </w:rPr>
        <w:t>jamento real de suas atividades e</w:t>
      </w:r>
      <w:proofErr w:type="gramStart"/>
      <w:r>
        <w:rPr>
          <w:rFonts w:cs="Times New Roman"/>
          <w:szCs w:val="24"/>
        </w:rPr>
        <w:t xml:space="preserve"> </w:t>
      </w:r>
      <w:r w:rsidRPr="00C3408F">
        <w:rPr>
          <w:rFonts w:cs="Times New Roman"/>
          <w:szCs w:val="24"/>
        </w:rPr>
        <w:t xml:space="preserve"> </w:t>
      </w:r>
      <w:proofErr w:type="gramEnd"/>
      <w:r w:rsidRPr="00C3408F">
        <w:rPr>
          <w:rFonts w:cs="Times New Roman"/>
          <w:szCs w:val="24"/>
        </w:rPr>
        <w:t>demandas</w:t>
      </w:r>
      <w:r>
        <w:rPr>
          <w:rFonts w:cs="Times New Roman"/>
          <w:szCs w:val="24"/>
        </w:rPr>
        <w:t xml:space="preserve"> </w:t>
      </w:r>
      <w:r w:rsidRPr="00C3408F">
        <w:rPr>
          <w:rFonts w:cs="Times New Roman"/>
          <w:szCs w:val="24"/>
        </w:rPr>
        <w:t>para acompanhar o desempenho dos controles internos administrativos.</w:t>
      </w:r>
    </w:p>
    <w:p w:rsidR="003114B0" w:rsidRDefault="003114B0" w:rsidP="003114B0">
      <w:pPr>
        <w:jc w:val="both"/>
        <w:rPr>
          <w:rFonts w:cs="Times New Roman"/>
          <w:szCs w:val="24"/>
        </w:rPr>
      </w:pPr>
    </w:p>
    <w:p w:rsidR="003114B0" w:rsidRPr="00C3408F" w:rsidRDefault="003114B0" w:rsidP="003114B0">
      <w:pPr>
        <w:pStyle w:val="PargrafodaLista"/>
        <w:numPr>
          <w:ilvl w:val="0"/>
          <w:numId w:val="98"/>
        </w:numPr>
        <w:spacing w:after="200" w:line="276" w:lineRule="auto"/>
        <w:jc w:val="both"/>
        <w:rPr>
          <w:rFonts w:cs="Times New Roman"/>
          <w:b/>
          <w:szCs w:val="24"/>
        </w:rPr>
      </w:pPr>
      <w:r>
        <w:rPr>
          <w:rFonts w:cs="Times New Roman"/>
          <w:b/>
          <w:szCs w:val="24"/>
        </w:rPr>
        <w:t xml:space="preserve">DESCRIÇÃO DAS ROTINAS DE ACOMPANHAMENTO E DE </w:t>
      </w:r>
      <w:proofErr w:type="gramStart"/>
      <w:r>
        <w:rPr>
          <w:rFonts w:cs="Times New Roman"/>
          <w:b/>
          <w:szCs w:val="24"/>
        </w:rPr>
        <w:t>IMPLEMENTAÇÃO</w:t>
      </w:r>
      <w:proofErr w:type="gramEnd"/>
      <w:r>
        <w:rPr>
          <w:rFonts w:cs="Times New Roman"/>
          <w:b/>
          <w:szCs w:val="24"/>
        </w:rPr>
        <w:t xml:space="preserve"> PELA UNIDADE, DAS RECOMENDAÇÕES DA AUDITORIA INTERNA.</w:t>
      </w:r>
    </w:p>
    <w:p w:rsidR="003114B0" w:rsidRPr="00C3408F" w:rsidRDefault="003114B0" w:rsidP="003114B0">
      <w:pPr>
        <w:spacing w:after="240"/>
        <w:ind w:firstLine="0"/>
        <w:jc w:val="both"/>
        <w:rPr>
          <w:rFonts w:cs="Times New Roman"/>
          <w:szCs w:val="24"/>
        </w:rPr>
      </w:pPr>
      <w:r>
        <w:rPr>
          <w:rFonts w:cs="Times New Roman"/>
          <w:szCs w:val="24"/>
        </w:rPr>
        <w:t>O monitoramento das recomendações do exercício de 2016 emitidas pela auditoria interna se concretizará ao longo do presente ano.</w:t>
      </w:r>
    </w:p>
    <w:p w:rsidR="003114B0" w:rsidRDefault="003114B0" w:rsidP="003114B0">
      <w:pPr>
        <w:spacing w:after="240"/>
        <w:ind w:firstLine="0"/>
        <w:jc w:val="both"/>
        <w:rPr>
          <w:rFonts w:cs="Times New Roman"/>
          <w:szCs w:val="24"/>
        </w:rPr>
      </w:pPr>
      <w:r>
        <w:rPr>
          <w:rFonts w:cs="Times New Roman"/>
          <w:szCs w:val="24"/>
        </w:rPr>
        <w:t>Para tanto foi criado o Plano de Providências Permanente interno/PPP, similar ao PPP da CGU.</w:t>
      </w:r>
    </w:p>
    <w:p w:rsidR="003114B0" w:rsidRDefault="003114B0" w:rsidP="003114B0">
      <w:pPr>
        <w:spacing w:after="240"/>
        <w:ind w:firstLine="0"/>
        <w:jc w:val="both"/>
        <w:rPr>
          <w:rFonts w:cs="Times New Roman"/>
          <w:szCs w:val="24"/>
        </w:rPr>
      </w:pPr>
      <w:r>
        <w:rPr>
          <w:rFonts w:cs="Times New Roman"/>
          <w:szCs w:val="24"/>
        </w:rPr>
        <w:t>A intenção foi adaptar o PPP da CGU à realidade do Instituto, só que através de planilha “</w:t>
      </w:r>
      <w:r w:rsidRPr="00C3408F">
        <w:rPr>
          <w:rFonts w:cs="Times New Roman"/>
          <w:i/>
          <w:szCs w:val="24"/>
        </w:rPr>
        <w:t>Exce</w:t>
      </w:r>
      <w:r>
        <w:rPr>
          <w:rFonts w:cs="Times New Roman"/>
          <w:szCs w:val="24"/>
        </w:rPr>
        <w:t>l”.</w:t>
      </w:r>
    </w:p>
    <w:p w:rsidR="003114B0" w:rsidRDefault="003114B0" w:rsidP="003114B0">
      <w:pPr>
        <w:spacing w:after="240"/>
        <w:ind w:firstLine="0"/>
        <w:jc w:val="both"/>
        <w:rPr>
          <w:rFonts w:cs="Times New Roman"/>
          <w:szCs w:val="24"/>
        </w:rPr>
      </w:pPr>
      <w:r>
        <w:rPr>
          <w:rFonts w:cs="Times New Roman"/>
          <w:szCs w:val="24"/>
        </w:rPr>
        <w:t>Quando da elaboração dos relatórios de auditoria, as recomendações são emitidas em função dos achados de auditoria e encaminhadas para a área analisada.</w:t>
      </w:r>
    </w:p>
    <w:p w:rsidR="003114B0" w:rsidRDefault="003114B0" w:rsidP="003114B0">
      <w:pPr>
        <w:spacing w:after="240"/>
        <w:ind w:firstLine="0"/>
        <w:jc w:val="both"/>
        <w:rPr>
          <w:rFonts w:cs="Times New Roman"/>
          <w:szCs w:val="24"/>
        </w:rPr>
      </w:pPr>
      <w:r>
        <w:rPr>
          <w:rFonts w:cs="Times New Roman"/>
          <w:szCs w:val="24"/>
        </w:rPr>
        <w:t>O monitoramento será efetuado através da planilha eletrônica, na qual constarão as recomendações proferidas, com todos os “</w:t>
      </w:r>
      <w:r w:rsidRPr="00C3408F">
        <w:rPr>
          <w:rFonts w:cs="Times New Roman"/>
          <w:i/>
          <w:szCs w:val="24"/>
        </w:rPr>
        <w:t>status</w:t>
      </w:r>
      <w:r>
        <w:rPr>
          <w:rFonts w:cs="Times New Roman"/>
          <w:szCs w:val="24"/>
        </w:rPr>
        <w:t>” possíveis de monitoramento, das recomendações, como atendida, não atendida, em implantação, como também os prazos concedidos para os setores tomarem as devidas providências.</w:t>
      </w:r>
    </w:p>
    <w:p w:rsidR="003114B0" w:rsidRDefault="003114B0" w:rsidP="003114B0">
      <w:pPr>
        <w:spacing w:after="240"/>
        <w:ind w:firstLine="0"/>
        <w:jc w:val="both"/>
        <w:rPr>
          <w:rFonts w:cs="Times New Roman"/>
          <w:szCs w:val="24"/>
        </w:rPr>
      </w:pPr>
      <w:r>
        <w:rPr>
          <w:rFonts w:cs="Times New Roman"/>
          <w:szCs w:val="24"/>
        </w:rPr>
        <w:t xml:space="preserve">Através desta planilha a auditoria interna estará fazendo o monitoramento contínuo da </w:t>
      </w:r>
      <w:proofErr w:type="gramStart"/>
      <w:r>
        <w:rPr>
          <w:rFonts w:cs="Times New Roman"/>
          <w:szCs w:val="24"/>
        </w:rPr>
        <w:t>implementação</w:t>
      </w:r>
      <w:proofErr w:type="gramEnd"/>
      <w:r>
        <w:rPr>
          <w:rFonts w:cs="Times New Roman"/>
          <w:szCs w:val="24"/>
        </w:rPr>
        <w:t xml:space="preserve"> de suas recomendações.</w:t>
      </w:r>
    </w:p>
    <w:p w:rsidR="003114B0" w:rsidRPr="00927F1B" w:rsidRDefault="003114B0" w:rsidP="003114B0">
      <w:pPr>
        <w:pStyle w:val="PargrafodaLista"/>
        <w:numPr>
          <w:ilvl w:val="0"/>
          <w:numId w:val="98"/>
        </w:numPr>
        <w:spacing w:after="200" w:line="276" w:lineRule="auto"/>
        <w:jc w:val="both"/>
        <w:rPr>
          <w:rFonts w:cs="Times New Roman"/>
          <w:szCs w:val="24"/>
        </w:rPr>
      </w:pPr>
      <w:r w:rsidRPr="00927F1B">
        <w:rPr>
          <w:rFonts w:cs="Times New Roman"/>
          <w:b/>
          <w:szCs w:val="24"/>
        </w:rPr>
        <w:lastRenderedPageBreak/>
        <w:t>INFORMAÇÕES SOBRE A EXISTÊNCIA OU NÃO DE SISTEMÁTICA E DE SISTEMA PARA MONITORAMENTO DOS RESULTADOS DECORRENTES DOS TRABALHOS DA AUDITORIA INTERNA.</w:t>
      </w:r>
    </w:p>
    <w:p w:rsidR="003114B0" w:rsidRDefault="003114B0" w:rsidP="003114B0">
      <w:pPr>
        <w:spacing w:after="240"/>
        <w:ind w:firstLine="0"/>
        <w:jc w:val="both"/>
        <w:rPr>
          <w:rFonts w:cs="Times New Roman"/>
          <w:szCs w:val="24"/>
        </w:rPr>
      </w:pPr>
      <w:r>
        <w:rPr>
          <w:rFonts w:cs="Times New Roman"/>
          <w:szCs w:val="24"/>
        </w:rPr>
        <w:t>A auditoria interna não se dispõe de sistema informatizado para monitoramento dos resultados decorrentes dos seus trabalhos.</w:t>
      </w:r>
    </w:p>
    <w:p w:rsidR="003114B0" w:rsidRDefault="003114B0" w:rsidP="003114B0">
      <w:pPr>
        <w:spacing w:after="240"/>
        <w:ind w:firstLine="0"/>
        <w:jc w:val="both"/>
        <w:rPr>
          <w:rFonts w:cs="Times New Roman"/>
          <w:szCs w:val="24"/>
        </w:rPr>
      </w:pPr>
      <w:r>
        <w:rPr>
          <w:rFonts w:cs="Times New Roman"/>
          <w:szCs w:val="24"/>
        </w:rPr>
        <w:t>Como já explanado anteriormente, o instrumento utilizado para tal fim é a planilha eletrônica, na qual as informações são inseridas.</w:t>
      </w:r>
    </w:p>
    <w:p w:rsidR="003114B0" w:rsidRPr="00927F1B" w:rsidRDefault="003114B0" w:rsidP="003114B0">
      <w:pPr>
        <w:pStyle w:val="PargrafodaLista"/>
        <w:numPr>
          <w:ilvl w:val="0"/>
          <w:numId w:val="98"/>
        </w:numPr>
        <w:spacing w:after="200" w:line="276" w:lineRule="auto"/>
        <w:jc w:val="both"/>
        <w:rPr>
          <w:rFonts w:cs="Times New Roman"/>
          <w:szCs w:val="24"/>
        </w:rPr>
      </w:pPr>
      <w:r>
        <w:rPr>
          <w:rFonts w:cs="Times New Roman"/>
          <w:b/>
          <w:szCs w:val="24"/>
        </w:rPr>
        <w:t xml:space="preserve">CERTIFICAÇÃO DE QUE A ALTA GERÊNCIA TOMA CONHECIMENTO DAS RECOMENDAÇÕES FEITAS PELA AUDITORIA INTERNA E ASSUME, SE FOR O CASO, OS RISCOS PELA NÃO </w:t>
      </w:r>
      <w:proofErr w:type="gramStart"/>
      <w:r>
        <w:rPr>
          <w:rFonts w:cs="Times New Roman"/>
          <w:b/>
          <w:szCs w:val="24"/>
        </w:rPr>
        <w:t>IMPLEMENTAÇÃO</w:t>
      </w:r>
      <w:proofErr w:type="gramEnd"/>
      <w:r>
        <w:rPr>
          <w:rFonts w:cs="Times New Roman"/>
          <w:b/>
          <w:szCs w:val="24"/>
        </w:rPr>
        <w:t xml:space="preserve"> DE TAIS RECOMENDAÇÕES.</w:t>
      </w:r>
    </w:p>
    <w:p w:rsidR="003114B0" w:rsidRDefault="003114B0" w:rsidP="003114B0">
      <w:pPr>
        <w:jc w:val="both"/>
        <w:rPr>
          <w:rFonts w:cs="Times New Roman"/>
          <w:szCs w:val="24"/>
        </w:rPr>
      </w:pPr>
      <w:r>
        <w:rPr>
          <w:rFonts w:cs="Times New Roman"/>
          <w:szCs w:val="24"/>
        </w:rPr>
        <w:tab/>
      </w:r>
    </w:p>
    <w:p w:rsidR="003114B0" w:rsidRDefault="003114B0" w:rsidP="003114B0">
      <w:pPr>
        <w:spacing w:after="240"/>
        <w:ind w:firstLine="0"/>
        <w:jc w:val="both"/>
        <w:rPr>
          <w:rFonts w:cs="Times New Roman"/>
          <w:szCs w:val="24"/>
        </w:rPr>
      </w:pPr>
      <w:r>
        <w:rPr>
          <w:rFonts w:cs="Times New Roman"/>
          <w:szCs w:val="24"/>
        </w:rPr>
        <w:t xml:space="preserve">Basicamente os relatórios de auditoria eram encaminhados para conhecimento do responsável pela área auditada, com cópia para a </w:t>
      </w:r>
      <w:proofErr w:type="gramStart"/>
      <w:r>
        <w:rPr>
          <w:rFonts w:cs="Times New Roman"/>
          <w:szCs w:val="24"/>
        </w:rPr>
        <w:t>pró reitoria</w:t>
      </w:r>
      <w:proofErr w:type="gramEnd"/>
      <w:r>
        <w:rPr>
          <w:rFonts w:cs="Times New Roman"/>
          <w:szCs w:val="24"/>
        </w:rPr>
        <w:t xml:space="preserve"> correlata e também para o Reitor.</w:t>
      </w:r>
    </w:p>
    <w:p w:rsidR="003114B0" w:rsidRDefault="003114B0" w:rsidP="003114B0">
      <w:pPr>
        <w:spacing w:after="240"/>
        <w:ind w:firstLine="0"/>
        <w:jc w:val="both"/>
        <w:rPr>
          <w:rFonts w:cs="Times New Roman"/>
          <w:szCs w:val="24"/>
        </w:rPr>
      </w:pPr>
      <w:r>
        <w:rPr>
          <w:rFonts w:cs="Times New Roman"/>
          <w:szCs w:val="24"/>
        </w:rPr>
        <w:t xml:space="preserve">Entretanto, como não havia acompanhamento real quanto à </w:t>
      </w:r>
      <w:proofErr w:type="gramStart"/>
      <w:r>
        <w:rPr>
          <w:rFonts w:cs="Times New Roman"/>
          <w:szCs w:val="24"/>
        </w:rPr>
        <w:t>implementação</w:t>
      </w:r>
      <w:proofErr w:type="gramEnd"/>
      <w:r>
        <w:rPr>
          <w:rFonts w:cs="Times New Roman"/>
          <w:szCs w:val="24"/>
        </w:rPr>
        <w:t xml:space="preserve"> ou não das recomendações da auditoria, uma vez que o monitoramento só era possível quando da realização de novas auditorias, não havia também pronunciamento formal da alta gerência sobre a assunção de riscos pelo não atendimento das recomendações.</w:t>
      </w:r>
    </w:p>
    <w:p w:rsidR="003114B0" w:rsidRDefault="003114B0" w:rsidP="003114B0">
      <w:pPr>
        <w:spacing w:after="240"/>
        <w:ind w:firstLine="0"/>
        <w:jc w:val="both"/>
        <w:rPr>
          <w:rFonts w:cs="Times New Roman"/>
          <w:szCs w:val="24"/>
        </w:rPr>
      </w:pPr>
      <w:r>
        <w:rPr>
          <w:rFonts w:cs="Times New Roman"/>
          <w:szCs w:val="24"/>
        </w:rPr>
        <w:t xml:space="preserve">Para fazer o controle das recomendações sobre o exercício de 2016, a auditoria interna além de fazer o monitoramento das suas recomendações por meio de </w:t>
      </w:r>
      <w:proofErr w:type="gramStart"/>
      <w:r>
        <w:rPr>
          <w:rFonts w:cs="Times New Roman"/>
          <w:szCs w:val="24"/>
        </w:rPr>
        <w:t>planilha eletrônico</w:t>
      </w:r>
      <w:proofErr w:type="gramEnd"/>
      <w:r>
        <w:rPr>
          <w:rFonts w:cs="Times New Roman"/>
          <w:szCs w:val="24"/>
        </w:rPr>
        <w:t>, adotará procedimento específico para que a alta gestão também se pronuncie formalmente pelos riscos do não acatamento das mesmas.</w:t>
      </w:r>
    </w:p>
    <w:p w:rsidR="003114B0" w:rsidRPr="00715750" w:rsidRDefault="003114B0" w:rsidP="003114B0">
      <w:pPr>
        <w:pStyle w:val="PargrafodaLista"/>
        <w:numPr>
          <w:ilvl w:val="0"/>
          <w:numId w:val="98"/>
        </w:numPr>
        <w:spacing w:after="200" w:line="276" w:lineRule="auto"/>
        <w:jc w:val="both"/>
        <w:rPr>
          <w:rFonts w:cs="Times New Roman"/>
          <w:szCs w:val="24"/>
        </w:rPr>
      </w:pPr>
      <w:r>
        <w:rPr>
          <w:rFonts w:cs="Times New Roman"/>
          <w:b/>
          <w:szCs w:val="24"/>
        </w:rPr>
        <w:t>INFORMAÇÕES GERENCIAIS SOBRE A EXECUÇÃO DO PLANO DE TRABALHO DA AUDITORIA INTERNA DO EXERCÍCIO DE REFERÊNCIA DAS CONTAS.</w:t>
      </w:r>
    </w:p>
    <w:p w:rsidR="003114B0" w:rsidRDefault="003114B0" w:rsidP="003114B0">
      <w:pPr>
        <w:ind w:firstLine="0"/>
        <w:jc w:val="both"/>
        <w:rPr>
          <w:rFonts w:cs="Times New Roman"/>
          <w:szCs w:val="24"/>
        </w:rPr>
      </w:pPr>
      <w:r>
        <w:rPr>
          <w:rFonts w:cs="Times New Roman"/>
          <w:szCs w:val="24"/>
        </w:rPr>
        <w:t>As ações previstas no Plano Anual de Atividades da Auditoria Interna/PAINT de 2016, não foram cumpridas integralmente.</w:t>
      </w: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p>
    <w:p w:rsidR="003114B0" w:rsidRDefault="003114B0" w:rsidP="003114B0">
      <w:pPr>
        <w:ind w:firstLine="0"/>
        <w:jc w:val="both"/>
        <w:rPr>
          <w:rFonts w:cs="Times New Roman"/>
          <w:szCs w:val="24"/>
        </w:rPr>
      </w:pPr>
      <w:r>
        <w:rPr>
          <w:rFonts w:cs="Times New Roman"/>
          <w:szCs w:val="24"/>
        </w:rPr>
        <w:lastRenderedPageBreak/>
        <w:t>O quadro abaixo demonstra as ações planejadas para o exercício de 2016 e o grau da sua execução:</w:t>
      </w:r>
    </w:p>
    <w:tbl>
      <w:tblPr>
        <w:tblStyle w:val="Tabelacomgrade"/>
        <w:tblW w:w="0" w:type="auto"/>
        <w:tblLook w:val="04A0" w:firstRow="1" w:lastRow="0" w:firstColumn="1" w:lastColumn="0" w:noHBand="0" w:noVBand="1"/>
      </w:tblPr>
      <w:tblGrid>
        <w:gridCol w:w="703"/>
        <w:gridCol w:w="5557"/>
        <w:gridCol w:w="2460"/>
      </w:tblGrid>
      <w:tr w:rsidR="003114B0" w:rsidRPr="003114B0" w:rsidTr="003114B0">
        <w:tc>
          <w:tcPr>
            <w:tcW w:w="703" w:type="dxa"/>
            <w:shd w:val="clear" w:color="auto" w:fill="C4BC96" w:themeFill="background2" w:themeFillShade="BF"/>
          </w:tcPr>
          <w:p w:rsidR="003114B0" w:rsidRPr="003114B0" w:rsidRDefault="003114B0" w:rsidP="008C1FD0">
            <w:pPr>
              <w:rPr>
                <w:b/>
                <w:i/>
                <w:sz w:val="20"/>
              </w:rPr>
            </w:pPr>
            <w:r w:rsidRPr="003114B0">
              <w:rPr>
                <w:b/>
                <w:i/>
                <w:sz w:val="20"/>
              </w:rPr>
              <w:t>Ação</w:t>
            </w:r>
          </w:p>
        </w:tc>
        <w:tc>
          <w:tcPr>
            <w:tcW w:w="5557" w:type="dxa"/>
            <w:shd w:val="clear" w:color="auto" w:fill="C4BC96" w:themeFill="background2" w:themeFillShade="BF"/>
          </w:tcPr>
          <w:p w:rsidR="003114B0" w:rsidRPr="003114B0" w:rsidRDefault="003114B0" w:rsidP="008C1FD0">
            <w:pPr>
              <w:jc w:val="center"/>
              <w:rPr>
                <w:b/>
                <w:i/>
                <w:sz w:val="20"/>
              </w:rPr>
            </w:pPr>
            <w:r w:rsidRPr="003114B0">
              <w:rPr>
                <w:b/>
                <w:i/>
                <w:sz w:val="20"/>
              </w:rPr>
              <w:t>Descrição das atividades</w:t>
            </w:r>
          </w:p>
        </w:tc>
        <w:tc>
          <w:tcPr>
            <w:tcW w:w="2460" w:type="dxa"/>
            <w:shd w:val="clear" w:color="auto" w:fill="C4BC96" w:themeFill="background2" w:themeFillShade="BF"/>
          </w:tcPr>
          <w:p w:rsidR="003114B0" w:rsidRPr="003114B0" w:rsidRDefault="003114B0" w:rsidP="008C1FD0">
            <w:pPr>
              <w:jc w:val="center"/>
              <w:rPr>
                <w:b/>
                <w:i/>
                <w:sz w:val="20"/>
              </w:rPr>
            </w:pPr>
            <w:r w:rsidRPr="003114B0">
              <w:rPr>
                <w:b/>
                <w:i/>
                <w:sz w:val="20"/>
              </w:rPr>
              <w:t>Situação</w:t>
            </w:r>
          </w:p>
        </w:tc>
      </w:tr>
      <w:tr w:rsidR="003114B0" w:rsidRPr="003114B0" w:rsidTr="003114B0">
        <w:tc>
          <w:tcPr>
            <w:tcW w:w="703" w:type="dxa"/>
          </w:tcPr>
          <w:p w:rsidR="003114B0" w:rsidRPr="003114B0" w:rsidRDefault="003114B0" w:rsidP="008C1FD0">
            <w:pPr>
              <w:jc w:val="center"/>
              <w:rPr>
                <w:b/>
                <w:sz w:val="20"/>
              </w:rPr>
            </w:pPr>
            <w:r w:rsidRPr="003114B0">
              <w:rPr>
                <w:b/>
                <w:sz w:val="20"/>
              </w:rPr>
              <w:t>01</w:t>
            </w:r>
          </w:p>
        </w:tc>
        <w:tc>
          <w:tcPr>
            <w:tcW w:w="5557" w:type="dxa"/>
          </w:tcPr>
          <w:p w:rsidR="003114B0" w:rsidRPr="003114B0" w:rsidRDefault="003114B0" w:rsidP="008C1FD0">
            <w:pPr>
              <w:rPr>
                <w:sz w:val="20"/>
              </w:rPr>
            </w:pPr>
            <w:r w:rsidRPr="003114B0">
              <w:rPr>
                <w:sz w:val="20"/>
              </w:rPr>
              <w:t>Prestação de Contas Anual-Exercício 2015</w:t>
            </w:r>
          </w:p>
        </w:tc>
        <w:tc>
          <w:tcPr>
            <w:tcW w:w="2460" w:type="dxa"/>
          </w:tcPr>
          <w:p w:rsidR="003114B0" w:rsidRPr="003114B0" w:rsidRDefault="003114B0" w:rsidP="008C1FD0">
            <w:pPr>
              <w:jc w:val="center"/>
              <w:rPr>
                <w:sz w:val="20"/>
              </w:rPr>
            </w:pPr>
            <w:r w:rsidRPr="003114B0">
              <w:rPr>
                <w:sz w:val="20"/>
              </w:rPr>
              <w:t>Executada</w:t>
            </w:r>
          </w:p>
        </w:tc>
      </w:tr>
      <w:tr w:rsidR="003114B0" w:rsidRPr="003114B0" w:rsidTr="003114B0">
        <w:tc>
          <w:tcPr>
            <w:tcW w:w="703" w:type="dxa"/>
          </w:tcPr>
          <w:p w:rsidR="003114B0" w:rsidRPr="003114B0" w:rsidRDefault="003114B0" w:rsidP="008C1FD0">
            <w:pPr>
              <w:jc w:val="center"/>
              <w:rPr>
                <w:b/>
                <w:sz w:val="20"/>
              </w:rPr>
            </w:pPr>
            <w:r w:rsidRPr="003114B0">
              <w:rPr>
                <w:b/>
                <w:sz w:val="20"/>
              </w:rPr>
              <w:t>02</w:t>
            </w:r>
          </w:p>
        </w:tc>
        <w:tc>
          <w:tcPr>
            <w:tcW w:w="5557" w:type="dxa"/>
          </w:tcPr>
          <w:p w:rsidR="003114B0" w:rsidRPr="003114B0" w:rsidRDefault="003114B0" w:rsidP="008C1FD0">
            <w:pPr>
              <w:rPr>
                <w:sz w:val="20"/>
              </w:rPr>
            </w:pPr>
            <w:r w:rsidRPr="003114B0">
              <w:rPr>
                <w:sz w:val="20"/>
              </w:rPr>
              <w:t>Relatório de Gestão – Exercício 2015</w:t>
            </w:r>
          </w:p>
        </w:tc>
        <w:tc>
          <w:tcPr>
            <w:tcW w:w="2460" w:type="dxa"/>
          </w:tcPr>
          <w:p w:rsidR="003114B0" w:rsidRPr="003114B0" w:rsidRDefault="003114B0" w:rsidP="008C1FD0">
            <w:pPr>
              <w:jc w:val="center"/>
              <w:rPr>
                <w:sz w:val="20"/>
              </w:rPr>
            </w:pPr>
            <w:r w:rsidRPr="003114B0">
              <w:rPr>
                <w:sz w:val="20"/>
              </w:rPr>
              <w:t>Executada</w:t>
            </w:r>
          </w:p>
        </w:tc>
      </w:tr>
      <w:tr w:rsidR="003114B0" w:rsidRPr="003114B0" w:rsidTr="003114B0">
        <w:tc>
          <w:tcPr>
            <w:tcW w:w="703" w:type="dxa"/>
          </w:tcPr>
          <w:p w:rsidR="003114B0" w:rsidRPr="003114B0" w:rsidRDefault="003114B0" w:rsidP="008C1FD0">
            <w:pPr>
              <w:jc w:val="center"/>
              <w:rPr>
                <w:b/>
                <w:sz w:val="20"/>
              </w:rPr>
            </w:pPr>
            <w:r w:rsidRPr="003114B0">
              <w:rPr>
                <w:b/>
                <w:sz w:val="20"/>
              </w:rPr>
              <w:t>03</w:t>
            </w:r>
          </w:p>
        </w:tc>
        <w:tc>
          <w:tcPr>
            <w:tcW w:w="5557" w:type="dxa"/>
          </w:tcPr>
          <w:p w:rsidR="003114B0" w:rsidRPr="003114B0" w:rsidRDefault="003114B0" w:rsidP="008C1FD0">
            <w:pPr>
              <w:rPr>
                <w:sz w:val="20"/>
              </w:rPr>
            </w:pPr>
            <w:r w:rsidRPr="003114B0">
              <w:rPr>
                <w:sz w:val="20"/>
              </w:rPr>
              <w:t>Elaboração do PAINT/2017 e RAINT/2015</w:t>
            </w:r>
          </w:p>
        </w:tc>
        <w:tc>
          <w:tcPr>
            <w:tcW w:w="2460" w:type="dxa"/>
          </w:tcPr>
          <w:p w:rsidR="003114B0" w:rsidRPr="003114B0" w:rsidRDefault="003114B0" w:rsidP="008C1FD0">
            <w:pPr>
              <w:jc w:val="center"/>
              <w:rPr>
                <w:sz w:val="20"/>
              </w:rPr>
            </w:pPr>
            <w:r w:rsidRPr="003114B0">
              <w:rPr>
                <w:sz w:val="20"/>
              </w:rPr>
              <w:t>Executada</w:t>
            </w:r>
          </w:p>
        </w:tc>
      </w:tr>
      <w:tr w:rsidR="003114B0" w:rsidRPr="003114B0" w:rsidTr="003114B0">
        <w:tc>
          <w:tcPr>
            <w:tcW w:w="703" w:type="dxa"/>
          </w:tcPr>
          <w:p w:rsidR="003114B0" w:rsidRPr="003114B0" w:rsidRDefault="003114B0" w:rsidP="008C1FD0">
            <w:pPr>
              <w:jc w:val="center"/>
              <w:rPr>
                <w:b/>
                <w:sz w:val="20"/>
              </w:rPr>
            </w:pPr>
          </w:p>
          <w:p w:rsidR="003114B0" w:rsidRPr="003114B0" w:rsidRDefault="003114B0" w:rsidP="008C1FD0">
            <w:pPr>
              <w:jc w:val="center"/>
              <w:rPr>
                <w:b/>
                <w:sz w:val="20"/>
              </w:rPr>
            </w:pPr>
            <w:r w:rsidRPr="003114B0">
              <w:rPr>
                <w:b/>
                <w:sz w:val="20"/>
              </w:rPr>
              <w:t>04</w:t>
            </w:r>
          </w:p>
        </w:tc>
        <w:tc>
          <w:tcPr>
            <w:tcW w:w="5557" w:type="dxa"/>
          </w:tcPr>
          <w:p w:rsidR="003114B0" w:rsidRPr="003114B0" w:rsidRDefault="003114B0" w:rsidP="008C1FD0">
            <w:pPr>
              <w:rPr>
                <w:sz w:val="20"/>
              </w:rPr>
            </w:pPr>
            <w:r w:rsidRPr="003114B0">
              <w:rPr>
                <w:sz w:val="20"/>
              </w:rPr>
              <w:t>Análise e acompanhamento dos processos licitatórios e contratação direta, diárias e cartão de pagamento/</w:t>
            </w:r>
            <w:proofErr w:type="gramStart"/>
            <w:r w:rsidRPr="003114B0">
              <w:rPr>
                <w:sz w:val="20"/>
              </w:rPr>
              <w:t>CPGF</w:t>
            </w:r>
            <w:proofErr w:type="gramEnd"/>
          </w:p>
        </w:tc>
        <w:tc>
          <w:tcPr>
            <w:tcW w:w="2460" w:type="dxa"/>
          </w:tcPr>
          <w:p w:rsidR="003114B0" w:rsidRPr="003114B0" w:rsidRDefault="003114B0" w:rsidP="008C1FD0">
            <w:pPr>
              <w:jc w:val="center"/>
              <w:rPr>
                <w:sz w:val="20"/>
              </w:rPr>
            </w:pPr>
          </w:p>
          <w:p w:rsidR="003114B0" w:rsidRPr="003114B0" w:rsidRDefault="003114B0" w:rsidP="008C1FD0">
            <w:pPr>
              <w:jc w:val="center"/>
              <w:rPr>
                <w:sz w:val="20"/>
              </w:rPr>
            </w:pPr>
            <w:r w:rsidRPr="003114B0">
              <w:rPr>
                <w:sz w:val="20"/>
              </w:rPr>
              <w:t>Executada</w:t>
            </w:r>
          </w:p>
        </w:tc>
      </w:tr>
      <w:tr w:rsidR="003114B0" w:rsidRPr="003114B0" w:rsidTr="003114B0">
        <w:tc>
          <w:tcPr>
            <w:tcW w:w="703" w:type="dxa"/>
          </w:tcPr>
          <w:p w:rsidR="003114B0" w:rsidRPr="003114B0" w:rsidRDefault="003114B0" w:rsidP="008C1FD0">
            <w:pPr>
              <w:jc w:val="center"/>
              <w:rPr>
                <w:b/>
                <w:sz w:val="20"/>
              </w:rPr>
            </w:pPr>
          </w:p>
          <w:p w:rsidR="003114B0" w:rsidRPr="003114B0" w:rsidRDefault="003114B0" w:rsidP="008C1FD0">
            <w:pPr>
              <w:jc w:val="center"/>
              <w:rPr>
                <w:b/>
                <w:sz w:val="20"/>
              </w:rPr>
            </w:pPr>
            <w:r w:rsidRPr="003114B0">
              <w:rPr>
                <w:b/>
                <w:sz w:val="20"/>
              </w:rPr>
              <w:t>05</w:t>
            </w:r>
          </w:p>
        </w:tc>
        <w:tc>
          <w:tcPr>
            <w:tcW w:w="5557" w:type="dxa"/>
          </w:tcPr>
          <w:p w:rsidR="003114B0" w:rsidRPr="003114B0" w:rsidRDefault="003114B0" w:rsidP="008C1FD0">
            <w:pPr>
              <w:rPr>
                <w:sz w:val="20"/>
              </w:rPr>
            </w:pPr>
          </w:p>
          <w:p w:rsidR="003114B0" w:rsidRPr="003114B0" w:rsidRDefault="003114B0" w:rsidP="008C1FD0">
            <w:pPr>
              <w:rPr>
                <w:sz w:val="20"/>
              </w:rPr>
            </w:pPr>
            <w:r w:rsidRPr="003114B0">
              <w:rPr>
                <w:sz w:val="20"/>
              </w:rPr>
              <w:t>Gestão de Almoxarifado</w:t>
            </w:r>
          </w:p>
        </w:tc>
        <w:tc>
          <w:tcPr>
            <w:tcW w:w="2460" w:type="dxa"/>
          </w:tcPr>
          <w:p w:rsidR="003114B0" w:rsidRPr="003114B0" w:rsidRDefault="003114B0" w:rsidP="008C1FD0">
            <w:pPr>
              <w:jc w:val="center"/>
              <w:rPr>
                <w:sz w:val="20"/>
              </w:rPr>
            </w:pPr>
            <w:r w:rsidRPr="003114B0">
              <w:rPr>
                <w:sz w:val="20"/>
              </w:rPr>
              <w:t>Executada mas não concluída</w:t>
            </w:r>
          </w:p>
        </w:tc>
      </w:tr>
      <w:tr w:rsidR="003114B0" w:rsidRPr="003114B0" w:rsidTr="003114B0">
        <w:tc>
          <w:tcPr>
            <w:tcW w:w="703" w:type="dxa"/>
          </w:tcPr>
          <w:p w:rsidR="003114B0" w:rsidRPr="003114B0" w:rsidRDefault="003114B0" w:rsidP="008C1FD0">
            <w:pPr>
              <w:jc w:val="center"/>
              <w:rPr>
                <w:b/>
                <w:sz w:val="20"/>
              </w:rPr>
            </w:pPr>
            <w:r w:rsidRPr="003114B0">
              <w:rPr>
                <w:b/>
                <w:sz w:val="20"/>
              </w:rPr>
              <w:t>06</w:t>
            </w:r>
          </w:p>
        </w:tc>
        <w:tc>
          <w:tcPr>
            <w:tcW w:w="5557" w:type="dxa"/>
          </w:tcPr>
          <w:p w:rsidR="003114B0" w:rsidRPr="003114B0" w:rsidRDefault="003114B0" w:rsidP="008C1FD0">
            <w:pPr>
              <w:rPr>
                <w:sz w:val="20"/>
              </w:rPr>
            </w:pPr>
            <w:r w:rsidRPr="003114B0">
              <w:rPr>
                <w:sz w:val="20"/>
              </w:rPr>
              <w:t>Gestão de pessoas – Contratação de pessoal, aposentadorias, pensões e concessão de benefícios.</w:t>
            </w:r>
          </w:p>
        </w:tc>
        <w:tc>
          <w:tcPr>
            <w:tcW w:w="2460" w:type="dxa"/>
          </w:tcPr>
          <w:p w:rsidR="003114B0" w:rsidRPr="003114B0" w:rsidRDefault="003114B0" w:rsidP="008C1FD0">
            <w:pPr>
              <w:jc w:val="center"/>
              <w:rPr>
                <w:sz w:val="20"/>
              </w:rPr>
            </w:pPr>
            <w:r w:rsidRPr="003114B0">
              <w:rPr>
                <w:sz w:val="20"/>
              </w:rPr>
              <w:t>Executada parcialmente</w:t>
            </w:r>
          </w:p>
        </w:tc>
      </w:tr>
      <w:tr w:rsidR="003114B0" w:rsidRPr="003114B0" w:rsidTr="003114B0">
        <w:tc>
          <w:tcPr>
            <w:tcW w:w="703" w:type="dxa"/>
          </w:tcPr>
          <w:p w:rsidR="003114B0" w:rsidRPr="003114B0" w:rsidRDefault="003114B0" w:rsidP="008C1FD0">
            <w:pPr>
              <w:jc w:val="center"/>
              <w:rPr>
                <w:b/>
                <w:sz w:val="20"/>
              </w:rPr>
            </w:pPr>
            <w:r w:rsidRPr="003114B0">
              <w:rPr>
                <w:b/>
                <w:sz w:val="20"/>
              </w:rPr>
              <w:t>07</w:t>
            </w:r>
          </w:p>
        </w:tc>
        <w:tc>
          <w:tcPr>
            <w:tcW w:w="5557" w:type="dxa"/>
          </w:tcPr>
          <w:p w:rsidR="003114B0" w:rsidRPr="003114B0" w:rsidRDefault="003114B0" w:rsidP="008C1FD0">
            <w:pPr>
              <w:rPr>
                <w:sz w:val="20"/>
              </w:rPr>
            </w:pPr>
            <w:r w:rsidRPr="003114B0">
              <w:rPr>
                <w:sz w:val="20"/>
              </w:rPr>
              <w:t>Acompanhamento do Plano de Providências-PPP da CGU</w:t>
            </w:r>
          </w:p>
        </w:tc>
        <w:tc>
          <w:tcPr>
            <w:tcW w:w="2460" w:type="dxa"/>
          </w:tcPr>
          <w:p w:rsidR="003114B0" w:rsidRPr="003114B0" w:rsidRDefault="003114B0" w:rsidP="008C1FD0">
            <w:pPr>
              <w:jc w:val="center"/>
              <w:rPr>
                <w:sz w:val="20"/>
              </w:rPr>
            </w:pPr>
            <w:r w:rsidRPr="003114B0">
              <w:rPr>
                <w:sz w:val="20"/>
              </w:rPr>
              <w:t>Executada</w:t>
            </w:r>
          </w:p>
        </w:tc>
      </w:tr>
      <w:tr w:rsidR="003114B0" w:rsidRPr="003114B0" w:rsidTr="003114B0">
        <w:tc>
          <w:tcPr>
            <w:tcW w:w="703" w:type="dxa"/>
          </w:tcPr>
          <w:p w:rsidR="003114B0" w:rsidRPr="003114B0" w:rsidRDefault="003114B0" w:rsidP="008C1FD0">
            <w:pPr>
              <w:jc w:val="center"/>
              <w:rPr>
                <w:b/>
                <w:sz w:val="20"/>
              </w:rPr>
            </w:pPr>
            <w:r w:rsidRPr="003114B0">
              <w:rPr>
                <w:b/>
                <w:sz w:val="20"/>
              </w:rPr>
              <w:t>08</w:t>
            </w:r>
          </w:p>
        </w:tc>
        <w:tc>
          <w:tcPr>
            <w:tcW w:w="5557" w:type="dxa"/>
          </w:tcPr>
          <w:p w:rsidR="003114B0" w:rsidRPr="003114B0" w:rsidRDefault="003114B0" w:rsidP="008C1FD0">
            <w:pPr>
              <w:rPr>
                <w:sz w:val="20"/>
              </w:rPr>
            </w:pPr>
            <w:r w:rsidRPr="003114B0">
              <w:rPr>
                <w:sz w:val="20"/>
              </w:rPr>
              <w:t>Contratos e Convênios</w:t>
            </w:r>
          </w:p>
        </w:tc>
        <w:tc>
          <w:tcPr>
            <w:tcW w:w="2460" w:type="dxa"/>
          </w:tcPr>
          <w:p w:rsidR="003114B0" w:rsidRPr="003114B0" w:rsidRDefault="003114B0" w:rsidP="008C1FD0">
            <w:pPr>
              <w:jc w:val="center"/>
              <w:rPr>
                <w:sz w:val="20"/>
              </w:rPr>
            </w:pPr>
            <w:r w:rsidRPr="003114B0">
              <w:rPr>
                <w:sz w:val="20"/>
              </w:rPr>
              <w:t>Não executada</w:t>
            </w:r>
          </w:p>
        </w:tc>
      </w:tr>
      <w:tr w:rsidR="003114B0" w:rsidRPr="003114B0" w:rsidTr="003114B0">
        <w:tc>
          <w:tcPr>
            <w:tcW w:w="703" w:type="dxa"/>
          </w:tcPr>
          <w:p w:rsidR="003114B0" w:rsidRPr="003114B0" w:rsidRDefault="003114B0" w:rsidP="008C1FD0">
            <w:pPr>
              <w:jc w:val="center"/>
              <w:rPr>
                <w:b/>
                <w:sz w:val="20"/>
              </w:rPr>
            </w:pPr>
            <w:r w:rsidRPr="003114B0">
              <w:rPr>
                <w:b/>
                <w:sz w:val="20"/>
              </w:rPr>
              <w:t>09</w:t>
            </w:r>
          </w:p>
        </w:tc>
        <w:tc>
          <w:tcPr>
            <w:tcW w:w="5557" w:type="dxa"/>
          </w:tcPr>
          <w:p w:rsidR="003114B0" w:rsidRPr="003114B0" w:rsidRDefault="003114B0" w:rsidP="008C1FD0">
            <w:pPr>
              <w:rPr>
                <w:sz w:val="20"/>
              </w:rPr>
            </w:pPr>
            <w:r w:rsidRPr="003114B0">
              <w:rPr>
                <w:sz w:val="20"/>
              </w:rPr>
              <w:t>Acompanhamento dos técnicos da CGU e TCU</w:t>
            </w:r>
          </w:p>
        </w:tc>
        <w:tc>
          <w:tcPr>
            <w:tcW w:w="2460" w:type="dxa"/>
          </w:tcPr>
          <w:p w:rsidR="003114B0" w:rsidRPr="003114B0" w:rsidRDefault="003114B0" w:rsidP="008C1FD0">
            <w:pPr>
              <w:jc w:val="center"/>
              <w:rPr>
                <w:sz w:val="20"/>
              </w:rPr>
            </w:pPr>
            <w:r w:rsidRPr="003114B0">
              <w:rPr>
                <w:sz w:val="20"/>
              </w:rPr>
              <w:t>Executada</w:t>
            </w:r>
          </w:p>
        </w:tc>
      </w:tr>
      <w:tr w:rsidR="003114B0" w:rsidRPr="003114B0" w:rsidTr="003114B0">
        <w:tc>
          <w:tcPr>
            <w:tcW w:w="703" w:type="dxa"/>
          </w:tcPr>
          <w:p w:rsidR="003114B0" w:rsidRPr="003114B0" w:rsidRDefault="003114B0" w:rsidP="008C1FD0">
            <w:pPr>
              <w:jc w:val="center"/>
              <w:rPr>
                <w:b/>
                <w:sz w:val="20"/>
              </w:rPr>
            </w:pPr>
            <w:r w:rsidRPr="003114B0">
              <w:rPr>
                <w:b/>
                <w:sz w:val="20"/>
              </w:rPr>
              <w:t>10</w:t>
            </w:r>
          </w:p>
        </w:tc>
        <w:tc>
          <w:tcPr>
            <w:tcW w:w="5557" w:type="dxa"/>
          </w:tcPr>
          <w:p w:rsidR="003114B0" w:rsidRPr="003114B0" w:rsidRDefault="003114B0" w:rsidP="008C1FD0">
            <w:pPr>
              <w:rPr>
                <w:sz w:val="20"/>
              </w:rPr>
            </w:pPr>
            <w:r w:rsidRPr="003114B0">
              <w:rPr>
                <w:sz w:val="20"/>
              </w:rPr>
              <w:t>Participação no FONAI/MEC</w:t>
            </w:r>
          </w:p>
        </w:tc>
        <w:tc>
          <w:tcPr>
            <w:tcW w:w="2460" w:type="dxa"/>
          </w:tcPr>
          <w:p w:rsidR="003114B0" w:rsidRPr="003114B0" w:rsidRDefault="003114B0" w:rsidP="008C1FD0">
            <w:pPr>
              <w:jc w:val="center"/>
              <w:rPr>
                <w:sz w:val="20"/>
              </w:rPr>
            </w:pPr>
            <w:r w:rsidRPr="003114B0">
              <w:rPr>
                <w:sz w:val="20"/>
              </w:rPr>
              <w:t>Executada parcialmente</w:t>
            </w:r>
          </w:p>
        </w:tc>
      </w:tr>
      <w:tr w:rsidR="003114B0" w:rsidRPr="003114B0" w:rsidTr="003114B0">
        <w:tc>
          <w:tcPr>
            <w:tcW w:w="703" w:type="dxa"/>
          </w:tcPr>
          <w:p w:rsidR="003114B0" w:rsidRPr="003114B0" w:rsidRDefault="003114B0" w:rsidP="008C1FD0">
            <w:pPr>
              <w:jc w:val="center"/>
              <w:rPr>
                <w:b/>
                <w:sz w:val="20"/>
              </w:rPr>
            </w:pPr>
            <w:r w:rsidRPr="003114B0">
              <w:rPr>
                <w:b/>
                <w:sz w:val="20"/>
              </w:rPr>
              <w:t>11</w:t>
            </w:r>
          </w:p>
        </w:tc>
        <w:tc>
          <w:tcPr>
            <w:tcW w:w="5557" w:type="dxa"/>
          </w:tcPr>
          <w:p w:rsidR="003114B0" w:rsidRPr="003114B0" w:rsidRDefault="003114B0" w:rsidP="008C1FD0">
            <w:pPr>
              <w:rPr>
                <w:sz w:val="20"/>
              </w:rPr>
            </w:pPr>
            <w:r w:rsidRPr="003114B0">
              <w:rPr>
                <w:sz w:val="20"/>
              </w:rPr>
              <w:t>Gestão do patrimônio imobiliário</w:t>
            </w:r>
          </w:p>
        </w:tc>
        <w:tc>
          <w:tcPr>
            <w:tcW w:w="2460" w:type="dxa"/>
          </w:tcPr>
          <w:p w:rsidR="003114B0" w:rsidRPr="003114B0" w:rsidRDefault="003114B0" w:rsidP="008C1FD0">
            <w:pPr>
              <w:jc w:val="center"/>
              <w:rPr>
                <w:sz w:val="20"/>
              </w:rPr>
            </w:pPr>
            <w:r w:rsidRPr="003114B0">
              <w:rPr>
                <w:sz w:val="20"/>
              </w:rPr>
              <w:t>Não executada</w:t>
            </w:r>
          </w:p>
        </w:tc>
      </w:tr>
    </w:tbl>
    <w:p w:rsidR="003114B0" w:rsidRDefault="003114B0" w:rsidP="003114B0">
      <w:pPr>
        <w:jc w:val="both"/>
        <w:rPr>
          <w:rFonts w:cs="Times New Roman"/>
          <w:szCs w:val="24"/>
        </w:rPr>
      </w:pPr>
    </w:p>
    <w:p w:rsidR="003114B0" w:rsidRDefault="003114B0" w:rsidP="003114B0">
      <w:pPr>
        <w:jc w:val="both"/>
        <w:rPr>
          <w:rFonts w:cs="Times New Roman"/>
          <w:szCs w:val="24"/>
        </w:rPr>
      </w:pPr>
      <w:r>
        <w:rPr>
          <w:rFonts w:cs="Times New Roman"/>
          <w:szCs w:val="24"/>
        </w:rPr>
        <w:tab/>
      </w: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Default="003114B0" w:rsidP="003114B0">
      <w:pPr>
        <w:jc w:val="both"/>
        <w:rPr>
          <w:rFonts w:cs="Times New Roman"/>
          <w:szCs w:val="24"/>
        </w:rPr>
      </w:pPr>
    </w:p>
    <w:p w:rsidR="003114B0" w:rsidRPr="004C7A9C" w:rsidRDefault="003114B0" w:rsidP="003114B0">
      <w:pPr>
        <w:jc w:val="both"/>
        <w:rPr>
          <w:sz w:val="2"/>
          <w:szCs w:val="2"/>
        </w:rPr>
      </w:pPr>
      <w:r>
        <w:rPr>
          <w:rFonts w:cs="Times New Roman"/>
          <w:szCs w:val="24"/>
        </w:rPr>
        <w:t>Por outro ângulo, várias atividades não previstas foram realizadas, conforme quadro abaixo:</w:t>
      </w:r>
    </w:p>
    <w:tbl>
      <w:tblPr>
        <w:tblStyle w:val="Tabelacomgrade"/>
        <w:tblW w:w="8755" w:type="dxa"/>
        <w:tblLayout w:type="fixed"/>
        <w:tblLook w:val="04A0" w:firstRow="1" w:lastRow="0" w:firstColumn="1" w:lastColumn="0" w:noHBand="0" w:noVBand="1"/>
      </w:tblPr>
      <w:tblGrid>
        <w:gridCol w:w="3245"/>
        <w:gridCol w:w="2817"/>
        <w:gridCol w:w="2693"/>
      </w:tblGrid>
      <w:tr w:rsidR="003114B0" w:rsidRPr="003114B0" w:rsidTr="008C1FD0">
        <w:tc>
          <w:tcPr>
            <w:tcW w:w="3245" w:type="dxa"/>
            <w:shd w:val="clear" w:color="auto" w:fill="C4BC96" w:themeFill="background2" w:themeFillShade="BF"/>
          </w:tcPr>
          <w:p w:rsidR="003114B0" w:rsidRPr="003114B0" w:rsidRDefault="003114B0" w:rsidP="008C1FD0">
            <w:pPr>
              <w:pStyle w:val="SemEspaamento"/>
              <w:rPr>
                <w:b/>
                <w:sz w:val="20"/>
                <w:szCs w:val="20"/>
              </w:rPr>
            </w:pPr>
            <w:r w:rsidRPr="003114B0">
              <w:rPr>
                <w:b/>
                <w:sz w:val="20"/>
                <w:szCs w:val="20"/>
              </w:rPr>
              <w:t>Ações executadas não previstas</w:t>
            </w:r>
          </w:p>
        </w:tc>
        <w:tc>
          <w:tcPr>
            <w:tcW w:w="2817" w:type="dxa"/>
            <w:shd w:val="clear" w:color="auto" w:fill="C4BC96" w:themeFill="background2" w:themeFillShade="BF"/>
          </w:tcPr>
          <w:p w:rsidR="003114B0" w:rsidRPr="003114B0" w:rsidRDefault="003114B0" w:rsidP="008C1FD0">
            <w:pPr>
              <w:pStyle w:val="SemEspaamento"/>
              <w:jc w:val="center"/>
              <w:rPr>
                <w:b/>
                <w:sz w:val="20"/>
                <w:szCs w:val="20"/>
              </w:rPr>
            </w:pPr>
            <w:r w:rsidRPr="003114B0">
              <w:rPr>
                <w:b/>
                <w:sz w:val="20"/>
                <w:szCs w:val="20"/>
              </w:rPr>
              <w:t>Demanda/Origem</w:t>
            </w:r>
          </w:p>
        </w:tc>
        <w:tc>
          <w:tcPr>
            <w:tcW w:w="2693" w:type="dxa"/>
            <w:shd w:val="clear" w:color="auto" w:fill="C4BC96" w:themeFill="background2" w:themeFillShade="BF"/>
          </w:tcPr>
          <w:p w:rsidR="003114B0" w:rsidRPr="003114B0" w:rsidRDefault="003114B0" w:rsidP="008C1FD0">
            <w:pPr>
              <w:pStyle w:val="SemEspaamento"/>
              <w:jc w:val="center"/>
              <w:rPr>
                <w:b/>
                <w:sz w:val="20"/>
                <w:szCs w:val="20"/>
              </w:rPr>
            </w:pPr>
            <w:r w:rsidRPr="003114B0">
              <w:rPr>
                <w:b/>
                <w:sz w:val="20"/>
                <w:szCs w:val="20"/>
              </w:rPr>
              <w:t>Resultado</w:t>
            </w:r>
          </w:p>
        </w:tc>
      </w:tr>
      <w:tr w:rsidR="003114B0" w:rsidRPr="003114B0" w:rsidTr="008C1FD0">
        <w:tc>
          <w:tcPr>
            <w:tcW w:w="3245" w:type="dxa"/>
          </w:tcPr>
          <w:p w:rsidR="003114B0" w:rsidRPr="003114B0" w:rsidRDefault="003114B0" w:rsidP="008C1FD0">
            <w:pPr>
              <w:pStyle w:val="SemEspaamento"/>
              <w:rPr>
                <w:b/>
                <w:sz w:val="20"/>
                <w:szCs w:val="20"/>
              </w:rPr>
            </w:pPr>
          </w:p>
          <w:p w:rsidR="003114B0" w:rsidRPr="003114B0" w:rsidRDefault="003114B0" w:rsidP="008C1FD0">
            <w:pPr>
              <w:pStyle w:val="SemEspaamento"/>
              <w:rPr>
                <w:sz w:val="20"/>
                <w:szCs w:val="20"/>
              </w:rPr>
            </w:pPr>
            <w:r w:rsidRPr="003114B0">
              <w:rPr>
                <w:b/>
                <w:sz w:val="20"/>
                <w:szCs w:val="20"/>
              </w:rPr>
              <w:t>1</w:t>
            </w:r>
            <w:r w:rsidRPr="003114B0">
              <w:rPr>
                <w:sz w:val="20"/>
                <w:szCs w:val="20"/>
              </w:rPr>
              <w:t>. Denúncia sobre concurso IFMG/</w:t>
            </w:r>
            <w:r w:rsidR="003746CD" w:rsidRPr="003746CD">
              <w:rPr>
                <w:i/>
                <w:sz w:val="20"/>
                <w:szCs w:val="20"/>
              </w:rPr>
              <w:t>Campus</w:t>
            </w:r>
            <w:r w:rsidRPr="003114B0">
              <w:rPr>
                <w:sz w:val="20"/>
                <w:szCs w:val="20"/>
              </w:rPr>
              <w:t xml:space="preserve"> Ribeiro das Neves</w:t>
            </w:r>
          </w:p>
        </w:tc>
        <w:tc>
          <w:tcPr>
            <w:tcW w:w="2817" w:type="dxa"/>
          </w:tcPr>
          <w:p w:rsidR="003114B0" w:rsidRPr="003114B0" w:rsidRDefault="003114B0" w:rsidP="008C1FD0">
            <w:pPr>
              <w:pStyle w:val="SemEspaamento"/>
              <w:rPr>
                <w:sz w:val="20"/>
                <w:szCs w:val="20"/>
              </w:rPr>
            </w:pPr>
            <w:r w:rsidRPr="003114B0">
              <w:rPr>
                <w:sz w:val="20"/>
                <w:szCs w:val="20"/>
              </w:rPr>
              <w:t>Controladoria Geral da União/CGU – Ofício nº 3220/2016/DS/SFC/CGU-PR, de 19/01/2016.</w:t>
            </w:r>
          </w:p>
        </w:tc>
        <w:tc>
          <w:tcPr>
            <w:tcW w:w="2693" w:type="dxa"/>
          </w:tcPr>
          <w:p w:rsidR="003114B0" w:rsidRPr="003114B0" w:rsidRDefault="003114B0" w:rsidP="008C1FD0">
            <w:pPr>
              <w:pStyle w:val="SemEspaamento"/>
              <w:rPr>
                <w:sz w:val="20"/>
                <w:szCs w:val="20"/>
              </w:rPr>
            </w:pPr>
            <w:r w:rsidRPr="003114B0">
              <w:rPr>
                <w:sz w:val="20"/>
                <w:szCs w:val="20"/>
              </w:rPr>
              <w:t xml:space="preserve">  </w:t>
            </w:r>
          </w:p>
          <w:p w:rsidR="003114B0" w:rsidRPr="003114B0" w:rsidRDefault="003114B0" w:rsidP="008C1FD0">
            <w:pPr>
              <w:pStyle w:val="SemEspaamento"/>
              <w:rPr>
                <w:sz w:val="20"/>
                <w:szCs w:val="20"/>
              </w:rPr>
            </w:pPr>
            <w:r w:rsidRPr="003114B0">
              <w:rPr>
                <w:sz w:val="20"/>
                <w:szCs w:val="20"/>
              </w:rPr>
              <w:t>Ofício nº 032/2016-GAB/REITORIA/IFMG, de 22/02/2016.</w:t>
            </w:r>
          </w:p>
        </w:tc>
      </w:tr>
      <w:tr w:rsidR="003114B0" w:rsidRPr="003114B0" w:rsidTr="008C1FD0">
        <w:tc>
          <w:tcPr>
            <w:tcW w:w="3245" w:type="dxa"/>
          </w:tcPr>
          <w:p w:rsidR="003114B0" w:rsidRPr="003114B0" w:rsidRDefault="003114B0" w:rsidP="008C1FD0">
            <w:pPr>
              <w:pStyle w:val="SemEspaamento"/>
              <w:rPr>
                <w:b/>
                <w:sz w:val="20"/>
                <w:szCs w:val="20"/>
              </w:rPr>
            </w:pPr>
          </w:p>
          <w:p w:rsidR="003114B0" w:rsidRPr="003114B0" w:rsidRDefault="003114B0" w:rsidP="008C1FD0">
            <w:pPr>
              <w:pStyle w:val="SemEspaamento"/>
              <w:rPr>
                <w:sz w:val="20"/>
                <w:szCs w:val="20"/>
              </w:rPr>
            </w:pPr>
            <w:r w:rsidRPr="003114B0">
              <w:rPr>
                <w:b/>
                <w:sz w:val="20"/>
                <w:szCs w:val="20"/>
              </w:rPr>
              <w:t>2</w:t>
            </w:r>
            <w:r w:rsidRPr="003114B0">
              <w:rPr>
                <w:sz w:val="20"/>
                <w:szCs w:val="20"/>
              </w:rPr>
              <w:t>. Indicação de servidor para como cadastrador de usuários no Sistema Monitor.</w:t>
            </w:r>
          </w:p>
        </w:tc>
        <w:tc>
          <w:tcPr>
            <w:tcW w:w="2817" w:type="dxa"/>
          </w:tcPr>
          <w:p w:rsidR="003114B0" w:rsidRPr="003114B0" w:rsidRDefault="003114B0" w:rsidP="008C1FD0">
            <w:pPr>
              <w:pStyle w:val="SemEspaamento"/>
              <w:rPr>
                <w:sz w:val="20"/>
                <w:szCs w:val="20"/>
              </w:rPr>
            </w:pPr>
            <w:r w:rsidRPr="003114B0">
              <w:rPr>
                <w:sz w:val="20"/>
                <w:szCs w:val="20"/>
              </w:rPr>
              <w:t>Controladoria Geral da União/CGU – Ofício nº10216/2016/CGU-MG/CGU-PR, de 18/04/2016.</w:t>
            </w:r>
          </w:p>
        </w:tc>
        <w:tc>
          <w:tcPr>
            <w:tcW w:w="2693" w:type="dxa"/>
          </w:tcPr>
          <w:p w:rsidR="003114B0" w:rsidRPr="003114B0" w:rsidRDefault="003114B0" w:rsidP="008C1FD0">
            <w:pPr>
              <w:pStyle w:val="SemEspaamento"/>
              <w:rPr>
                <w:sz w:val="20"/>
                <w:szCs w:val="20"/>
              </w:rPr>
            </w:pPr>
          </w:p>
          <w:p w:rsidR="003114B0" w:rsidRPr="003114B0" w:rsidRDefault="003114B0" w:rsidP="008C1FD0">
            <w:pPr>
              <w:pStyle w:val="SemEspaamento"/>
              <w:rPr>
                <w:sz w:val="20"/>
                <w:szCs w:val="20"/>
              </w:rPr>
            </w:pPr>
            <w:r w:rsidRPr="003114B0">
              <w:rPr>
                <w:sz w:val="20"/>
                <w:szCs w:val="20"/>
              </w:rPr>
              <w:t xml:space="preserve">Resposta online em 28/04/2016, às </w:t>
            </w:r>
            <w:proofErr w:type="gramStart"/>
            <w:r w:rsidRPr="003114B0">
              <w:rPr>
                <w:sz w:val="20"/>
                <w:szCs w:val="20"/>
              </w:rPr>
              <w:t>15:05</w:t>
            </w:r>
            <w:proofErr w:type="gramEnd"/>
            <w:r w:rsidRPr="003114B0">
              <w:rPr>
                <w:sz w:val="20"/>
                <w:szCs w:val="20"/>
              </w:rPr>
              <w:t>.</w:t>
            </w:r>
          </w:p>
        </w:tc>
      </w:tr>
      <w:tr w:rsidR="003114B0" w:rsidRPr="003114B0" w:rsidTr="008C1FD0">
        <w:tc>
          <w:tcPr>
            <w:tcW w:w="3245" w:type="dxa"/>
          </w:tcPr>
          <w:p w:rsidR="003114B0" w:rsidRPr="003114B0" w:rsidRDefault="003114B0" w:rsidP="008C1FD0">
            <w:pPr>
              <w:pStyle w:val="SemEspaamento"/>
              <w:rPr>
                <w:b/>
                <w:sz w:val="20"/>
                <w:szCs w:val="20"/>
              </w:rPr>
            </w:pPr>
          </w:p>
          <w:p w:rsidR="003114B0" w:rsidRPr="003114B0" w:rsidRDefault="003114B0" w:rsidP="008C1FD0">
            <w:pPr>
              <w:pStyle w:val="SemEspaamento"/>
              <w:rPr>
                <w:b/>
                <w:sz w:val="20"/>
                <w:szCs w:val="20"/>
              </w:rPr>
            </w:pPr>
          </w:p>
          <w:p w:rsidR="003114B0" w:rsidRPr="003114B0" w:rsidRDefault="003114B0" w:rsidP="008C1FD0">
            <w:pPr>
              <w:pStyle w:val="SemEspaamento"/>
              <w:rPr>
                <w:sz w:val="20"/>
                <w:szCs w:val="20"/>
              </w:rPr>
            </w:pPr>
            <w:r w:rsidRPr="003114B0">
              <w:rPr>
                <w:b/>
                <w:sz w:val="20"/>
                <w:szCs w:val="20"/>
              </w:rPr>
              <w:t>3</w:t>
            </w:r>
            <w:r w:rsidRPr="003114B0">
              <w:rPr>
                <w:sz w:val="20"/>
                <w:szCs w:val="20"/>
              </w:rPr>
              <w:t>. Atendimento Nota Técnica nº13/2016/CGDM/DIR/SETEC/MEC</w:t>
            </w:r>
          </w:p>
        </w:tc>
        <w:tc>
          <w:tcPr>
            <w:tcW w:w="2817" w:type="dxa"/>
          </w:tcPr>
          <w:p w:rsidR="003114B0" w:rsidRPr="003114B0" w:rsidRDefault="003114B0" w:rsidP="008C1FD0">
            <w:pPr>
              <w:pStyle w:val="SemEspaamento"/>
              <w:rPr>
                <w:sz w:val="20"/>
                <w:szCs w:val="20"/>
              </w:rPr>
            </w:pPr>
            <w:r w:rsidRPr="003114B0">
              <w:rPr>
                <w:sz w:val="20"/>
                <w:szCs w:val="20"/>
              </w:rPr>
              <w:t>Ministério Público Federal/MPF – Ofício nº4110/2016-PRMG/GAB/CHBS</w:t>
            </w:r>
            <w:proofErr w:type="gramStart"/>
            <w:r w:rsidRPr="003114B0">
              <w:rPr>
                <w:sz w:val="20"/>
                <w:szCs w:val="20"/>
              </w:rPr>
              <w:t xml:space="preserve">  </w:t>
            </w:r>
            <w:proofErr w:type="gramEnd"/>
            <w:r w:rsidRPr="003114B0">
              <w:rPr>
                <w:sz w:val="20"/>
                <w:szCs w:val="20"/>
              </w:rPr>
              <w:t>de 20/04/2016.</w:t>
            </w:r>
          </w:p>
        </w:tc>
        <w:tc>
          <w:tcPr>
            <w:tcW w:w="2693" w:type="dxa"/>
          </w:tcPr>
          <w:p w:rsidR="003114B0" w:rsidRPr="003114B0" w:rsidRDefault="003114B0" w:rsidP="008C1FD0">
            <w:pPr>
              <w:pStyle w:val="SemEspaamento"/>
              <w:rPr>
                <w:sz w:val="20"/>
                <w:szCs w:val="20"/>
              </w:rPr>
            </w:pPr>
            <w:r w:rsidRPr="003114B0">
              <w:rPr>
                <w:b/>
                <w:sz w:val="20"/>
                <w:szCs w:val="20"/>
              </w:rPr>
              <w:t>.</w:t>
            </w:r>
            <w:r w:rsidRPr="003114B0">
              <w:rPr>
                <w:sz w:val="20"/>
                <w:szCs w:val="20"/>
              </w:rPr>
              <w:t xml:space="preserve"> Memorando nº 046/2016/PRONATEC/</w:t>
            </w:r>
            <w:proofErr w:type="gramStart"/>
            <w:r w:rsidRPr="003114B0">
              <w:rPr>
                <w:sz w:val="20"/>
                <w:szCs w:val="20"/>
              </w:rPr>
              <w:t>IFMG.</w:t>
            </w:r>
            <w:proofErr w:type="gramEnd"/>
          </w:p>
          <w:p w:rsidR="003114B0" w:rsidRPr="003114B0" w:rsidRDefault="003114B0" w:rsidP="008C1FD0">
            <w:pPr>
              <w:pStyle w:val="SemEspaamento"/>
              <w:rPr>
                <w:sz w:val="20"/>
                <w:szCs w:val="20"/>
              </w:rPr>
            </w:pPr>
            <w:r w:rsidRPr="003114B0">
              <w:rPr>
                <w:b/>
                <w:sz w:val="20"/>
                <w:szCs w:val="20"/>
              </w:rPr>
              <w:t>.</w:t>
            </w:r>
            <w:r w:rsidRPr="003114B0">
              <w:rPr>
                <w:sz w:val="20"/>
                <w:szCs w:val="20"/>
              </w:rPr>
              <w:t xml:space="preserve"> Ofício nº 129/2016-GAB/IFMG/SETEC/MEC de 25/05/2016.</w:t>
            </w:r>
          </w:p>
        </w:tc>
      </w:tr>
      <w:tr w:rsidR="003114B0" w:rsidRPr="003114B0" w:rsidTr="008C1FD0">
        <w:tc>
          <w:tcPr>
            <w:tcW w:w="3245" w:type="dxa"/>
          </w:tcPr>
          <w:p w:rsidR="003114B0" w:rsidRPr="003114B0" w:rsidRDefault="003114B0" w:rsidP="008C1FD0">
            <w:pPr>
              <w:pStyle w:val="SemEspaamento"/>
              <w:rPr>
                <w:sz w:val="20"/>
                <w:szCs w:val="20"/>
              </w:rPr>
            </w:pPr>
            <w:r w:rsidRPr="003114B0">
              <w:rPr>
                <w:b/>
                <w:sz w:val="20"/>
                <w:szCs w:val="20"/>
              </w:rPr>
              <w:t>4</w:t>
            </w:r>
            <w:r w:rsidRPr="003114B0">
              <w:rPr>
                <w:sz w:val="20"/>
                <w:szCs w:val="20"/>
              </w:rPr>
              <w:t>. Atendimento ao Registro de Procedimento Fiscal/RPF nº 06.1.01.00-2016.000215.6</w:t>
            </w:r>
          </w:p>
        </w:tc>
        <w:tc>
          <w:tcPr>
            <w:tcW w:w="2817" w:type="dxa"/>
          </w:tcPr>
          <w:p w:rsidR="003114B0" w:rsidRPr="003114B0" w:rsidRDefault="003114B0" w:rsidP="008C1FD0">
            <w:pPr>
              <w:pStyle w:val="SemEspaamento"/>
              <w:rPr>
                <w:sz w:val="20"/>
                <w:szCs w:val="20"/>
              </w:rPr>
            </w:pPr>
            <w:r w:rsidRPr="003114B0">
              <w:rPr>
                <w:sz w:val="20"/>
                <w:szCs w:val="20"/>
              </w:rPr>
              <w:t>Ministério da Fazenda/RF Of. nº 7/2016/DRF/BHE/SEFIS, de 08 de junho de 2016.</w:t>
            </w:r>
          </w:p>
        </w:tc>
        <w:tc>
          <w:tcPr>
            <w:tcW w:w="2693" w:type="dxa"/>
          </w:tcPr>
          <w:p w:rsidR="003114B0" w:rsidRPr="003114B0" w:rsidRDefault="003114B0" w:rsidP="008C1FD0">
            <w:pPr>
              <w:pStyle w:val="SemEspaamento"/>
              <w:rPr>
                <w:sz w:val="20"/>
                <w:szCs w:val="20"/>
              </w:rPr>
            </w:pPr>
            <w:r w:rsidRPr="003114B0">
              <w:rPr>
                <w:sz w:val="20"/>
                <w:szCs w:val="20"/>
              </w:rPr>
              <w:t xml:space="preserve">            Ofício nº 181/2016 </w:t>
            </w:r>
            <w:proofErr w:type="gramStart"/>
            <w:r w:rsidRPr="003114B0">
              <w:rPr>
                <w:sz w:val="20"/>
                <w:szCs w:val="20"/>
              </w:rPr>
              <w:t>-GAB</w:t>
            </w:r>
            <w:proofErr w:type="gramEnd"/>
            <w:r w:rsidRPr="003114B0">
              <w:rPr>
                <w:sz w:val="20"/>
                <w:szCs w:val="20"/>
              </w:rPr>
              <w:t>/REITOR/IFMG/SETEC/MEC de 23/06/2016</w:t>
            </w:r>
          </w:p>
        </w:tc>
      </w:tr>
      <w:tr w:rsidR="003114B0" w:rsidRPr="003114B0" w:rsidTr="008C1FD0">
        <w:tc>
          <w:tcPr>
            <w:tcW w:w="3245" w:type="dxa"/>
          </w:tcPr>
          <w:p w:rsidR="003114B0" w:rsidRPr="003114B0" w:rsidRDefault="003114B0" w:rsidP="008C1FD0">
            <w:pPr>
              <w:pStyle w:val="SemEspaamento"/>
              <w:rPr>
                <w:b/>
                <w:sz w:val="20"/>
                <w:szCs w:val="20"/>
              </w:rPr>
            </w:pPr>
          </w:p>
          <w:p w:rsidR="003114B0" w:rsidRPr="003114B0" w:rsidRDefault="003114B0" w:rsidP="008C1FD0">
            <w:pPr>
              <w:pStyle w:val="SemEspaamento"/>
              <w:rPr>
                <w:sz w:val="20"/>
                <w:szCs w:val="20"/>
              </w:rPr>
            </w:pPr>
            <w:r w:rsidRPr="003114B0">
              <w:rPr>
                <w:b/>
                <w:sz w:val="20"/>
                <w:szCs w:val="20"/>
              </w:rPr>
              <w:t>5.</w:t>
            </w:r>
            <w:r w:rsidRPr="003114B0">
              <w:rPr>
                <w:sz w:val="20"/>
                <w:szCs w:val="20"/>
              </w:rPr>
              <w:t xml:space="preserve"> </w:t>
            </w:r>
            <w:proofErr w:type="spellStart"/>
            <w:r w:rsidRPr="003114B0">
              <w:rPr>
                <w:sz w:val="20"/>
                <w:szCs w:val="20"/>
              </w:rPr>
              <w:t>DSPs</w:t>
            </w:r>
            <w:proofErr w:type="spellEnd"/>
            <w:r w:rsidRPr="003114B0">
              <w:rPr>
                <w:sz w:val="20"/>
                <w:szCs w:val="20"/>
              </w:rPr>
              <w:t xml:space="preserve"> (PRONATEC) enviadas em duplicidade à Contabilidade.</w:t>
            </w:r>
          </w:p>
        </w:tc>
        <w:tc>
          <w:tcPr>
            <w:tcW w:w="2817" w:type="dxa"/>
          </w:tcPr>
          <w:p w:rsidR="003114B0" w:rsidRPr="003114B0" w:rsidRDefault="003114B0" w:rsidP="008C1FD0">
            <w:pPr>
              <w:pStyle w:val="SemEspaamento"/>
              <w:rPr>
                <w:sz w:val="20"/>
                <w:szCs w:val="20"/>
              </w:rPr>
            </w:pPr>
            <w:r w:rsidRPr="003114B0">
              <w:rPr>
                <w:sz w:val="20"/>
                <w:szCs w:val="20"/>
              </w:rPr>
              <w:t>Diretoria de Orçamento e Finanças – Memorando nº 007/2016-DOF/IFMG/MEC</w:t>
            </w:r>
          </w:p>
        </w:tc>
        <w:tc>
          <w:tcPr>
            <w:tcW w:w="2693" w:type="dxa"/>
          </w:tcPr>
          <w:p w:rsidR="003114B0" w:rsidRPr="003114B0" w:rsidRDefault="003114B0" w:rsidP="008C1FD0">
            <w:pPr>
              <w:pStyle w:val="SemEspaamento"/>
              <w:rPr>
                <w:sz w:val="20"/>
                <w:szCs w:val="20"/>
              </w:rPr>
            </w:pPr>
            <w:r w:rsidRPr="003114B0">
              <w:rPr>
                <w:sz w:val="20"/>
                <w:szCs w:val="20"/>
              </w:rPr>
              <w:t xml:space="preserve">  Memorando nº 006/2016/AUDIN/REITORIA/IFMG em 23/08/2016.</w:t>
            </w:r>
          </w:p>
        </w:tc>
      </w:tr>
      <w:tr w:rsidR="003114B0" w:rsidRPr="003114B0" w:rsidTr="008C1FD0">
        <w:tc>
          <w:tcPr>
            <w:tcW w:w="3245" w:type="dxa"/>
          </w:tcPr>
          <w:p w:rsidR="003114B0" w:rsidRPr="003114B0" w:rsidRDefault="003114B0" w:rsidP="008C1FD0">
            <w:pPr>
              <w:pStyle w:val="SemEspaamento"/>
              <w:rPr>
                <w:sz w:val="20"/>
                <w:szCs w:val="20"/>
              </w:rPr>
            </w:pPr>
            <w:r w:rsidRPr="003114B0">
              <w:rPr>
                <w:b/>
                <w:sz w:val="20"/>
                <w:szCs w:val="20"/>
              </w:rPr>
              <w:t>6</w:t>
            </w:r>
            <w:r w:rsidRPr="003114B0">
              <w:rPr>
                <w:sz w:val="20"/>
                <w:szCs w:val="20"/>
              </w:rPr>
              <w:t>. Atendimento a ofício circular que versa sobre representação jurídica em universidades federais.</w:t>
            </w:r>
          </w:p>
        </w:tc>
        <w:tc>
          <w:tcPr>
            <w:tcW w:w="2817" w:type="dxa"/>
          </w:tcPr>
          <w:p w:rsidR="003114B0" w:rsidRPr="003114B0" w:rsidRDefault="003114B0" w:rsidP="008C1FD0">
            <w:pPr>
              <w:pStyle w:val="SemEspaamento"/>
              <w:rPr>
                <w:sz w:val="20"/>
                <w:szCs w:val="20"/>
              </w:rPr>
            </w:pPr>
            <w:proofErr w:type="gramStart"/>
            <w:r w:rsidRPr="003114B0">
              <w:rPr>
                <w:sz w:val="20"/>
                <w:szCs w:val="20"/>
              </w:rPr>
              <w:t>[Secretaria Executiva do MEC</w:t>
            </w:r>
          </w:p>
          <w:p w:rsidR="003114B0" w:rsidRPr="003114B0" w:rsidRDefault="003114B0" w:rsidP="008C1FD0">
            <w:pPr>
              <w:pStyle w:val="SemEspaamento"/>
              <w:rPr>
                <w:sz w:val="20"/>
                <w:szCs w:val="20"/>
              </w:rPr>
            </w:pPr>
            <w:proofErr w:type="gramEnd"/>
            <w:r w:rsidRPr="003114B0">
              <w:rPr>
                <w:sz w:val="20"/>
                <w:szCs w:val="20"/>
              </w:rPr>
              <w:t>Ofício/2016/SE-GAB/nº 17.</w:t>
            </w:r>
          </w:p>
        </w:tc>
        <w:tc>
          <w:tcPr>
            <w:tcW w:w="2693" w:type="dxa"/>
          </w:tcPr>
          <w:p w:rsidR="003114B0" w:rsidRPr="003114B0" w:rsidRDefault="003114B0" w:rsidP="008C1FD0">
            <w:pPr>
              <w:pStyle w:val="SemEspaamento"/>
              <w:rPr>
                <w:sz w:val="20"/>
                <w:szCs w:val="20"/>
              </w:rPr>
            </w:pPr>
            <w:r w:rsidRPr="003114B0">
              <w:rPr>
                <w:sz w:val="20"/>
                <w:szCs w:val="20"/>
              </w:rPr>
              <w:t xml:space="preserve">        Memorando nº 008/2016/AUDIN/IFMG/</w:t>
            </w:r>
          </w:p>
          <w:p w:rsidR="003114B0" w:rsidRPr="003114B0" w:rsidRDefault="003114B0" w:rsidP="008C1FD0">
            <w:pPr>
              <w:pStyle w:val="SemEspaamento"/>
              <w:rPr>
                <w:sz w:val="20"/>
                <w:szCs w:val="20"/>
              </w:rPr>
            </w:pPr>
            <w:r w:rsidRPr="003114B0">
              <w:rPr>
                <w:sz w:val="20"/>
                <w:szCs w:val="20"/>
              </w:rPr>
              <w:t>SETEC/MEC de 28/09/2016.</w:t>
            </w:r>
          </w:p>
        </w:tc>
      </w:tr>
      <w:tr w:rsidR="003114B0" w:rsidRPr="003114B0" w:rsidTr="008C1FD0">
        <w:tc>
          <w:tcPr>
            <w:tcW w:w="3245" w:type="dxa"/>
          </w:tcPr>
          <w:p w:rsidR="003114B0" w:rsidRPr="003114B0" w:rsidRDefault="003114B0" w:rsidP="008C1FD0">
            <w:pPr>
              <w:pStyle w:val="SemEspaamento"/>
              <w:rPr>
                <w:sz w:val="20"/>
                <w:szCs w:val="20"/>
              </w:rPr>
            </w:pPr>
            <w:r w:rsidRPr="003114B0">
              <w:rPr>
                <w:b/>
                <w:sz w:val="20"/>
                <w:szCs w:val="20"/>
              </w:rPr>
              <w:t xml:space="preserve">7. </w:t>
            </w:r>
            <w:r w:rsidRPr="003114B0">
              <w:rPr>
                <w:sz w:val="20"/>
                <w:szCs w:val="20"/>
              </w:rPr>
              <w:t>Verificação de conflito de horário entre registro de frequência de servidores bolsistas do PRONATEC e da Instituição.</w:t>
            </w:r>
          </w:p>
        </w:tc>
        <w:tc>
          <w:tcPr>
            <w:tcW w:w="2817" w:type="dxa"/>
          </w:tcPr>
          <w:p w:rsidR="003114B0" w:rsidRPr="003114B0" w:rsidRDefault="003114B0" w:rsidP="008C1FD0">
            <w:pPr>
              <w:pStyle w:val="SemEspaamento"/>
              <w:rPr>
                <w:sz w:val="20"/>
                <w:szCs w:val="20"/>
              </w:rPr>
            </w:pPr>
            <w:r w:rsidRPr="003114B0">
              <w:rPr>
                <w:sz w:val="20"/>
                <w:szCs w:val="20"/>
              </w:rPr>
              <w:t>Unidade de Auditoria Interna através das S.A. nº 003 e 004/2016/AUDIN/IFMG/</w:t>
            </w:r>
          </w:p>
          <w:p w:rsidR="003114B0" w:rsidRPr="003114B0" w:rsidRDefault="003114B0" w:rsidP="008C1FD0">
            <w:pPr>
              <w:pStyle w:val="SemEspaamento"/>
              <w:rPr>
                <w:sz w:val="20"/>
                <w:szCs w:val="20"/>
              </w:rPr>
            </w:pPr>
            <w:r w:rsidRPr="003114B0">
              <w:rPr>
                <w:sz w:val="20"/>
                <w:szCs w:val="20"/>
              </w:rPr>
              <w:t>SETEC /MEC, 14/06 e 04/07.</w:t>
            </w:r>
          </w:p>
        </w:tc>
        <w:tc>
          <w:tcPr>
            <w:tcW w:w="2693" w:type="dxa"/>
          </w:tcPr>
          <w:p w:rsidR="003114B0" w:rsidRPr="003114B0" w:rsidRDefault="003114B0" w:rsidP="008C1FD0">
            <w:pPr>
              <w:pStyle w:val="SemEspaamento"/>
              <w:rPr>
                <w:sz w:val="20"/>
                <w:szCs w:val="20"/>
              </w:rPr>
            </w:pPr>
          </w:p>
          <w:p w:rsidR="003114B0" w:rsidRPr="003114B0" w:rsidRDefault="003114B0" w:rsidP="008C1FD0">
            <w:pPr>
              <w:pStyle w:val="SemEspaamento"/>
              <w:rPr>
                <w:sz w:val="20"/>
                <w:szCs w:val="20"/>
              </w:rPr>
            </w:pPr>
            <w:r w:rsidRPr="003114B0">
              <w:rPr>
                <w:sz w:val="20"/>
                <w:szCs w:val="20"/>
              </w:rPr>
              <w:t>Relatório de Auditoria nº 002/2016 de 31/10/216.</w:t>
            </w:r>
          </w:p>
        </w:tc>
      </w:tr>
      <w:tr w:rsidR="003114B0" w:rsidRPr="003114B0" w:rsidTr="008C1FD0">
        <w:tc>
          <w:tcPr>
            <w:tcW w:w="3245" w:type="dxa"/>
          </w:tcPr>
          <w:p w:rsidR="003114B0" w:rsidRPr="003114B0" w:rsidRDefault="003114B0" w:rsidP="008C1FD0">
            <w:pPr>
              <w:pStyle w:val="SemEspaamento"/>
              <w:rPr>
                <w:sz w:val="20"/>
                <w:szCs w:val="20"/>
              </w:rPr>
            </w:pPr>
            <w:r w:rsidRPr="003114B0">
              <w:rPr>
                <w:b/>
                <w:sz w:val="20"/>
                <w:szCs w:val="20"/>
              </w:rPr>
              <w:t xml:space="preserve">8. </w:t>
            </w:r>
            <w:r w:rsidRPr="003114B0">
              <w:rPr>
                <w:sz w:val="20"/>
                <w:szCs w:val="20"/>
              </w:rPr>
              <w:t>Recomendação adoção de providências cabíveis - Denúncia referente ao Programa PRONATEC</w:t>
            </w:r>
          </w:p>
        </w:tc>
        <w:tc>
          <w:tcPr>
            <w:tcW w:w="2817" w:type="dxa"/>
          </w:tcPr>
          <w:p w:rsidR="003114B0" w:rsidRPr="003114B0" w:rsidRDefault="003114B0" w:rsidP="008C1FD0">
            <w:pPr>
              <w:pStyle w:val="SemEspaamento"/>
              <w:rPr>
                <w:sz w:val="20"/>
                <w:szCs w:val="20"/>
              </w:rPr>
            </w:pPr>
            <w:r w:rsidRPr="003114B0">
              <w:rPr>
                <w:sz w:val="20"/>
                <w:szCs w:val="20"/>
              </w:rPr>
              <w:t>MTFC/CGU/CSAE através do Ofício nº 11930/2016,</w:t>
            </w:r>
            <w:proofErr w:type="gramStart"/>
            <w:r w:rsidRPr="003114B0">
              <w:rPr>
                <w:sz w:val="20"/>
                <w:szCs w:val="20"/>
              </w:rPr>
              <w:t xml:space="preserve">  </w:t>
            </w:r>
            <w:proofErr w:type="gramEnd"/>
            <w:r w:rsidRPr="003114B0">
              <w:rPr>
                <w:sz w:val="20"/>
                <w:szCs w:val="20"/>
              </w:rPr>
              <w:t>de 25/05/16.</w:t>
            </w:r>
          </w:p>
        </w:tc>
        <w:tc>
          <w:tcPr>
            <w:tcW w:w="2693" w:type="dxa"/>
          </w:tcPr>
          <w:p w:rsidR="003114B0" w:rsidRPr="003114B0" w:rsidRDefault="003114B0" w:rsidP="008C1FD0">
            <w:pPr>
              <w:pStyle w:val="SemEspaamento"/>
              <w:rPr>
                <w:sz w:val="20"/>
                <w:szCs w:val="20"/>
              </w:rPr>
            </w:pPr>
            <w:r w:rsidRPr="003114B0">
              <w:rPr>
                <w:sz w:val="20"/>
                <w:szCs w:val="20"/>
              </w:rPr>
              <w:t>Ofício º 151/2016-GAB/IFMG/REITORIA</w:t>
            </w:r>
          </w:p>
        </w:tc>
      </w:tr>
      <w:tr w:rsidR="003114B0" w:rsidRPr="003114B0" w:rsidTr="008C1FD0">
        <w:tc>
          <w:tcPr>
            <w:tcW w:w="3245" w:type="dxa"/>
          </w:tcPr>
          <w:p w:rsidR="003114B0" w:rsidRPr="003114B0" w:rsidRDefault="003114B0" w:rsidP="008C1FD0">
            <w:pPr>
              <w:pStyle w:val="SemEspaamento"/>
              <w:rPr>
                <w:sz w:val="20"/>
                <w:szCs w:val="20"/>
                <w:u w:val="single"/>
              </w:rPr>
            </w:pPr>
            <w:r w:rsidRPr="003114B0">
              <w:rPr>
                <w:b/>
                <w:sz w:val="20"/>
                <w:szCs w:val="20"/>
              </w:rPr>
              <w:t>9.</w:t>
            </w:r>
            <w:r w:rsidRPr="003114B0">
              <w:rPr>
                <w:sz w:val="20"/>
                <w:szCs w:val="20"/>
              </w:rPr>
              <w:t xml:space="preserve"> Recomendação adoção de providências cabíveis – Denúncia em desfavor de servidor do IFMG</w:t>
            </w:r>
          </w:p>
        </w:tc>
        <w:tc>
          <w:tcPr>
            <w:tcW w:w="2817" w:type="dxa"/>
          </w:tcPr>
          <w:p w:rsidR="003114B0" w:rsidRPr="003114B0" w:rsidRDefault="003114B0" w:rsidP="008C1FD0">
            <w:pPr>
              <w:pStyle w:val="SemEspaamento"/>
              <w:rPr>
                <w:sz w:val="20"/>
                <w:szCs w:val="20"/>
              </w:rPr>
            </w:pPr>
            <w:r w:rsidRPr="003114B0">
              <w:rPr>
                <w:sz w:val="20"/>
                <w:szCs w:val="20"/>
              </w:rPr>
              <w:t>MTFC/CGU/CSAE através do Ofício nº 11931/2016, de 25/05/2016.</w:t>
            </w:r>
          </w:p>
        </w:tc>
        <w:tc>
          <w:tcPr>
            <w:tcW w:w="2693" w:type="dxa"/>
          </w:tcPr>
          <w:p w:rsidR="003114B0" w:rsidRPr="003114B0" w:rsidRDefault="003114B0" w:rsidP="008C1FD0">
            <w:pPr>
              <w:pStyle w:val="SemEspaamento"/>
              <w:rPr>
                <w:sz w:val="20"/>
                <w:szCs w:val="20"/>
              </w:rPr>
            </w:pPr>
            <w:r w:rsidRPr="003114B0">
              <w:rPr>
                <w:sz w:val="20"/>
                <w:szCs w:val="20"/>
              </w:rPr>
              <w:t>Ofício nº 139/2016-GAB/IFMG/SETEC/MEC de 07/06/2016.</w:t>
            </w:r>
          </w:p>
        </w:tc>
      </w:tr>
      <w:tr w:rsidR="003114B0" w:rsidRPr="003114B0" w:rsidTr="008C1FD0">
        <w:tc>
          <w:tcPr>
            <w:tcW w:w="3245" w:type="dxa"/>
          </w:tcPr>
          <w:p w:rsidR="003114B0" w:rsidRPr="003114B0" w:rsidRDefault="003114B0" w:rsidP="008C1FD0">
            <w:pPr>
              <w:pStyle w:val="SemEspaamento"/>
              <w:rPr>
                <w:b/>
                <w:sz w:val="20"/>
                <w:szCs w:val="20"/>
              </w:rPr>
            </w:pPr>
          </w:p>
          <w:p w:rsidR="003114B0" w:rsidRPr="003114B0" w:rsidRDefault="003114B0" w:rsidP="008C1FD0">
            <w:pPr>
              <w:pStyle w:val="SemEspaamento"/>
              <w:rPr>
                <w:b/>
                <w:sz w:val="20"/>
                <w:szCs w:val="20"/>
              </w:rPr>
            </w:pPr>
            <w:r w:rsidRPr="003114B0">
              <w:rPr>
                <w:b/>
                <w:sz w:val="20"/>
                <w:szCs w:val="20"/>
              </w:rPr>
              <w:t xml:space="preserve">10. </w:t>
            </w:r>
            <w:r w:rsidRPr="003114B0">
              <w:rPr>
                <w:sz w:val="20"/>
                <w:szCs w:val="20"/>
              </w:rPr>
              <w:t>Inquérito Civil nº</w:t>
            </w:r>
            <w:proofErr w:type="gramStart"/>
            <w:r w:rsidRPr="003114B0">
              <w:rPr>
                <w:sz w:val="20"/>
                <w:szCs w:val="20"/>
              </w:rPr>
              <w:t xml:space="preserve">  </w:t>
            </w:r>
            <w:proofErr w:type="gramEnd"/>
            <w:r w:rsidRPr="003114B0">
              <w:rPr>
                <w:sz w:val="20"/>
                <w:szCs w:val="20"/>
              </w:rPr>
              <w:t>1.22.000.003617/2015-59</w:t>
            </w:r>
          </w:p>
        </w:tc>
        <w:tc>
          <w:tcPr>
            <w:tcW w:w="2817" w:type="dxa"/>
          </w:tcPr>
          <w:p w:rsidR="003114B0" w:rsidRPr="003114B0" w:rsidRDefault="003114B0" w:rsidP="008C1FD0">
            <w:pPr>
              <w:pStyle w:val="SemEspaamento"/>
              <w:rPr>
                <w:sz w:val="20"/>
                <w:szCs w:val="20"/>
              </w:rPr>
            </w:pPr>
            <w:r w:rsidRPr="003114B0">
              <w:rPr>
                <w:sz w:val="20"/>
                <w:szCs w:val="20"/>
              </w:rPr>
              <w:t xml:space="preserve">Ministério Público Federal/PRMG através do Ofício 8104/2016 </w:t>
            </w:r>
            <w:proofErr w:type="gramStart"/>
            <w:r w:rsidRPr="003114B0">
              <w:rPr>
                <w:sz w:val="20"/>
                <w:szCs w:val="20"/>
              </w:rPr>
              <w:t>-PRMG</w:t>
            </w:r>
            <w:proofErr w:type="gramEnd"/>
            <w:r w:rsidRPr="003114B0">
              <w:rPr>
                <w:sz w:val="20"/>
                <w:szCs w:val="20"/>
              </w:rPr>
              <w:t>/GAB/LASM, 5/8/16.</w:t>
            </w:r>
          </w:p>
        </w:tc>
        <w:tc>
          <w:tcPr>
            <w:tcW w:w="2693" w:type="dxa"/>
          </w:tcPr>
          <w:p w:rsidR="003114B0" w:rsidRPr="003114B0" w:rsidRDefault="003114B0" w:rsidP="008C1FD0">
            <w:pPr>
              <w:pStyle w:val="SemEspaamento"/>
              <w:rPr>
                <w:sz w:val="20"/>
                <w:szCs w:val="20"/>
              </w:rPr>
            </w:pPr>
            <w:r w:rsidRPr="003114B0">
              <w:rPr>
                <w:sz w:val="20"/>
                <w:szCs w:val="20"/>
              </w:rPr>
              <w:t>. Ofício 129 de 23/05/2016 e Ofício 240/2016 de 21/10/2016 do GAB/REITOR/IFMG/MEC</w:t>
            </w:r>
          </w:p>
        </w:tc>
      </w:tr>
      <w:tr w:rsidR="003114B0" w:rsidRPr="003114B0" w:rsidTr="008C1FD0">
        <w:tc>
          <w:tcPr>
            <w:tcW w:w="3245" w:type="dxa"/>
          </w:tcPr>
          <w:p w:rsidR="003114B0" w:rsidRPr="003114B0" w:rsidRDefault="003114B0" w:rsidP="008C1FD0">
            <w:pPr>
              <w:pStyle w:val="SemEspaamento"/>
              <w:rPr>
                <w:b/>
                <w:sz w:val="20"/>
                <w:szCs w:val="20"/>
              </w:rPr>
            </w:pPr>
          </w:p>
          <w:p w:rsidR="003114B0" w:rsidRPr="003114B0" w:rsidRDefault="003114B0" w:rsidP="003114B0">
            <w:pPr>
              <w:pStyle w:val="SemEspaamento"/>
              <w:rPr>
                <w:b/>
                <w:sz w:val="20"/>
                <w:szCs w:val="20"/>
              </w:rPr>
            </w:pPr>
            <w:r w:rsidRPr="003114B0">
              <w:rPr>
                <w:b/>
                <w:sz w:val="20"/>
                <w:szCs w:val="20"/>
              </w:rPr>
              <w:t xml:space="preserve">11.  </w:t>
            </w:r>
            <w:r w:rsidRPr="003114B0">
              <w:rPr>
                <w:sz w:val="20"/>
                <w:szCs w:val="20"/>
              </w:rPr>
              <w:t>Alimentação do sistema CGU-</w:t>
            </w:r>
            <w:r>
              <w:rPr>
                <w:sz w:val="20"/>
                <w:szCs w:val="20"/>
              </w:rPr>
              <w:t xml:space="preserve"> </w:t>
            </w:r>
            <w:r w:rsidRPr="003114B0">
              <w:rPr>
                <w:sz w:val="20"/>
                <w:szCs w:val="20"/>
              </w:rPr>
              <w:t xml:space="preserve">       PAD.</w:t>
            </w:r>
          </w:p>
        </w:tc>
        <w:tc>
          <w:tcPr>
            <w:tcW w:w="2817" w:type="dxa"/>
          </w:tcPr>
          <w:p w:rsidR="003114B0" w:rsidRPr="003114B0" w:rsidRDefault="003114B0" w:rsidP="008C1FD0">
            <w:pPr>
              <w:pStyle w:val="SemEspaamento"/>
              <w:rPr>
                <w:sz w:val="20"/>
                <w:szCs w:val="20"/>
              </w:rPr>
            </w:pPr>
            <w:r w:rsidRPr="003114B0">
              <w:rPr>
                <w:sz w:val="20"/>
                <w:szCs w:val="20"/>
              </w:rPr>
              <w:t>Ofício nº 15334/2016/CSAE/CORAS/CRG/MTFC de 26/08/2016.</w:t>
            </w:r>
          </w:p>
        </w:tc>
        <w:tc>
          <w:tcPr>
            <w:tcW w:w="2693" w:type="dxa"/>
          </w:tcPr>
          <w:p w:rsidR="003114B0" w:rsidRPr="003114B0" w:rsidRDefault="003114B0" w:rsidP="008C1FD0">
            <w:pPr>
              <w:pStyle w:val="SemEspaamento"/>
              <w:rPr>
                <w:sz w:val="20"/>
                <w:szCs w:val="20"/>
              </w:rPr>
            </w:pPr>
            <w:r w:rsidRPr="003114B0">
              <w:rPr>
                <w:sz w:val="20"/>
                <w:szCs w:val="20"/>
              </w:rPr>
              <w:t>Ofício nº</w:t>
            </w:r>
            <w:proofErr w:type="gramStart"/>
            <w:r w:rsidRPr="003114B0">
              <w:rPr>
                <w:sz w:val="20"/>
                <w:szCs w:val="20"/>
              </w:rPr>
              <w:t xml:space="preserve">    </w:t>
            </w:r>
            <w:proofErr w:type="gramEnd"/>
            <w:r w:rsidRPr="003114B0">
              <w:rPr>
                <w:sz w:val="20"/>
                <w:szCs w:val="20"/>
              </w:rPr>
              <w:t>209/2016/REITORIA/IFMG/ MEC de 31/08/2016</w:t>
            </w:r>
          </w:p>
        </w:tc>
      </w:tr>
      <w:tr w:rsidR="003114B0" w:rsidRPr="003114B0" w:rsidTr="008C1FD0">
        <w:tc>
          <w:tcPr>
            <w:tcW w:w="3245" w:type="dxa"/>
          </w:tcPr>
          <w:p w:rsidR="003114B0" w:rsidRPr="003114B0" w:rsidRDefault="003114B0" w:rsidP="008C1FD0">
            <w:pPr>
              <w:pStyle w:val="SemEspaamento"/>
              <w:rPr>
                <w:sz w:val="20"/>
                <w:szCs w:val="20"/>
              </w:rPr>
            </w:pPr>
            <w:r w:rsidRPr="003114B0">
              <w:rPr>
                <w:b/>
                <w:sz w:val="20"/>
                <w:szCs w:val="20"/>
              </w:rPr>
              <w:t xml:space="preserve">12. </w:t>
            </w:r>
            <w:r w:rsidRPr="003114B0">
              <w:rPr>
                <w:sz w:val="20"/>
                <w:szCs w:val="20"/>
              </w:rPr>
              <w:t xml:space="preserve">Inclusão no PAINT ações de controle ref. ao Programa </w:t>
            </w:r>
            <w:r w:rsidRPr="003114B0">
              <w:rPr>
                <w:sz w:val="20"/>
                <w:szCs w:val="20"/>
              </w:rPr>
              <w:lastRenderedPageBreak/>
              <w:t>PRONATEC</w:t>
            </w:r>
          </w:p>
        </w:tc>
        <w:tc>
          <w:tcPr>
            <w:tcW w:w="2817" w:type="dxa"/>
          </w:tcPr>
          <w:p w:rsidR="003114B0" w:rsidRPr="003114B0" w:rsidRDefault="003114B0" w:rsidP="008C1FD0">
            <w:pPr>
              <w:pStyle w:val="SemEspaamento"/>
              <w:rPr>
                <w:sz w:val="20"/>
                <w:szCs w:val="20"/>
              </w:rPr>
            </w:pPr>
            <w:r w:rsidRPr="003114B0">
              <w:rPr>
                <w:sz w:val="20"/>
                <w:szCs w:val="20"/>
              </w:rPr>
              <w:lastRenderedPageBreak/>
              <w:t xml:space="preserve"> Ofício Circular nº 29/2016/GAB/SETEC/MEC de </w:t>
            </w:r>
            <w:r w:rsidRPr="003114B0">
              <w:rPr>
                <w:sz w:val="20"/>
                <w:szCs w:val="20"/>
              </w:rPr>
              <w:lastRenderedPageBreak/>
              <w:t>27/10/2016</w:t>
            </w:r>
          </w:p>
        </w:tc>
        <w:tc>
          <w:tcPr>
            <w:tcW w:w="2693" w:type="dxa"/>
          </w:tcPr>
          <w:p w:rsidR="003114B0" w:rsidRPr="003114B0" w:rsidRDefault="003114B0" w:rsidP="008C1FD0">
            <w:pPr>
              <w:pStyle w:val="SemEspaamento"/>
              <w:rPr>
                <w:sz w:val="20"/>
                <w:szCs w:val="20"/>
              </w:rPr>
            </w:pPr>
            <w:r w:rsidRPr="003114B0">
              <w:rPr>
                <w:sz w:val="20"/>
                <w:szCs w:val="20"/>
              </w:rPr>
              <w:lastRenderedPageBreak/>
              <w:t>Memorando nº 009/2016-</w:t>
            </w:r>
            <w:r w:rsidRPr="003114B0">
              <w:rPr>
                <w:sz w:val="20"/>
                <w:szCs w:val="20"/>
              </w:rPr>
              <w:lastRenderedPageBreak/>
              <w:t>AUDIN/REITORIA/IFMG em 03/11/2016</w:t>
            </w:r>
          </w:p>
        </w:tc>
      </w:tr>
    </w:tbl>
    <w:p w:rsidR="003114B0" w:rsidRDefault="003114B0" w:rsidP="003114B0">
      <w:pPr>
        <w:jc w:val="both"/>
        <w:rPr>
          <w:rFonts w:cs="Times New Roman"/>
          <w:sz w:val="20"/>
          <w:szCs w:val="20"/>
        </w:rPr>
      </w:pPr>
    </w:p>
    <w:p w:rsidR="003114B0" w:rsidRPr="00873B0F" w:rsidRDefault="003114B0" w:rsidP="003114B0">
      <w:pPr>
        <w:jc w:val="both"/>
        <w:rPr>
          <w:rFonts w:cs="Times New Roman"/>
          <w:szCs w:val="24"/>
        </w:rPr>
      </w:pPr>
      <w:r w:rsidRPr="00873B0F">
        <w:rPr>
          <w:rFonts w:cs="Times New Roman"/>
          <w:szCs w:val="24"/>
        </w:rPr>
        <w:t>Foram emitidos 05 relatórios, 13 Solicitações de Auditoria, 02 Ordem de Servi</w:t>
      </w:r>
      <w:r>
        <w:rPr>
          <w:rFonts w:cs="Times New Roman"/>
          <w:szCs w:val="24"/>
        </w:rPr>
        <w:t>ços durante o exercício de 2016 além de memorandos e ofícios.</w:t>
      </w:r>
    </w:p>
    <w:p w:rsidR="003114B0" w:rsidRDefault="003114B0" w:rsidP="003114B0">
      <w:pPr>
        <w:jc w:val="both"/>
        <w:rPr>
          <w:rFonts w:cs="Times New Roman"/>
          <w:szCs w:val="24"/>
        </w:rPr>
      </w:pPr>
      <w:r>
        <w:rPr>
          <w:rFonts w:cs="Times New Roman"/>
          <w:szCs w:val="24"/>
        </w:rPr>
        <w:tab/>
        <w:t>A auditoria interna considera a sua atuação satisfatória, por cumprir sua função regimental de assessorar a gestão no cumprimento de seus objetivos, dentro das conformidades legais.</w:t>
      </w:r>
    </w:p>
    <w:p w:rsidR="003114B0" w:rsidRDefault="003114B0" w:rsidP="003114B0">
      <w:pPr>
        <w:jc w:val="both"/>
        <w:rPr>
          <w:rFonts w:cs="Times New Roman"/>
          <w:szCs w:val="24"/>
        </w:rPr>
      </w:pPr>
      <w:r>
        <w:rPr>
          <w:rFonts w:cs="Times New Roman"/>
          <w:szCs w:val="24"/>
        </w:rPr>
        <w:tab/>
        <w:t xml:space="preserve">Em exame ao Relatório de Gestão, o mesmo foi formalizado e elaborado em conformidade com os normativos vigentes. </w:t>
      </w:r>
    </w:p>
    <w:p w:rsidR="003114B0" w:rsidRPr="00D961F3" w:rsidRDefault="003114B0" w:rsidP="003114B0">
      <w:pPr>
        <w:jc w:val="both"/>
        <w:rPr>
          <w:rFonts w:cs="Times New Roman"/>
          <w:szCs w:val="24"/>
        </w:rPr>
      </w:pPr>
      <w:r>
        <w:rPr>
          <w:rFonts w:cs="Times New Roman"/>
          <w:szCs w:val="24"/>
        </w:rPr>
        <w:tab/>
      </w:r>
      <w:r w:rsidRPr="00D961F3">
        <w:rPr>
          <w:rFonts w:cs="Times New Roman"/>
          <w:szCs w:val="24"/>
        </w:rPr>
        <w:t xml:space="preserve">Assim, a Unidade de Auditoria Interna do Instituto Federal de Educação, Ciências e Tecnologia de Minas Gerais/IFMG apresenta o seu </w:t>
      </w:r>
      <w:r w:rsidRPr="00D961F3">
        <w:rPr>
          <w:rFonts w:cs="Times New Roman"/>
          <w:b/>
          <w:szCs w:val="24"/>
        </w:rPr>
        <w:t>PARECER</w:t>
      </w:r>
      <w:r w:rsidRPr="00D961F3">
        <w:rPr>
          <w:rFonts w:cs="Times New Roman"/>
          <w:szCs w:val="24"/>
        </w:rPr>
        <w:t xml:space="preserve"> </w:t>
      </w:r>
      <w:r>
        <w:rPr>
          <w:rFonts w:cs="Times New Roman"/>
          <w:szCs w:val="24"/>
        </w:rPr>
        <w:t xml:space="preserve">em cumprimento ao disposto no § 6º do artigo 15 do Decreto 3591/2000 </w:t>
      </w:r>
      <w:r w:rsidRPr="00D961F3">
        <w:rPr>
          <w:rFonts w:cs="Times New Roman"/>
          <w:szCs w:val="24"/>
        </w:rPr>
        <w:t xml:space="preserve">com base na </w:t>
      </w:r>
      <w:r>
        <w:rPr>
          <w:rFonts w:cs="Times New Roman"/>
          <w:szCs w:val="24"/>
        </w:rPr>
        <w:t>Instrução Normativa CGU nº 63/2010, Decisão No</w:t>
      </w:r>
      <w:r w:rsidRPr="00D961F3">
        <w:rPr>
          <w:rFonts w:cs="Times New Roman"/>
          <w:szCs w:val="24"/>
        </w:rPr>
        <w:t>rmativa</w:t>
      </w:r>
      <w:r>
        <w:rPr>
          <w:rFonts w:cs="Times New Roman"/>
          <w:szCs w:val="24"/>
        </w:rPr>
        <w:t>/TCU</w:t>
      </w:r>
      <w:r w:rsidRPr="00D961F3">
        <w:rPr>
          <w:rFonts w:cs="Times New Roman"/>
          <w:szCs w:val="24"/>
        </w:rPr>
        <w:t xml:space="preserve"> nº 1</w:t>
      </w:r>
      <w:r>
        <w:rPr>
          <w:rFonts w:cs="Times New Roman"/>
          <w:szCs w:val="24"/>
        </w:rPr>
        <w:t>54/2016, Portaria Normativa/TCU nº 59/2017 e Portaria/CGU nº 500/2016, sobre o sobre o Processo de Prestação de Contas da Entidade, referente ao exercício de 2016,</w:t>
      </w:r>
      <w:r w:rsidRPr="00D961F3">
        <w:rPr>
          <w:rFonts w:cs="Times New Roman"/>
          <w:szCs w:val="24"/>
        </w:rPr>
        <w:t xml:space="preserve"> para que seja submetido </w:t>
      </w:r>
      <w:r>
        <w:rPr>
          <w:rFonts w:cs="Times New Roman"/>
          <w:szCs w:val="24"/>
        </w:rPr>
        <w:t xml:space="preserve">à aprovação do Conselho Superior do IFMG e </w:t>
      </w:r>
      <w:r w:rsidRPr="00D961F3">
        <w:rPr>
          <w:rFonts w:cs="Times New Roman"/>
          <w:szCs w:val="24"/>
        </w:rPr>
        <w:t>à apreciação dos devidos órgãos de controle.</w:t>
      </w:r>
    </w:p>
    <w:p w:rsidR="003114B0" w:rsidRPr="00D961F3" w:rsidRDefault="003114B0" w:rsidP="003114B0">
      <w:pPr>
        <w:pStyle w:val="SemEspaamento"/>
      </w:pPr>
    </w:p>
    <w:p w:rsidR="003114B0" w:rsidRDefault="003114B0" w:rsidP="003114B0">
      <w:pPr>
        <w:pStyle w:val="SemEspaamento"/>
      </w:pPr>
      <w:r w:rsidRPr="00D961F3">
        <w:tab/>
        <w:t xml:space="preserve">Belo Horizonte, </w:t>
      </w:r>
      <w:r>
        <w:t xml:space="preserve">26 </w:t>
      </w:r>
      <w:r w:rsidRPr="00D961F3">
        <w:t>de abril de 201</w:t>
      </w:r>
      <w:r>
        <w:t>7</w:t>
      </w:r>
      <w:r w:rsidRPr="00D961F3">
        <w:t>.</w:t>
      </w:r>
    </w:p>
    <w:p w:rsidR="003114B0" w:rsidRDefault="003114B0" w:rsidP="003114B0">
      <w:pPr>
        <w:pStyle w:val="SemEspaamento"/>
      </w:pPr>
    </w:p>
    <w:p w:rsidR="003114B0" w:rsidRDefault="003114B0" w:rsidP="003114B0">
      <w:pPr>
        <w:pStyle w:val="SemEspaamento"/>
      </w:pPr>
    </w:p>
    <w:p w:rsidR="003114B0" w:rsidRDefault="003114B0" w:rsidP="003114B0">
      <w:pPr>
        <w:pStyle w:val="SemEspaamento"/>
      </w:pPr>
    </w:p>
    <w:p w:rsidR="003114B0" w:rsidRPr="00EE0FB5" w:rsidRDefault="003114B0" w:rsidP="003114B0">
      <w:pPr>
        <w:pStyle w:val="SemEspaamento"/>
        <w:jc w:val="center"/>
        <w:rPr>
          <w:rFonts w:ascii="Arial Narrow" w:hAnsi="Arial Narrow"/>
          <w:b/>
        </w:rPr>
      </w:pPr>
      <w:r w:rsidRPr="00EE0FB5">
        <w:rPr>
          <w:rFonts w:ascii="Arial Narrow" w:hAnsi="Arial Narrow"/>
          <w:b/>
        </w:rPr>
        <w:t>EVANDRO FRANCISCO CARVALHO</w:t>
      </w:r>
    </w:p>
    <w:p w:rsidR="003114B0" w:rsidRPr="00EE0FB5" w:rsidRDefault="003114B0" w:rsidP="003114B0">
      <w:pPr>
        <w:pStyle w:val="SemEspaamento"/>
        <w:jc w:val="center"/>
        <w:rPr>
          <w:rFonts w:ascii="Arial Narrow" w:hAnsi="Arial Narrow"/>
          <w:b/>
        </w:rPr>
      </w:pPr>
      <w:r w:rsidRPr="00EE0FB5">
        <w:rPr>
          <w:rFonts w:ascii="Arial Narrow" w:hAnsi="Arial Narrow"/>
          <w:b/>
        </w:rPr>
        <w:t xml:space="preserve">Diretor de Auditoria </w:t>
      </w:r>
      <w:proofErr w:type="gramStart"/>
      <w:r w:rsidRPr="00EE0FB5">
        <w:rPr>
          <w:rFonts w:ascii="Arial Narrow" w:hAnsi="Arial Narrow"/>
          <w:b/>
        </w:rPr>
        <w:t>Interna –IFMG</w:t>
      </w:r>
      <w:proofErr w:type="gramEnd"/>
    </w:p>
    <w:p w:rsidR="003114B0" w:rsidRPr="00EE0FB5" w:rsidRDefault="003114B0" w:rsidP="003114B0">
      <w:pPr>
        <w:pStyle w:val="SemEspaamento"/>
        <w:jc w:val="center"/>
        <w:rPr>
          <w:rFonts w:ascii="Arial Narrow" w:hAnsi="Arial Narrow"/>
          <w:b/>
        </w:rPr>
      </w:pPr>
      <w:r w:rsidRPr="00EE0FB5">
        <w:rPr>
          <w:rFonts w:ascii="Arial Narrow" w:hAnsi="Arial Narrow"/>
          <w:b/>
        </w:rPr>
        <w:t>Portaria IFMG Nº 1516/2015</w:t>
      </w:r>
    </w:p>
    <w:p w:rsidR="003114B0" w:rsidRPr="00EE0FB5" w:rsidRDefault="003114B0" w:rsidP="003114B0">
      <w:pPr>
        <w:pStyle w:val="SemEspaamento"/>
        <w:jc w:val="center"/>
        <w:rPr>
          <w:rFonts w:ascii="Arial Narrow" w:hAnsi="Arial Narrow"/>
          <w:b/>
        </w:rPr>
      </w:pPr>
      <w:r w:rsidRPr="00EE0FB5">
        <w:rPr>
          <w:rFonts w:ascii="Arial Narrow" w:hAnsi="Arial Narrow"/>
          <w:b/>
        </w:rPr>
        <w:t xml:space="preserve">Contador – </w:t>
      </w:r>
      <w:proofErr w:type="spellStart"/>
      <w:r w:rsidRPr="00EE0FB5">
        <w:rPr>
          <w:rFonts w:ascii="Arial Narrow" w:hAnsi="Arial Narrow"/>
          <w:b/>
        </w:rPr>
        <w:t>Siape</w:t>
      </w:r>
      <w:proofErr w:type="spellEnd"/>
      <w:r w:rsidRPr="00EE0FB5">
        <w:rPr>
          <w:rFonts w:ascii="Arial Narrow" w:hAnsi="Arial Narrow"/>
          <w:b/>
        </w:rPr>
        <w:t xml:space="preserve"> 1216250</w:t>
      </w: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BD6D18" w:rsidRDefault="00BD6D18" w:rsidP="00DE28EB">
      <w:pPr>
        <w:pStyle w:val="Ttulo2"/>
      </w:pPr>
      <w:bookmarkStart w:id="1050" w:name="_Toc480985142"/>
      <w:bookmarkStart w:id="1051" w:name="_Toc481055738"/>
      <w:bookmarkStart w:id="1052" w:name="_GoBack"/>
      <w:bookmarkEnd w:id="1052"/>
      <w:r w:rsidRPr="009201A3">
        <w:t>PARECER DE COLEGIADO</w:t>
      </w:r>
      <w:bookmarkEnd w:id="1050"/>
      <w:bookmarkEnd w:id="1051"/>
    </w:p>
    <w:p w:rsidR="004F4749" w:rsidRPr="004F4749" w:rsidRDefault="004F4749" w:rsidP="004F4749">
      <w:pPr>
        <w:rPr>
          <w:lang w:eastAsia="pt-BR"/>
        </w:rPr>
      </w:pPr>
    </w:p>
    <w:p w:rsidR="004F4749" w:rsidRDefault="004F4749" w:rsidP="0014709A">
      <w:pPr>
        <w:ind w:firstLine="0"/>
        <w:jc w:val="both"/>
        <w:rPr>
          <w:rFonts w:eastAsia="Times New Roman" w:cs="Times New Roman"/>
          <w:color w:val="000000"/>
          <w:szCs w:val="24"/>
          <w:lang w:eastAsia="pt-BR"/>
        </w:rPr>
      </w:pPr>
      <w:r w:rsidRPr="004F4749">
        <w:rPr>
          <w:rFonts w:cs="Times New Roman"/>
          <w:noProof/>
          <w:color w:val="FF0000"/>
          <w:lang w:eastAsia="pt-BR"/>
        </w:rPr>
        <w:drawing>
          <wp:inline distT="0" distB="0" distL="0" distR="0" wp14:anchorId="2F1D70D6" wp14:editId="177E9D28">
            <wp:extent cx="5400040" cy="7243278"/>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7243278"/>
                    </a:xfrm>
                    <a:prstGeom prst="rect">
                      <a:avLst/>
                    </a:prstGeom>
                    <a:noFill/>
                    <a:ln>
                      <a:noFill/>
                    </a:ln>
                  </pic:spPr>
                </pic:pic>
              </a:graphicData>
            </a:graphic>
          </wp:inline>
        </w:drawing>
      </w:r>
    </w:p>
    <w:p w:rsidR="004F4749" w:rsidRDefault="004F4749" w:rsidP="0014709A">
      <w:pPr>
        <w:ind w:firstLine="0"/>
        <w:jc w:val="both"/>
        <w:rPr>
          <w:rFonts w:eastAsia="Times New Roman" w:cs="Times New Roman"/>
          <w:color w:val="000000"/>
          <w:szCs w:val="24"/>
          <w:lang w:eastAsia="pt-BR"/>
        </w:rPr>
      </w:pPr>
    </w:p>
    <w:p w:rsidR="004F4749" w:rsidRDefault="004F4749" w:rsidP="0014709A">
      <w:pPr>
        <w:ind w:firstLine="0"/>
        <w:jc w:val="both"/>
        <w:rPr>
          <w:rFonts w:eastAsia="Times New Roman" w:cs="Times New Roman"/>
          <w:color w:val="000000"/>
          <w:szCs w:val="24"/>
          <w:lang w:eastAsia="pt-BR"/>
        </w:rPr>
      </w:pPr>
    </w:p>
    <w:p w:rsidR="004F4749" w:rsidRDefault="004F4749" w:rsidP="0014709A">
      <w:pPr>
        <w:ind w:firstLine="0"/>
        <w:jc w:val="both"/>
        <w:rPr>
          <w:rFonts w:eastAsia="Times New Roman" w:cs="Times New Roman"/>
          <w:color w:val="000000"/>
          <w:szCs w:val="24"/>
          <w:lang w:eastAsia="pt-BR"/>
        </w:rPr>
      </w:pPr>
    </w:p>
    <w:p w:rsidR="004F4749" w:rsidRDefault="004F4749" w:rsidP="0014709A">
      <w:pPr>
        <w:ind w:firstLine="0"/>
        <w:jc w:val="both"/>
        <w:rPr>
          <w:rFonts w:eastAsia="Times New Roman" w:cs="Times New Roman"/>
          <w:color w:val="000000"/>
          <w:szCs w:val="24"/>
          <w:lang w:eastAsia="pt-BR"/>
        </w:rPr>
      </w:pPr>
    </w:p>
    <w:p w:rsidR="00BD6D18" w:rsidRPr="009201A3" w:rsidRDefault="00BD6D18" w:rsidP="00DE28EB">
      <w:pPr>
        <w:pStyle w:val="Ttulo2"/>
      </w:pPr>
      <w:bookmarkStart w:id="1053" w:name="_Toc480985143"/>
      <w:bookmarkStart w:id="1054" w:name="_Toc481055739"/>
      <w:r w:rsidRPr="009201A3">
        <w:lastRenderedPageBreak/>
        <w:t>RELATÓRIO DE INSTÂNCIA OU ÁREA DE CORREIÇÃO</w:t>
      </w:r>
      <w:bookmarkEnd w:id="1053"/>
      <w:bookmarkEnd w:id="1054"/>
    </w:p>
    <w:p w:rsidR="00BD6D18" w:rsidRPr="009201A3" w:rsidRDefault="00BD6D18" w:rsidP="00DE28EB">
      <w:pPr>
        <w:pStyle w:val="Ttulo3"/>
      </w:pPr>
      <w:bookmarkStart w:id="1055" w:name="_Toc480971125"/>
      <w:bookmarkStart w:id="1056" w:name="_Toc480985144"/>
      <w:bookmarkStart w:id="1057" w:name="_Toc481055740"/>
      <w:r w:rsidRPr="009201A3">
        <w:t>Atividades de correição e apuração de ilícitos administrativos</w:t>
      </w:r>
      <w:bookmarkEnd w:id="1055"/>
      <w:bookmarkEnd w:id="1056"/>
      <w:bookmarkEnd w:id="1057"/>
      <w:r w:rsidRPr="009201A3">
        <w:t xml:space="preserve"> </w:t>
      </w:r>
    </w:p>
    <w:p w:rsidR="00BD6D18" w:rsidRPr="009201A3" w:rsidRDefault="00BD6D18" w:rsidP="0014709A">
      <w:pPr>
        <w:ind w:firstLine="0"/>
        <w:jc w:val="both"/>
        <w:rPr>
          <w:rFonts w:cs="Times New Roman"/>
          <w:szCs w:val="24"/>
        </w:rPr>
      </w:pPr>
      <w:proofErr w:type="gramStart"/>
      <w:r w:rsidRPr="009201A3">
        <w:rPr>
          <w:rFonts w:cs="Times New Roman"/>
          <w:b/>
          <w:szCs w:val="24"/>
        </w:rPr>
        <w:t>1</w:t>
      </w:r>
      <w:proofErr w:type="gramEnd"/>
      <w:r w:rsidRPr="009201A3">
        <w:rPr>
          <w:rFonts w:cs="Times New Roman"/>
          <w:b/>
          <w:szCs w:val="24"/>
        </w:rPr>
        <w:t xml:space="preserve">) PORTARIA Nº. 0538 DE 29 DE MAIO DE </w:t>
      </w:r>
      <w:proofErr w:type="gramStart"/>
      <w:r w:rsidRPr="009201A3">
        <w:rPr>
          <w:rFonts w:cs="Times New Roman"/>
          <w:b/>
          <w:szCs w:val="24"/>
        </w:rPr>
        <w:t xml:space="preserve">2013 - </w:t>
      </w:r>
      <w:r w:rsidRPr="009201A3">
        <w:rPr>
          <w:rFonts w:cs="Times New Roman"/>
          <w:szCs w:val="24"/>
        </w:rPr>
        <w:t>Dispõe sobre a instauração de Processo Administrativo Disciplinar para apurar as possíveis irregularidades apontadas no Processo Administrativo Disciplinar - Processo</w:t>
      </w:r>
      <w:proofErr w:type="gramEnd"/>
      <w:r w:rsidRPr="009201A3">
        <w:rPr>
          <w:rFonts w:cs="Times New Roman"/>
          <w:szCs w:val="24"/>
        </w:rPr>
        <w:t xml:space="preserve"> nº. 23208.000956/2011-DV, instaurado por intermédio da Portaria nº. 794 de 26 de agosto de 2011, publicada no Boletim de Serviço Extraordinário nº 2 de 30 de agosto de 2011. O novo Processo recebeu o nº. 23208.00678/2013-DV.</w:t>
      </w:r>
    </w:p>
    <w:p w:rsidR="00BD6D18" w:rsidRPr="009201A3" w:rsidRDefault="00BD6D18" w:rsidP="0014709A">
      <w:pPr>
        <w:ind w:firstLine="0"/>
        <w:jc w:val="both"/>
        <w:rPr>
          <w:rFonts w:cs="Times New Roman"/>
          <w:szCs w:val="24"/>
        </w:rPr>
      </w:pPr>
      <w:r w:rsidRPr="009201A3">
        <w:rPr>
          <w:rFonts w:cs="Times New Roman"/>
          <w:szCs w:val="24"/>
        </w:rPr>
        <w:t>Pela PORTARIA Nº. 0809 DE 14 DE AGOSTO DE 2013, os trabalhos foram prorrogados por 60(sessenta) dias.</w:t>
      </w:r>
    </w:p>
    <w:p w:rsidR="00BD6D18" w:rsidRPr="009201A3" w:rsidRDefault="00BD6D18" w:rsidP="0014709A">
      <w:pPr>
        <w:ind w:firstLine="0"/>
        <w:jc w:val="both"/>
        <w:rPr>
          <w:rFonts w:cs="Times New Roman"/>
          <w:szCs w:val="24"/>
        </w:rPr>
      </w:pPr>
      <w:r w:rsidRPr="009201A3">
        <w:rPr>
          <w:rFonts w:cs="Times New Roman"/>
          <w:szCs w:val="24"/>
        </w:rPr>
        <w:t>Posteriormente por intermédio da PORTARIA Nº. 1079 DE 23 DE OUTUBRO DE 2013</w:t>
      </w:r>
      <w:proofErr w:type="gramStart"/>
      <w:r w:rsidRPr="009201A3">
        <w:rPr>
          <w:rFonts w:cs="Times New Roman"/>
          <w:szCs w:val="24"/>
        </w:rPr>
        <w:t>, foi</w:t>
      </w:r>
      <w:proofErr w:type="gramEnd"/>
      <w:r w:rsidRPr="009201A3">
        <w:rPr>
          <w:rFonts w:cs="Times New Roman"/>
          <w:szCs w:val="24"/>
        </w:rPr>
        <w:t xml:space="preserve"> designada nova Comissão de Processo Administrativo Disciplinar para prosseguir e ultimar os trabalhos de apuração dos fatos. Pela PORTARIA Nº. 071 DE 21 DE JANEIRO DE 2014</w:t>
      </w:r>
      <w:proofErr w:type="gramStart"/>
      <w:r w:rsidRPr="009201A3">
        <w:rPr>
          <w:rFonts w:cs="Times New Roman"/>
          <w:szCs w:val="24"/>
        </w:rPr>
        <w:t>, foi</w:t>
      </w:r>
      <w:proofErr w:type="gramEnd"/>
      <w:r w:rsidRPr="009201A3">
        <w:rPr>
          <w:rFonts w:cs="Times New Roman"/>
          <w:szCs w:val="24"/>
        </w:rPr>
        <w:t xml:space="preserve"> prorrogado o prazo de entrega dos trabalhos por 60(sessenta) dias. Pela PORTARIA Nº. 0755 DE 06 DE JUNHO DE 2014 </w:t>
      </w:r>
      <w:proofErr w:type="gramStart"/>
      <w:r w:rsidRPr="009201A3">
        <w:rPr>
          <w:rFonts w:cs="Times New Roman"/>
          <w:szCs w:val="24"/>
        </w:rPr>
        <w:t>foi</w:t>
      </w:r>
      <w:proofErr w:type="gramEnd"/>
      <w:r w:rsidRPr="009201A3">
        <w:rPr>
          <w:rFonts w:cs="Times New Roman"/>
          <w:szCs w:val="24"/>
        </w:rPr>
        <w:t xml:space="preserve"> designada nova Comissão para prosseguir e ultimar os trabalhos de apuração, tendo sido a mesma revogada pela PORTARIA Nº. 0817 DE 24 DE JUNHO DE 2014 que também nomeou a nova Comissão para prosseguir e ultimar os trabalhos de apuração.</w:t>
      </w:r>
    </w:p>
    <w:p w:rsidR="00BD6D18" w:rsidRPr="009201A3" w:rsidRDefault="00BD6D18" w:rsidP="0014709A">
      <w:pPr>
        <w:pStyle w:val="Corpodetexto"/>
        <w:spacing w:before="0" w:after="0"/>
        <w:ind w:firstLine="0"/>
        <w:rPr>
          <w:bCs/>
          <w:szCs w:val="24"/>
        </w:rPr>
      </w:pPr>
      <w:r w:rsidRPr="009201A3">
        <w:rPr>
          <w:szCs w:val="24"/>
        </w:rPr>
        <w:t>PORTARIA Nº 0242 DE 10 DE FEVEREIRO DE 2015 -</w:t>
      </w:r>
      <w:r w:rsidRPr="009201A3">
        <w:rPr>
          <w:b/>
          <w:szCs w:val="24"/>
        </w:rPr>
        <w:t xml:space="preserve"> </w:t>
      </w:r>
      <w:r w:rsidRPr="009201A3">
        <w:rPr>
          <w:szCs w:val="24"/>
        </w:rPr>
        <w:t xml:space="preserve">Dispõe sobre a designação de servidores para compor a Comissão para prosseguir e ultimar os trabalhos de apuração do Processo Administrativo Disciplinar nº. 23208.00678/2013-dv, instaurado pela Portaria nº. 0538 de 29 de maio de 2013, em face de possíveis irregularidades apontadas no Processo nº. </w:t>
      </w:r>
      <w:r w:rsidR="00E1044A">
        <w:rPr>
          <w:szCs w:val="24"/>
        </w:rPr>
        <w:t>23208.000956/2011-DV. Constituir</w:t>
      </w:r>
      <w:r w:rsidRPr="009201A3">
        <w:rPr>
          <w:bCs/>
          <w:szCs w:val="24"/>
        </w:rPr>
        <w:t xml:space="preserve">, </w:t>
      </w:r>
      <w:r w:rsidRPr="009201A3">
        <w:rPr>
          <w:szCs w:val="24"/>
        </w:rPr>
        <w:t xml:space="preserve">nos termos dos artigos 143, 148 e 149 da Lei nº. </w:t>
      </w:r>
      <w:proofErr w:type="gramStart"/>
      <w:r w:rsidRPr="009201A3">
        <w:rPr>
          <w:szCs w:val="24"/>
        </w:rPr>
        <w:t xml:space="preserve">8.112/1990, </w:t>
      </w:r>
      <w:r w:rsidRPr="009201A3">
        <w:rPr>
          <w:bCs/>
          <w:szCs w:val="24"/>
        </w:rPr>
        <w:t>Comissão</w:t>
      </w:r>
      <w:proofErr w:type="gramEnd"/>
      <w:r w:rsidRPr="009201A3">
        <w:rPr>
          <w:bCs/>
          <w:szCs w:val="24"/>
        </w:rPr>
        <w:t xml:space="preserve"> para prosseguir e ultimar os trabalhos do Processo Administrativo Disciplinar nº 23208.00678/2013-DV, instaurado pela Portaria nº. </w:t>
      </w:r>
      <w:r w:rsidRPr="009201A3">
        <w:rPr>
          <w:szCs w:val="24"/>
        </w:rPr>
        <w:t>0538 de 29 de maio de 2013, em face de possíveis irregularidades apontadas no Processo nº. 23208.000956/2011-DV, no prazo de 60(sessenta) dias.</w:t>
      </w:r>
    </w:p>
    <w:p w:rsidR="00BD6D18" w:rsidRPr="009201A3" w:rsidRDefault="00BD6D18" w:rsidP="0014709A">
      <w:pPr>
        <w:ind w:firstLine="0"/>
        <w:jc w:val="both"/>
        <w:rPr>
          <w:rFonts w:cs="Times New Roman"/>
          <w:szCs w:val="24"/>
        </w:rPr>
      </w:pPr>
      <w:r w:rsidRPr="009201A3">
        <w:rPr>
          <w:rFonts w:cs="Times New Roman"/>
          <w:szCs w:val="24"/>
        </w:rPr>
        <w:t xml:space="preserve">PORTARIA Nº 0594 DE 17 DE ABRIL DE 2015 - </w:t>
      </w:r>
      <w:r w:rsidRPr="009201A3">
        <w:rPr>
          <w:rFonts w:cs="Times New Roman"/>
          <w:bCs/>
          <w:szCs w:val="24"/>
        </w:rPr>
        <w:t xml:space="preserve">Dispõe sobre a prorrogação do prazo, por 30(trinta) dias, para a Comissão do Processo Administrativo Disciplinar nº. 23208.00678/2013-dv, instaurado pela Portaria nº. </w:t>
      </w:r>
      <w:r w:rsidRPr="009201A3">
        <w:rPr>
          <w:rFonts w:cs="Times New Roman"/>
          <w:szCs w:val="24"/>
        </w:rPr>
        <w:t>0538 de 29 de maio de 2013, terminar os trabalhos de apuração de possíveis irregularidades apontadas no Processo nº. 23208.000956/2011-DV.</w:t>
      </w:r>
    </w:p>
    <w:p w:rsidR="00BD6D18" w:rsidRPr="009201A3" w:rsidRDefault="00BD6D18" w:rsidP="0014709A">
      <w:pPr>
        <w:pStyle w:val="Pr-formataoHTML"/>
        <w:ind w:firstLine="0"/>
        <w:jc w:val="both"/>
        <w:rPr>
          <w:rFonts w:ascii="Times New Roman" w:hAnsi="Times New Roman" w:cs="Times New Roman"/>
          <w:sz w:val="24"/>
          <w:szCs w:val="24"/>
        </w:rPr>
      </w:pPr>
      <w:r w:rsidRPr="009201A3">
        <w:rPr>
          <w:rFonts w:ascii="Times New Roman" w:hAnsi="Times New Roman" w:cs="Times New Roman"/>
          <w:sz w:val="24"/>
          <w:szCs w:val="24"/>
        </w:rPr>
        <w:t xml:space="preserve">PORTARIA Nº. 1147 DE 11 DE AGOSTO DE 2015 - </w:t>
      </w:r>
      <w:r w:rsidRPr="009201A3">
        <w:rPr>
          <w:rFonts w:ascii="Times New Roman" w:hAnsi="Times New Roman" w:cs="Times New Roman"/>
          <w:bCs/>
          <w:sz w:val="24"/>
          <w:szCs w:val="24"/>
        </w:rPr>
        <w:t xml:space="preserve">Dispõe sobre a designação de nova Comissão de Processo Administrativo Disciplinar para prosseguir e ultimar os trabalhos de apuração dos fatos constantes do Processo Administrativo Disciplinar nº. 23208.00678/2013-DV.  </w:t>
      </w:r>
      <w:r w:rsidRPr="009201A3">
        <w:rPr>
          <w:rFonts w:ascii="Times New Roman" w:hAnsi="Times New Roman" w:cs="Times New Roman"/>
          <w:sz w:val="24"/>
          <w:szCs w:val="24"/>
        </w:rPr>
        <w:t>23208.000956/2011-DV.</w:t>
      </w:r>
    </w:p>
    <w:p w:rsidR="00BD6D18" w:rsidRPr="009201A3" w:rsidRDefault="00BD6D18" w:rsidP="0014709A">
      <w:pPr>
        <w:pStyle w:val="Corpodetex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0"/>
        <w:rPr>
          <w:rFonts w:eastAsiaTheme="minorHAnsi"/>
          <w:szCs w:val="24"/>
        </w:rPr>
      </w:pPr>
    </w:p>
    <w:p w:rsidR="00BD6D18" w:rsidRPr="009201A3" w:rsidRDefault="00BD6D18" w:rsidP="001470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rFonts w:cs="Times New Roman"/>
          <w:szCs w:val="24"/>
        </w:rPr>
      </w:pPr>
    </w:p>
    <w:p w:rsidR="00BD6D18" w:rsidRPr="009201A3" w:rsidRDefault="00BD6D18" w:rsidP="0014709A">
      <w:pPr>
        <w:pStyle w:val="Pr-formataoHTML"/>
        <w:ind w:firstLine="0"/>
        <w:jc w:val="both"/>
        <w:rPr>
          <w:rFonts w:ascii="Times New Roman" w:hAnsi="Times New Roman" w:cs="Times New Roman"/>
          <w:bCs/>
          <w:sz w:val="24"/>
          <w:szCs w:val="24"/>
        </w:rPr>
      </w:pPr>
      <w:proofErr w:type="gramStart"/>
      <w:r w:rsidRPr="009201A3">
        <w:rPr>
          <w:rFonts w:ascii="Times New Roman" w:hAnsi="Times New Roman" w:cs="Times New Roman"/>
          <w:b/>
          <w:sz w:val="24"/>
          <w:szCs w:val="24"/>
        </w:rPr>
        <w:t>2</w:t>
      </w:r>
      <w:proofErr w:type="gramEnd"/>
      <w:r w:rsidRPr="009201A3">
        <w:rPr>
          <w:rFonts w:ascii="Times New Roman" w:hAnsi="Times New Roman" w:cs="Times New Roman"/>
          <w:b/>
          <w:sz w:val="24"/>
          <w:szCs w:val="24"/>
        </w:rPr>
        <w:t>) PORTARIA Nº. 0675 DE 08 DE MAIO DE 2015 -</w:t>
      </w:r>
      <w:proofErr w:type="gramStart"/>
      <w:r w:rsidRPr="009201A3">
        <w:rPr>
          <w:rFonts w:ascii="Times New Roman" w:hAnsi="Times New Roman" w:cs="Times New Roman"/>
          <w:sz w:val="24"/>
          <w:szCs w:val="24"/>
        </w:rPr>
        <w:t xml:space="preserve">  </w:t>
      </w:r>
      <w:proofErr w:type="gramEnd"/>
      <w:r w:rsidRPr="009201A3">
        <w:rPr>
          <w:rFonts w:ascii="Times New Roman" w:hAnsi="Times New Roman" w:cs="Times New Roman"/>
          <w:bCs/>
          <w:sz w:val="24"/>
          <w:szCs w:val="24"/>
        </w:rPr>
        <w:t xml:space="preserve">instaurou Processo de Sindicância Investigativa nº23208.00637/2015-DV, para apurar os fatos narrados no Memorando nº. 006/2015-CPLAN/PROPLAN/REITORIA/IFMG/SETEC/MEC, de 30 de abril de 2015. </w:t>
      </w:r>
    </w:p>
    <w:p w:rsidR="00BD6D18" w:rsidRPr="009201A3" w:rsidRDefault="00BD6D18" w:rsidP="0014709A">
      <w:pPr>
        <w:pStyle w:val="Pr-formataoHTML"/>
        <w:ind w:firstLine="0"/>
        <w:jc w:val="both"/>
        <w:rPr>
          <w:rFonts w:ascii="Times New Roman" w:hAnsi="Times New Roman" w:cs="Times New Roman"/>
          <w:bCs/>
          <w:sz w:val="24"/>
          <w:szCs w:val="24"/>
        </w:rPr>
      </w:pPr>
      <w:r w:rsidRPr="009201A3">
        <w:rPr>
          <w:rFonts w:ascii="Times New Roman" w:hAnsi="Times New Roman" w:cs="Times New Roman"/>
          <w:b/>
          <w:sz w:val="24"/>
          <w:szCs w:val="24"/>
        </w:rPr>
        <w:t>PORTARIA Nº. 0820 DE 10 DE JUNHO DE 2015</w:t>
      </w:r>
      <w:r w:rsidRPr="009201A3">
        <w:rPr>
          <w:rFonts w:ascii="Times New Roman" w:hAnsi="Times New Roman" w:cs="Times New Roman"/>
          <w:bCs/>
          <w:sz w:val="24"/>
          <w:szCs w:val="24"/>
        </w:rPr>
        <w:t xml:space="preserve"> - Processo Administrativo Disciplinar, com vista a apurar as possíveis irregularidades</w:t>
      </w:r>
      <w:r w:rsidRPr="009201A3">
        <w:rPr>
          <w:rFonts w:ascii="Times New Roman" w:hAnsi="Times New Roman" w:cs="Times New Roman"/>
          <w:sz w:val="24"/>
          <w:szCs w:val="24"/>
        </w:rPr>
        <w:t xml:space="preserve"> apontadas no Relatório da Comissão do Processo de Sindicância Investigativa instaurada pela Portaria nº. 0675, de 08 de maio de 2015, Protocolado sob o nº. 2320800637/2015-DV, aberto para apurar os fatos narrados no memorando nº 006/2015 – CPLAN/PROPLAN/Reitoria/IFMG/SETEC/MEC, de 30 de abril de 2015. </w:t>
      </w:r>
    </w:p>
    <w:p w:rsidR="00BD6D18" w:rsidRPr="009201A3" w:rsidRDefault="00BD6D18" w:rsidP="0014709A">
      <w:pPr>
        <w:pStyle w:val="Pr-formataoHTML"/>
        <w:ind w:firstLine="0"/>
        <w:jc w:val="both"/>
        <w:rPr>
          <w:rFonts w:ascii="Times New Roman" w:hAnsi="Times New Roman" w:cs="Times New Roman"/>
          <w:sz w:val="24"/>
          <w:szCs w:val="24"/>
        </w:rPr>
      </w:pPr>
    </w:p>
    <w:p w:rsidR="00BD6D18" w:rsidRPr="009201A3" w:rsidRDefault="00BD6D18" w:rsidP="0014709A">
      <w:pPr>
        <w:ind w:firstLine="0"/>
        <w:jc w:val="both"/>
        <w:rPr>
          <w:rFonts w:cs="Times New Roman"/>
        </w:rPr>
      </w:pPr>
    </w:p>
    <w:p w:rsidR="00BD6D18" w:rsidRPr="009201A3" w:rsidRDefault="00BD6D18" w:rsidP="0014709A">
      <w:pPr>
        <w:tabs>
          <w:tab w:val="left" w:pos="916"/>
          <w:tab w:val="left" w:pos="1832"/>
          <w:tab w:val="left" w:pos="2748"/>
          <w:tab w:val="left" w:pos="3402"/>
          <w:tab w:val="left" w:pos="3544"/>
          <w:tab w:val="left" w:pos="3686"/>
          <w:tab w:val="left" w:pos="3969"/>
          <w:tab w:val="left" w:pos="4253"/>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rFonts w:cs="Times New Roman"/>
        </w:rPr>
      </w:pPr>
      <w:proofErr w:type="gramStart"/>
      <w:r w:rsidRPr="009201A3">
        <w:rPr>
          <w:rFonts w:eastAsia="Times New Roman" w:cs="Times New Roman"/>
          <w:b/>
          <w:szCs w:val="24"/>
          <w:lang w:eastAsia="pt-BR"/>
        </w:rPr>
        <w:t>3</w:t>
      </w:r>
      <w:proofErr w:type="gramEnd"/>
      <w:r w:rsidRPr="009201A3">
        <w:rPr>
          <w:rFonts w:eastAsia="Times New Roman" w:cs="Times New Roman"/>
          <w:b/>
          <w:szCs w:val="24"/>
          <w:lang w:eastAsia="pt-BR"/>
        </w:rPr>
        <w:t>) PORTARIA Nº 274 DE 01 DE MARÇO DE 2016</w:t>
      </w:r>
      <w:r w:rsidRPr="009201A3">
        <w:rPr>
          <w:rFonts w:cs="Times New Roman"/>
        </w:rPr>
        <w:t xml:space="preserve"> - </w:t>
      </w:r>
      <w:r w:rsidRPr="009201A3">
        <w:rPr>
          <w:rFonts w:cs="Times New Roman"/>
          <w:bCs/>
        </w:rPr>
        <w:t xml:space="preserve">instaurou Processo Administrativo Disciplinar nº 23208.00033/2016 e Comissão Processante, com fulcro nos artigos </w:t>
      </w:r>
      <w:r w:rsidRPr="009201A3">
        <w:rPr>
          <w:rFonts w:cs="Times New Roman"/>
        </w:rPr>
        <w:t xml:space="preserve">143, 148 e 149 da Lei nº. 8.112/1990, </w:t>
      </w:r>
      <w:r w:rsidRPr="009201A3">
        <w:rPr>
          <w:rFonts w:cs="Times New Roman"/>
          <w:bCs/>
        </w:rPr>
        <w:t>com vista a apurar as possíveis irregularidades</w:t>
      </w:r>
      <w:r w:rsidRPr="009201A3">
        <w:rPr>
          <w:rFonts w:cs="Times New Roman"/>
        </w:rPr>
        <w:t xml:space="preserve"> apontadas no Relatório da Comissão de Sindicância processo nº 23208007392015 instaurado para apurar possíveis irregularidades ocorridas no </w:t>
      </w:r>
      <w:r w:rsidR="003746CD" w:rsidRPr="003746CD">
        <w:rPr>
          <w:rFonts w:cs="Times New Roman"/>
          <w:i/>
        </w:rPr>
        <w:t>Campus</w:t>
      </w:r>
      <w:r w:rsidRPr="009201A3">
        <w:rPr>
          <w:rFonts w:cs="Times New Roman"/>
        </w:rPr>
        <w:t xml:space="preserve"> Conselheiro Lafaiete, quando da operação do Pregão Eletrônico nº 10/2015.</w:t>
      </w:r>
    </w:p>
    <w:p w:rsidR="00BD6D18" w:rsidRPr="009201A3" w:rsidRDefault="00BD6D18" w:rsidP="0014709A">
      <w:pPr>
        <w:ind w:firstLine="0"/>
        <w:jc w:val="both"/>
        <w:rPr>
          <w:rFonts w:cs="Times New Roman"/>
        </w:rPr>
      </w:pPr>
    </w:p>
    <w:p w:rsidR="00BD6D18" w:rsidRPr="009201A3" w:rsidRDefault="00BD6D18" w:rsidP="0014709A">
      <w:pPr>
        <w:ind w:firstLine="0"/>
        <w:jc w:val="both"/>
        <w:rPr>
          <w:rFonts w:cs="Times New Roman"/>
        </w:rPr>
      </w:pPr>
      <w:proofErr w:type="gramStart"/>
      <w:r w:rsidRPr="009201A3">
        <w:rPr>
          <w:rFonts w:eastAsia="Times New Roman" w:cs="Times New Roman"/>
          <w:b/>
          <w:szCs w:val="24"/>
          <w:lang w:eastAsia="pt-BR"/>
        </w:rPr>
        <w:t>4</w:t>
      </w:r>
      <w:proofErr w:type="gramEnd"/>
      <w:r w:rsidRPr="009201A3">
        <w:rPr>
          <w:rFonts w:eastAsia="Times New Roman" w:cs="Times New Roman"/>
          <w:b/>
          <w:szCs w:val="24"/>
          <w:lang w:eastAsia="pt-BR"/>
        </w:rPr>
        <w:t>) PORTARIA Nº 288 DE 04 DE MARÇO DE 2016</w:t>
      </w:r>
      <w:r w:rsidRPr="009201A3">
        <w:rPr>
          <w:rFonts w:cs="Times New Roman"/>
        </w:rPr>
        <w:t xml:space="preserve"> – instaurou Processo Administrativo Disciplinar  nº 23208.00435/2016 para apurar os fatos descritos nos ofícios: Ofício 2059/2015-LASM/PRMG de 08.04.2015 e seus anexos (4), Ofício 2993/2015-LASM/PRMG de 30.04.2015 e seus anexos (3), Ofício 5760/2015-LJDO/PRMG e seus anexos (3), OFÍCIO Nº 321/2015-GAB/REITORIA/IFMG/ SETEC/MEC e informação anexa,  ofícios relacionados ao PIC nº 1.22.000.005481/2014-1 do Ministério Público Federal e informações contido nas decisões exaradas nos Processos 0036567-86.2015.4.01.3800 e Agravo de Instrumento 0039692-16.2015.4.01.0000/MG para verificar a eventual natureza ilícita e a prática de posse em cargo público por meio de conduta vedada pela Lei 8.112/90.</w:t>
      </w:r>
    </w:p>
    <w:p w:rsidR="00BD6D18" w:rsidRPr="009201A3" w:rsidRDefault="00BD6D18" w:rsidP="0014709A">
      <w:pPr>
        <w:ind w:firstLine="0"/>
        <w:jc w:val="both"/>
        <w:rPr>
          <w:rFonts w:cs="Times New Roman"/>
        </w:rPr>
      </w:pPr>
    </w:p>
    <w:p w:rsidR="00BD6D18" w:rsidRPr="009201A3" w:rsidRDefault="00BD6D18" w:rsidP="0014709A">
      <w:pPr>
        <w:tabs>
          <w:tab w:val="left" w:pos="916"/>
          <w:tab w:val="left" w:pos="1832"/>
          <w:tab w:val="left" w:pos="2748"/>
          <w:tab w:val="left" w:pos="4536"/>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rFonts w:cs="Times New Roman"/>
        </w:rPr>
      </w:pPr>
      <w:proofErr w:type="gramStart"/>
      <w:r w:rsidRPr="009201A3">
        <w:rPr>
          <w:rFonts w:eastAsia="Times New Roman" w:cs="Times New Roman"/>
          <w:b/>
          <w:szCs w:val="24"/>
          <w:lang w:eastAsia="pt-BR"/>
        </w:rPr>
        <w:t>5</w:t>
      </w:r>
      <w:proofErr w:type="gramEnd"/>
      <w:r w:rsidRPr="009201A3">
        <w:rPr>
          <w:rFonts w:eastAsia="Times New Roman" w:cs="Times New Roman"/>
          <w:b/>
          <w:szCs w:val="24"/>
          <w:lang w:eastAsia="pt-BR"/>
        </w:rPr>
        <w:t>) PORTARIA Nº 549 DE 14 DE ABRIL DE 2016 –</w:t>
      </w:r>
      <w:r w:rsidRPr="009201A3">
        <w:rPr>
          <w:rFonts w:cs="Times New Roman"/>
        </w:rPr>
        <w:t xml:space="preserve"> instaurou Comissão de Sindicância Investigativa nº 23208.00324/2016 para apuração de supostos problemas interpessoais no IFMG, </w:t>
      </w:r>
      <w:r w:rsidR="003746CD" w:rsidRPr="003746CD">
        <w:rPr>
          <w:rFonts w:cs="Times New Roman"/>
          <w:i/>
        </w:rPr>
        <w:t>Campus</w:t>
      </w:r>
      <w:r w:rsidRPr="009201A3">
        <w:rPr>
          <w:rFonts w:cs="Times New Roman"/>
        </w:rPr>
        <w:t xml:space="preserve"> Formiga.</w:t>
      </w:r>
    </w:p>
    <w:p w:rsidR="00BD6D18" w:rsidRPr="009201A3" w:rsidRDefault="00BD6D18" w:rsidP="0014709A">
      <w:pPr>
        <w:ind w:firstLine="0"/>
        <w:jc w:val="both"/>
        <w:rPr>
          <w:rFonts w:cs="Times New Roman"/>
        </w:rPr>
      </w:pPr>
    </w:p>
    <w:p w:rsidR="00BD6D18" w:rsidRPr="009201A3" w:rsidRDefault="00BD6D18" w:rsidP="0014709A">
      <w:pPr>
        <w:ind w:firstLine="0"/>
        <w:jc w:val="both"/>
        <w:rPr>
          <w:rFonts w:eastAsia="Times New Roman" w:cs="Times New Roman"/>
          <w:b/>
          <w:szCs w:val="24"/>
          <w:lang w:eastAsia="pt-BR"/>
        </w:rPr>
      </w:pPr>
    </w:p>
    <w:p w:rsidR="00BD6D18" w:rsidRDefault="00BD6D18" w:rsidP="00E1044A">
      <w:pPr>
        <w:pStyle w:val="Pr-formataoHTML"/>
        <w:numPr>
          <w:ilvl w:val="0"/>
          <w:numId w:val="63"/>
        </w:numPr>
        <w:tabs>
          <w:tab w:val="clear" w:pos="916"/>
          <w:tab w:val="left" w:pos="426"/>
        </w:tabs>
        <w:ind w:left="0" w:firstLine="0"/>
        <w:jc w:val="both"/>
        <w:rPr>
          <w:rFonts w:ascii="Times New Roman" w:hAnsi="Times New Roman" w:cs="Times New Roman"/>
          <w:bCs/>
          <w:sz w:val="24"/>
          <w:szCs w:val="24"/>
        </w:rPr>
      </w:pPr>
      <w:r w:rsidRPr="009201A3">
        <w:rPr>
          <w:rFonts w:ascii="Times New Roman" w:hAnsi="Times New Roman" w:cs="Times New Roman"/>
          <w:b/>
          <w:sz w:val="24"/>
          <w:szCs w:val="24"/>
        </w:rPr>
        <w:t xml:space="preserve">PORTARIA Nº 1063 DE 19 DE SETEMBRO DE 2016 - </w:t>
      </w:r>
      <w:r w:rsidRPr="009201A3">
        <w:rPr>
          <w:rFonts w:ascii="Times New Roman" w:hAnsi="Times New Roman" w:cs="Times New Roman"/>
          <w:bCs/>
          <w:sz w:val="22"/>
          <w:szCs w:val="22"/>
        </w:rPr>
        <w:t>instaurou Processo Administrativo Disciplinar nº 23208.01197/2016</w:t>
      </w:r>
      <w:proofErr w:type="gramStart"/>
      <w:r w:rsidRPr="009201A3">
        <w:rPr>
          <w:rFonts w:ascii="Times New Roman" w:hAnsi="Times New Roman" w:cs="Times New Roman"/>
          <w:bCs/>
          <w:sz w:val="22"/>
          <w:szCs w:val="22"/>
        </w:rPr>
        <w:t xml:space="preserve">  </w:t>
      </w:r>
      <w:proofErr w:type="gramEnd"/>
      <w:r w:rsidRPr="009201A3">
        <w:rPr>
          <w:rFonts w:ascii="Times New Roman" w:hAnsi="Times New Roman" w:cs="Times New Roman"/>
          <w:bCs/>
          <w:sz w:val="22"/>
          <w:szCs w:val="22"/>
        </w:rPr>
        <w:t>e nomeou Comissão com vista a apurar denúncia contida no memorando nº 110/2016/GABINETE IFMG/</w:t>
      </w:r>
      <w:r w:rsidR="003746CD" w:rsidRPr="003746CD">
        <w:rPr>
          <w:rFonts w:ascii="Times New Roman" w:hAnsi="Times New Roman" w:cs="Times New Roman"/>
          <w:bCs/>
          <w:i/>
          <w:sz w:val="22"/>
          <w:szCs w:val="22"/>
        </w:rPr>
        <w:t>CAMPUS</w:t>
      </w:r>
      <w:r w:rsidRPr="009201A3">
        <w:rPr>
          <w:rFonts w:ascii="Times New Roman" w:hAnsi="Times New Roman" w:cs="Times New Roman"/>
          <w:bCs/>
          <w:sz w:val="22"/>
          <w:szCs w:val="22"/>
        </w:rPr>
        <w:t xml:space="preserve"> OURO PRETO.  </w:t>
      </w:r>
      <w:r w:rsidRPr="009201A3">
        <w:rPr>
          <w:rFonts w:ascii="Times New Roman" w:hAnsi="Times New Roman" w:cs="Times New Roman"/>
          <w:b/>
          <w:bCs/>
          <w:sz w:val="22"/>
          <w:szCs w:val="22"/>
        </w:rPr>
        <w:t>PORTARIA Nº 1220 DE 25 DE NOVEMBRO DE 2016</w:t>
      </w:r>
      <w:r w:rsidRPr="009201A3">
        <w:rPr>
          <w:rFonts w:ascii="Times New Roman" w:hAnsi="Times New Roman" w:cs="Times New Roman"/>
          <w:bCs/>
          <w:sz w:val="22"/>
          <w:szCs w:val="22"/>
        </w:rPr>
        <w:t xml:space="preserve"> </w:t>
      </w:r>
      <w:r w:rsidRPr="009201A3">
        <w:rPr>
          <w:rFonts w:ascii="Times New Roman" w:hAnsi="Times New Roman" w:cs="Times New Roman"/>
          <w:bCs/>
          <w:sz w:val="24"/>
          <w:szCs w:val="24"/>
        </w:rPr>
        <w:t>prorrogou, por 60 dias, o prazo de conclusão dos trabalhos da Comissão de Processo Administrativo Disciplinar – PAD instaurada pela Portaria 1063/2016.</w:t>
      </w:r>
    </w:p>
    <w:p w:rsidR="006B31F0" w:rsidRDefault="006B31F0" w:rsidP="006B31F0">
      <w:pPr>
        <w:pStyle w:val="Pr-formataoHTML"/>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r w:rsidRPr="006B31F0">
        <w:rPr>
          <w:rFonts w:ascii="Times New Roman" w:hAnsi="Times New Roman" w:cs="Times New Roman"/>
          <w:bCs/>
          <w:noProof/>
          <w:sz w:val="24"/>
          <w:szCs w:val="24"/>
        </w:rPr>
        <w:lastRenderedPageBreak/>
        <w:drawing>
          <wp:inline distT="0" distB="0" distL="0" distR="0" wp14:anchorId="13C6E053" wp14:editId="4F989B74">
            <wp:extent cx="5400040" cy="7803986"/>
            <wp:effectExtent l="0" t="0" r="0" b="698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7803986"/>
                    </a:xfrm>
                    <a:prstGeom prst="rect">
                      <a:avLst/>
                    </a:prstGeom>
                    <a:noFill/>
                    <a:ln>
                      <a:noFill/>
                    </a:ln>
                  </pic:spPr>
                </pic:pic>
              </a:graphicData>
            </a:graphic>
          </wp:inline>
        </w:drawing>
      </w: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r w:rsidRPr="006B31F0">
        <w:rPr>
          <w:rFonts w:ascii="Times New Roman" w:hAnsi="Times New Roman" w:cs="Times New Roman"/>
          <w:bCs/>
          <w:noProof/>
          <w:sz w:val="24"/>
          <w:szCs w:val="24"/>
        </w:rPr>
        <w:lastRenderedPageBreak/>
        <w:drawing>
          <wp:inline distT="0" distB="0" distL="0" distR="0" wp14:anchorId="2C90A009" wp14:editId="43584C84">
            <wp:extent cx="5400040" cy="777957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7779570"/>
                    </a:xfrm>
                    <a:prstGeom prst="rect">
                      <a:avLst/>
                    </a:prstGeom>
                    <a:noFill/>
                    <a:ln>
                      <a:noFill/>
                    </a:ln>
                  </pic:spPr>
                </pic:pic>
              </a:graphicData>
            </a:graphic>
          </wp:inline>
        </w:drawing>
      </w: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6B31F0" w:rsidRDefault="006B31F0" w:rsidP="006B31F0">
      <w:pPr>
        <w:pStyle w:val="Pr-formataoHTML"/>
        <w:ind w:firstLine="0"/>
        <w:jc w:val="both"/>
        <w:rPr>
          <w:rFonts w:ascii="Times New Roman" w:hAnsi="Times New Roman" w:cs="Times New Roman"/>
          <w:bCs/>
          <w:sz w:val="24"/>
          <w:szCs w:val="24"/>
        </w:rPr>
      </w:pPr>
    </w:p>
    <w:p w:rsidR="005156B5" w:rsidRDefault="005156B5" w:rsidP="0014709A">
      <w:pPr>
        <w:pStyle w:val="Pr-formataoHTML"/>
        <w:ind w:firstLine="0"/>
        <w:jc w:val="both"/>
        <w:rPr>
          <w:rFonts w:ascii="Times New Roman" w:hAnsi="Times New Roman" w:cs="Times New Roman"/>
          <w:bCs/>
          <w:sz w:val="24"/>
          <w:szCs w:val="24"/>
        </w:rPr>
      </w:pPr>
    </w:p>
    <w:p w:rsidR="005156B5" w:rsidRDefault="005156B5" w:rsidP="0014709A">
      <w:pPr>
        <w:pStyle w:val="Pr-formataoHTML"/>
        <w:ind w:firstLine="0"/>
        <w:jc w:val="both"/>
        <w:rPr>
          <w:rFonts w:ascii="Times New Roman" w:hAnsi="Times New Roman" w:cs="Times New Roman"/>
          <w:bCs/>
          <w:sz w:val="24"/>
          <w:szCs w:val="24"/>
        </w:rPr>
      </w:pPr>
    </w:p>
    <w:p w:rsidR="00BD6D18" w:rsidRDefault="00BD6D18" w:rsidP="00165D1E">
      <w:pPr>
        <w:pStyle w:val="Ttulo1"/>
      </w:pPr>
      <w:bookmarkStart w:id="1058" w:name="_Toc480971126"/>
      <w:bookmarkStart w:id="1059" w:name="_Toc480985145"/>
      <w:bookmarkStart w:id="1060" w:name="_Toc481055741"/>
      <w:r w:rsidRPr="009201A3">
        <w:lastRenderedPageBreak/>
        <w:t>DECLARAÇÕES DE INTEGRIDADE</w:t>
      </w:r>
      <w:bookmarkEnd w:id="1058"/>
      <w:bookmarkEnd w:id="1059"/>
      <w:bookmarkEnd w:id="1060"/>
    </w:p>
    <w:p w:rsidR="00BD6D18" w:rsidRPr="009201A3" w:rsidRDefault="00BD6D18" w:rsidP="004472E0">
      <w:pPr>
        <w:pStyle w:val="Ttulo3"/>
      </w:pPr>
      <w:bookmarkStart w:id="1061" w:name="_Toc448405138"/>
      <w:bookmarkStart w:id="1062" w:name="_Toc448405548"/>
      <w:bookmarkStart w:id="1063" w:name="_Toc448406161"/>
      <w:bookmarkStart w:id="1064" w:name="_Toc448406536"/>
      <w:bookmarkStart w:id="1065" w:name="_Toc448407109"/>
      <w:bookmarkStart w:id="1066" w:name="_Toc480279900"/>
      <w:bookmarkStart w:id="1067" w:name="_Toc480287392"/>
      <w:bookmarkStart w:id="1068" w:name="_Toc480287572"/>
      <w:bookmarkStart w:id="1069" w:name="_Toc480290494"/>
      <w:bookmarkStart w:id="1070" w:name="_Toc480290619"/>
      <w:bookmarkStart w:id="1071" w:name="_Toc480290713"/>
      <w:bookmarkStart w:id="1072" w:name="_Toc480290957"/>
      <w:bookmarkStart w:id="1073" w:name="_Toc480291256"/>
      <w:bookmarkStart w:id="1074" w:name="_Toc480291363"/>
      <w:bookmarkStart w:id="1075" w:name="_Toc480291659"/>
      <w:bookmarkStart w:id="1076" w:name="_Toc480292131"/>
      <w:bookmarkStart w:id="1077" w:name="_Toc480293024"/>
      <w:bookmarkStart w:id="1078" w:name="_Toc480971005"/>
      <w:bookmarkStart w:id="1079" w:name="_Toc480971127"/>
      <w:bookmarkStart w:id="1080" w:name="_Toc448405148"/>
      <w:bookmarkStart w:id="1081" w:name="_Toc448405558"/>
      <w:bookmarkStart w:id="1082" w:name="_Toc448406171"/>
      <w:bookmarkStart w:id="1083" w:name="_Toc448406546"/>
      <w:bookmarkStart w:id="1084" w:name="_Toc448407119"/>
      <w:bookmarkStart w:id="1085" w:name="_Toc480279910"/>
      <w:bookmarkStart w:id="1086" w:name="_Toc480287402"/>
      <w:bookmarkStart w:id="1087" w:name="_Toc480287582"/>
      <w:bookmarkStart w:id="1088" w:name="_Toc480290504"/>
      <w:bookmarkStart w:id="1089" w:name="_Toc480290629"/>
      <w:bookmarkStart w:id="1090" w:name="_Toc480290723"/>
      <w:bookmarkStart w:id="1091" w:name="_Toc480290967"/>
      <w:bookmarkStart w:id="1092" w:name="_Toc480291266"/>
      <w:bookmarkStart w:id="1093" w:name="_Toc480291373"/>
      <w:bookmarkStart w:id="1094" w:name="_Toc480291669"/>
      <w:bookmarkStart w:id="1095" w:name="_Toc480292141"/>
      <w:bookmarkStart w:id="1096" w:name="_Toc480293034"/>
      <w:bookmarkStart w:id="1097" w:name="_Toc480971015"/>
      <w:bookmarkStart w:id="1098" w:name="_Toc480971137"/>
      <w:bookmarkStart w:id="1099" w:name="_Toc448490105"/>
      <w:bookmarkStart w:id="1100" w:name="_Toc480971138"/>
      <w:bookmarkStart w:id="1101" w:name="_Toc480985146"/>
      <w:bookmarkStart w:id="1102" w:name="_Toc481055742"/>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r w:rsidRPr="009201A3">
        <w:t>Integridade e completude das informações dos contratos e convênios nos sistemas estruturantes da Administração Pública Federal</w:t>
      </w:r>
      <w:bookmarkEnd w:id="1099"/>
      <w:bookmarkEnd w:id="1100"/>
      <w:bookmarkEnd w:id="1101"/>
      <w:bookmarkEnd w:id="1102"/>
    </w:p>
    <w:p w:rsidR="00BD6D18" w:rsidRPr="009201A3" w:rsidRDefault="00BE31E5" w:rsidP="00804E80">
      <w:pPr>
        <w:pStyle w:val="Legenda"/>
      </w:pPr>
      <w:bookmarkStart w:id="1103" w:name="_Toc480971205"/>
      <w:bookmarkStart w:id="1104" w:name="_Toc481055512"/>
      <w:r>
        <w:t xml:space="preserve">Quadro  </w:t>
      </w:r>
      <w:fldSimple w:instr=" SEQ Quadro_ \* ARABIC ">
        <w:r w:rsidR="000E0B20">
          <w:rPr>
            <w:noProof/>
          </w:rPr>
          <w:t>25</w:t>
        </w:r>
      </w:fldSimple>
      <w:r>
        <w:t xml:space="preserve"> - </w:t>
      </w:r>
      <w:r w:rsidR="00BD6D18" w:rsidRPr="009201A3">
        <w:t>Declaração de inserção e atualização de dados no SIASG e SICONV</w:t>
      </w:r>
      <w:bookmarkEnd w:id="1103"/>
      <w:bookmarkEnd w:id="1104"/>
    </w:p>
    <w:p w:rsidR="00BD6D18" w:rsidRPr="009201A3" w:rsidRDefault="005156B5" w:rsidP="0014709A">
      <w:pPr>
        <w:ind w:firstLine="0"/>
        <w:jc w:val="both"/>
        <w:rPr>
          <w:rFonts w:cs="Times New Roman"/>
          <w:lang w:eastAsia="pt-BR"/>
        </w:rPr>
      </w:pPr>
      <w:r w:rsidRPr="005156B5">
        <w:rPr>
          <w:rFonts w:cs="Times New Roman"/>
          <w:noProof/>
          <w:lang w:eastAsia="pt-BR"/>
        </w:rPr>
        <mc:AlternateContent>
          <mc:Choice Requires="wps">
            <w:drawing>
              <wp:anchor distT="45720" distB="45720" distL="114300" distR="114300" simplePos="0" relativeHeight="251665408" behindDoc="0" locked="0" layoutInCell="1" allowOverlap="1" wp14:anchorId="4673C6B3" wp14:editId="629A9F5C">
                <wp:simplePos x="0" y="0"/>
                <wp:positionH relativeFrom="margin">
                  <wp:align>right</wp:align>
                </wp:positionH>
                <wp:positionV relativeFrom="paragraph">
                  <wp:posOffset>361950</wp:posOffset>
                </wp:positionV>
                <wp:extent cx="5545455" cy="4535805"/>
                <wp:effectExtent l="0" t="0" r="17145" b="17145"/>
                <wp:wrapSquare wrapText="bothSides"/>
                <wp:docPr id="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4536375"/>
                        </a:xfrm>
                        <a:prstGeom prst="rect">
                          <a:avLst/>
                        </a:prstGeom>
                        <a:solidFill>
                          <a:srgbClr val="FFFFFF"/>
                        </a:solidFill>
                        <a:ln w="9525">
                          <a:solidFill>
                            <a:srgbClr val="000000"/>
                          </a:solidFill>
                          <a:miter lim="800000"/>
                          <a:headEnd/>
                          <a:tailEnd/>
                        </a:ln>
                      </wps:spPr>
                      <wps:txbx>
                        <w:txbxContent>
                          <w:p w:rsidR="00466CA8" w:rsidRPr="009201A3" w:rsidRDefault="00466CA8" w:rsidP="005156B5">
                            <w:pPr>
                              <w:spacing w:line="360" w:lineRule="auto"/>
                              <w:jc w:val="center"/>
                              <w:rPr>
                                <w:rFonts w:cs="Times New Roman"/>
                                <w:b/>
                              </w:rPr>
                            </w:pPr>
                            <w:r w:rsidRPr="009201A3">
                              <w:rPr>
                                <w:rFonts w:cs="Times New Roman"/>
                                <w:b/>
                              </w:rPr>
                              <w:t>DECLARAÇÃO</w:t>
                            </w:r>
                          </w:p>
                          <w:p w:rsidR="00466CA8" w:rsidRPr="009201A3" w:rsidRDefault="00466CA8" w:rsidP="005156B5">
                            <w:pPr>
                              <w:spacing w:line="360" w:lineRule="auto"/>
                              <w:ind w:left="567" w:right="566" w:firstLine="1275"/>
                              <w:rPr>
                                <w:rFonts w:cs="Times New Roman"/>
                                <w:color w:val="000000"/>
                              </w:rPr>
                            </w:pPr>
                            <w:r w:rsidRPr="009201A3">
                              <w:rPr>
                                <w:rFonts w:cs="Times New Roman"/>
                              </w:rPr>
                              <w:t xml:space="preserve">Eu, </w:t>
                            </w:r>
                            <w:proofErr w:type="spellStart"/>
                            <w:r w:rsidRPr="009201A3">
                              <w:rPr>
                                <w:rFonts w:cs="Times New Roman"/>
                                <w:b/>
                                <w:u w:val="single"/>
                              </w:rPr>
                              <w:t>Gizelle</w:t>
                            </w:r>
                            <w:proofErr w:type="spellEnd"/>
                            <w:r w:rsidRPr="009201A3">
                              <w:rPr>
                                <w:rFonts w:cs="Times New Roman"/>
                                <w:b/>
                                <w:u w:val="single"/>
                              </w:rPr>
                              <w:t xml:space="preserve"> Jacinta Santos</w:t>
                            </w:r>
                            <w:r w:rsidRPr="009201A3">
                              <w:rPr>
                                <w:rFonts w:cs="Times New Roman"/>
                              </w:rPr>
                              <w:t>, CPF n° </w:t>
                            </w:r>
                            <w:r w:rsidRPr="009201A3">
                              <w:rPr>
                                <w:rFonts w:cs="Times New Roman"/>
                                <w:b/>
                              </w:rPr>
                              <w:t>035.452.97659</w:t>
                            </w:r>
                            <w:r w:rsidRPr="009201A3">
                              <w:rPr>
                                <w:rFonts w:cs="Times New Roman"/>
                              </w:rPr>
                              <w:t xml:space="preserve">, </w:t>
                            </w:r>
                            <w:r w:rsidRPr="009201A3">
                              <w:rPr>
                                <w:rFonts w:cs="Times New Roman"/>
                                <w:b/>
                                <w:u w:val="single"/>
                              </w:rPr>
                              <w:t>Coordenadora Geral de Contratações Públicas</w:t>
                            </w:r>
                            <w:r w:rsidRPr="009201A3">
                              <w:rPr>
                                <w:rFonts w:cs="Times New Roman"/>
                              </w:rPr>
                              <w:t xml:space="preserve">, exercido na </w:t>
                            </w:r>
                            <w:r w:rsidRPr="009201A3">
                              <w:rPr>
                                <w:rFonts w:cs="Times New Roman"/>
                                <w:b/>
                                <w:u w:val="single"/>
                              </w:rPr>
                              <w:t>Reitoria do IFMG</w:t>
                            </w:r>
                            <w:r w:rsidRPr="009201A3">
                              <w:rPr>
                                <w:rFonts w:cs="Times New Roman"/>
                              </w:rPr>
                              <w:t xml:space="preserve"> declaro junto aos órgãos de controle interno e externo que todas as informações referentes a contratos, convênios e instrumentos congêneres firmados até o exercício de 2016 por esta Unidade estão disponíveis e atualizadas, respectivamente, no Sistema Integrado de Administração de Serviços Gerais – SIASG e no Sistema de Gestão de Convênios e Contratos de Repasse – SICONV, conforme estabelece a LDO 2014 e suas correspondentes em exercícios anteriores</w:t>
                            </w:r>
                            <w:r w:rsidRPr="009201A3">
                              <w:rPr>
                                <w:rFonts w:cs="Times New Roman"/>
                                <w:color w:val="000000"/>
                              </w:rPr>
                              <w:t>.</w:t>
                            </w:r>
                          </w:p>
                          <w:p w:rsidR="00466CA8" w:rsidRPr="009201A3" w:rsidRDefault="00466CA8" w:rsidP="005156B5">
                            <w:pPr>
                              <w:spacing w:line="360" w:lineRule="auto"/>
                              <w:rPr>
                                <w:rFonts w:cs="Times New Roman"/>
                              </w:rPr>
                            </w:pPr>
                          </w:p>
                          <w:p w:rsidR="00466CA8" w:rsidRPr="009201A3" w:rsidRDefault="00466CA8" w:rsidP="005156B5">
                            <w:pPr>
                              <w:spacing w:line="360" w:lineRule="auto"/>
                              <w:jc w:val="center"/>
                              <w:rPr>
                                <w:rFonts w:cs="Times New Roman"/>
                              </w:rPr>
                            </w:pPr>
                            <w:r w:rsidRPr="009201A3">
                              <w:rPr>
                                <w:rFonts w:cs="Times New Roman"/>
                              </w:rPr>
                              <w:t>Belo Horizonte, 17 de abril de 2017.</w:t>
                            </w:r>
                          </w:p>
                          <w:p w:rsidR="00466CA8" w:rsidRPr="009201A3" w:rsidRDefault="00466CA8" w:rsidP="005156B5">
                            <w:pPr>
                              <w:spacing w:line="360" w:lineRule="auto"/>
                              <w:jc w:val="center"/>
                              <w:rPr>
                                <w:rFonts w:cs="Times New Roman"/>
                              </w:rPr>
                            </w:pPr>
                          </w:p>
                          <w:p w:rsidR="00466CA8" w:rsidRPr="009201A3" w:rsidRDefault="00466CA8" w:rsidP="005156B5">
                            <w:pPr>
                              <w:spacing w:line="360" w:lineRule="auto"/>
                              <w:jc w:val="center"/>
                              <w:rPr>
                                <w:rFonts w:cs="Times New Roman"/>
                                <w:b/>
                                <w:u w:val="single"/>
                              </w:rPr>
                            </w:pPr>
                            <w:proofErr w:type="spellStart"/>
                            <w:r w:rsidRPr="009201A3">
                              <w:rPr>
                                <w:rFonts w:cs="Times New Roman"/>
                                <w:b/>
                                <w:u w:val="single"/>
                              </w:rPr>
                              <w:t>Gizelle</w:t>
                            </w:r>
                            <w:proofErr w:type="spellEnd"/>
                            <w:r w:rsidRPr="009201A3">
                              <w:rPr>
                                <w:rFonts w:cs="Times New Roman"/>
                                <w:b/>
                                <w:u w:val="single"/>
                              </w:rPr>
                              <w:t xml:space="preserve"> Jacinta Santos</w:t>
                            </w:r>
                          </w:p>
                          <w:p w:rsidR="00466CA8" w:rsidRPr="009201A3" w:rsidRDefault="00466CA8" w:rsidP="005156B5">
                            <w:pPr>
                              <w:spacing w:line="360" w:lineRule="auto"/>
                              <w:jc w:val="center"/>
                              <w:rPr>
                                <w:rFonts w:cs="Times New Roman"/>
                                <w:b/>
                                <w:u w:val="single"/>
                              </w:rPr>
                            </w:pPr>
                            <w:r w:rsidRPr="009201A3">
                              <w:rPr>
                                <w:rFonts w:cs="Times New Roman"/>
                                <w:b/>
                              </w:rPr>
                              <w:t>035.452.976-59</w:t>
                            </w:r>
                          </w:p>
                          <w:p w:rsidR="00466CA8" w:rsidRPr="009201A3" w:rsidRDefault="00466CA8" w:rsidP="005156B5">
                            <w:pPr>
                              <w:spacing w:line="360" w:lineRule="auto"/>
                              <w:jc w:val="center"/>
                              <w:rPr>
                                <w:rFonts w:cs="Times New Roman"/>
                              </w:rPr>
                            </w:pPr>
                            <w:r w:rsidRPr="009201A3">
                              <w:rPr>
                                <w:rFonts w:cs="Times New Roman"/>
                                <w:b/>
                                <w:u w:val="single"/>
                              </w:rPr>
                              <w:t>Coordenadora Geral de Contratações Públicas / IFMG</w:t>
                            </w:r>
                          </w:p>
                          <w:p w:rsidR="00466CA8" w:rsidRDefault="00466CA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385.45pt;margin-top:28.5pt;width:436.65pt;height:357.1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">
                <v:textbox>
                  <w:txbxContent>
                    <w:p w:rsidR="00466CA8" w:rsidRPr="009201A3" w:rsidRDefault="00466CA8" w:rsidP="005156B5">
                      <w:pPr>
                        <w:spacing w:line="360" w:lineRule="auto"/>
                        <w:jc w:val="center"/>
                        <w:rPr>
                          <w:rFonts w:cs="Times New Roman"/>
                          <w:b/>
                        </w:rPr>
                      </w:pPr>
                      <w:r w:rsidRPr="009201A3">
                        <w:rPr>
                          <w:rFonts w:cs="Times New Roman"/>
                          <w:b/>
                        </w:rPr>
                        <w:t>DECLARAÇÃO</w:t>
                      </w:r>
                    </w:p>
                    <w:p w:rsidR="00466CA8" w:rsidRPr="009201A3" w:rsidRDefault="00466CA8" w:rsidP="005156B5">
                      <w:pPr>
                        <w:spacing w:line="360" w:lineRule="auto"/>
                        <w:ind w:left="567" w:right="566" w:firstLine="1275"/>
                        <w:rPr>
                          <w:rFonts w:cs="Times New Roman"/>
                          <w:color w:val="000000"/>
                        </w:rPr>
                      </w:pPr>
                      <w:r w:rsidRPr="009201A3">
                        <w:rPr>
                          <w:rFonts w:cs="Times New Roman"/>
                        </w:rPr>
                        <w:t xml:space="preserve">Eu, </w:t>
                      </w:r>
                      <w:proofErr w:type="spellStart"/>
                      <w:r w:rsidRPr="009201A3">
                        <w:rPr>
                          <w:rFonts w:cs="Times New Roman"/>
                          <w:b/>
                          <w:u w:val="single"/>
                        </w:rPr>
                        <w:t>Gizelle</w:t>
                      </w:r>
                      <w:proofErr w:type="spellEnd"/>
                      <w:r w:rsidRPr="009201A3">
                        <w:rPr>
                          <w:rFonts w:cs="Times New Roman"/>
                          <w:b/>
                          <w:u w:val="single"/>
                        </w:rPr>
                        <w:t xml:space="preserve"> Jacinta Santos</w:t>
                      </w:r>
                      <w:r w:rsidRPr="009201A3">
                        <w:rPr>
                          <w:rFonts w:cs="Times New Roman"/>
                        </w:rPr>
                        <w:t>, CPF n° </w:t>
                      </w:r>
                      <w:r w:rsidRPr="009201A3">
                        <w:rPr>
                          <w:rFonts w:cs="Times New Roman"/>
                          <w:b/>
                        </w:rPr>
                        <w:t>035.452.97659</w:t>
                      </w:r>
                      <w:r w:rsidRPr="009201A3">
                        <w:rPr>
                          <w:rFonts w:cs="Times New Roman"/>
                        </w:rPr>
                        <w:t xml:space="preserve">, </w:t>
                      </w:r>
                      <w:r w:rsidRPr="009201A3">
                        <w:rPr>
                          <w:rFonts w:cs="Times New Roman"/>
                          <w:b/>
                          <w:u w:val="single"/>
                        </w:rPr>
                        <w:t>Coordenadora Geral de Contratações Públicas</w:t>
                      </w:r>
                      <w:r w:rsidRPr="009201A3">
                        <w:rPr>
                          <w:rFonts w:cs="Times New Roman"/>
                        </w:rPr>
                        <w:t xml:space="preserve">, exercido na </w:t>
                      </w:r>
                      <w:r w:rsidRPr="009201A3">
                        <w:rPr>
                          <w:rFonts w:cs="Times New Roman"/>
                          <w:b/>
                          <w:u w:val="single"/>
                        </w:rPr>
                        <w:t>Reitoria do IFMG</w:t>
                      </w:r>
                      <w:r w:rsidRPr="009201A3">
                        <w:rPr>
                          <w:rFonts w:cs="Times New Roman"/>
                        </w:rPr>
                        <w:t xml:space="preserve"> declaro junto aos órgãos de controle interno e externo que todas as informações referentes a contratos, convênios e instrumentos congêneres firmados até o exercício de 2016 por esta Unidade estão disponíveis e atualizadas, respectivamente, no Sistema Integrado de Administração de Serviços Gerais – SIASG e no Sistema de Gestão de Convênios e Contratos de Repasse – SICONV, conforme estabelece a LDO 2014 e suas correspondentes em exercícios anteriores</w:t>
                      </w:r>
                      <w:r w:rsidRPr="009201A3">
                        <w:rPr>
                          <w:rFonts w:cs="Times New Roman"/>
                          <w:color w:val="000000"/>
                        </w:rPr>
                        <w:t>.</w:t>
                      </w:r>
                    </w:p>
                    <w:p w:rsidR="00466CA8" w:rsidRPr="009201A3" w:rsidRDefault="00466CA8" w:rsidP="005156B5">
                      <w:pPr>
                        <w:spacing w:line="360" w:lineRule="auto"/>
                        <w:rPr>
                          <w:rFonts w:cs="Times New Roman"/>
                        </w:rPr>
                      </w:pPr>
                    </w:p>
                    <w:p w:rsidR="00466CA8" w:rsidRPr="009201A3" w:rsidRDefault="00466CA8" w:rsidP="005156B5">
                      <w:pPr>
                        <w:spacing w:line="360" w:lineRule="auto"/>
                        <w:jc w:val="center"/>
                        <w:rPr>
                          <w:rFonts w:cs="Times New Roman"/>
                        </w:rPr>
                      </w:pPr>
                      <w:r w:rsidRPr="009201A3">
                        <w:rPr>
                          <w:rFonts w:cs="Times New Roman"/>
                        </w:rPr>
                        <w:t>Belo Horizonte, 17 de abril de 2017.</w:t>
                      </w:r>
                    </w:p>
                    <w:p w:rsidR="00466CA8" w:rsidRPr="009201A3" w:rsidRDefault="00466CA8" w:rsidP="005156B5">
                      <w:pPr>
                        <w:spacing w:line="360" w:lineRule="auto"/>
                        <w:jc w:val="center"/>
                        <w:rPr>
                          <w:rFonts w:cs="Times New Roman"/>
                        </w:rPr>
                      </w:pPr>
                    </w:p>
                    <w:p w:rsidR="00466CA8" w:rsidRPr="009201A3" w:rsidRDefault="00466CA8" w:rsidP="005156B5">
                      <w:pPr>
                        <w:spacing w:line="360" w:lineRule="auto"/>
                        <w:jc w:val="center"/>
                        <w:rPr>
                          <w:rFonts w:cs="Times New Roman"/>
                          <w:b/>
                          <w:u w:val="single"/>
                        </w:rPr>
                      </w:pPr>
                      <w:proofErr w:type="spellStart"/>
                      <w:r w:rsidRPr="009201A3">
                        <w:rPr>
                          <w:rFonts w:cs="Times New Roman"/>
                          <w:b/>
                          <w:u w:val="single"/>
                        </w:rPr>
                        <w:t>Gizelle</w:t>
                      </w:r>
                      <w:proofErr w:type="spellEnd"/>
                      <w:r w:rsidRPr="009201A3">
                        <w:rPr>
                          <w:rFonts w:cs="Times New Roman"/>
                          <w:b/>
                          <w:u w:val="single"/>
                        </w:rPr>
                        <w:t xml:space="preserve"> Jacinta Santos</w:t>
                      </w:r>
                    </w:p>
                    <w:p w:rsidR="00466CA8" w:rsidRPr="009201A3" w:rsidRDefault="00466CA8" w:rsidP="005156B5">
                      <w:pPr>
                        <w:spacing w:line="360" w:lineRule="auto"/>
                        <w:jc w:val="center"/>
                        <w:rPr>
                          <w:rFonts w:cs="Times New Roman"/>
                          <w:b/>
                          <w:u w:val="single"/>
                        </w:rPr>
                      </w:pPr>
                      <w:r w:rsidRPr="009201A3">
                        <w:rPr>
                          <w:rFonts w:cs="Times New Roman"/>
                          <w:b/>
                        </w:rPr>
                        <w:t>035.452.976-59</w:t>
                      </w:r>
                    </w:p>
                    <w:p w:rsidR="00466CA8" w:rsidRPr="009201A3" w:rsidRDefault="00466CA8" w:rsidP="005156B5">
                      <w:pPr>
                        <w:spacing w:line="360" w:lineRule="auto"/>
                        <w:jc w:val="center"/>
                        <w:rPr>
                          <w:rFonts w:cs="Times New Roman"/>
                        </w:rPr>
                      </w:pPr>
                      <w:r w:rsidRPr="009201A3">
                        <w:rPr>
                          <w:rFonts w:cs="Times New Roman"/>
                          <w:b/>
                          <w:u w:val="single"/>
                        </w:rPr>
                        <w:t>Coordenadora Geral de Contratações Públicas / IFMG</w:t>
                      </w:r>
                    </w:p>
                    <w:p w:rsidR="00466CA8" w:rsidRDefault="00466CA8"/>
                  </w:txbxContent>
                </v:textbox>
                <w10:wrap type="square" anchorx="margin"/>
              </v:shape>
            </w:pict>
          </mc:Fallback>
        </mc:AlternateContent>
      </w:r>
    </w:p>
    <w:p w:rsidR="00BE31E5" w:rsidRPr="004F4749" w:rsidRDefault="00BE31E5" w:rsidP="004F4749">
      <w:pPr>
        <w:ind w:left="709" w:firstLine="0"/>
      </w:pPr>
      <w:bookmarkStart w:id="1105" w:name="_Toc448490106"/>
    </w:p>
    <w:p w:rsidR="004F4749" w:rsidRPr="004F4749" w:rsidRDefault="004F4749" w:rsidP="004F4749">
      <w:pPr>
        <w:ind w:left="709" w:firstLine="0"/>
      </w:pPr>
    </w:p>
    <w:p w:rsidR="004F4749" w:rsidRPr="004F4749" w:rsidRDefault="004F4749" w:rsidP="004F4749">
      <w:pPr>
        <w:ind w:left="709" w:firstLine="0"/>
      </w:pPr>
    </w:p>
    <w:p w:rsidR="00BE31E5" w:rsidRPr="004F4749" w:rsidRDefault="00BE31E5" w:rsidP="004F4749">
      <w:pPr>
        <w:ind w:left="709" w:firstLine="0"/>
      </w:pPr>
    </w:p>
    <w:p w:rsidR="00BE31E5" w:rsidRDefault="00BE31E5" w:rsidP="004F4749">
      <w:pPr>
        <w:ind w:left="709" w:firstLine="0"/>
      </w:pPr>
    </w:p>
    <w:p w:rsidR="004F4749" w:rsidRDefault="004F4749" w:rsidP="004F4749">
      <w:pPr>
        <w:ind w:left="709" w:firstLine="0"/>
      </w:pPr>
    </w:p>
    <w:p w:rsidR="004F4749" w:rsidRDefault="004F4749" w:rsidP="004F4749">
      <w:pPr>
        <w:ind w:left="709" w:firstLine="0"/>
      </w:pPr>
    </w:p>
    <w:p w:rsidR="004F4749" w:rsidRDefault="004F4749" w:rsidP="004F4749">
      <w:pPr>
        <w:ind w:left="709" w:firstLine="0"/>
      </w:pPr>
    </w:p>
    <w:p w:rsidR="004F4749" w:rsidRPr="004F4749" w:rsidRDefault="004F4749" w:rsidP="004F4749">
      <w:pPr>
        <w:ind w:left="709" w:firstLine="0"/>
      </w:pPr>
    </w:p>
    <w:p w:rsidR="00BE31E5" w:rsidRPr="004F4749" w:rsidRDefault="00BE31E5" w:rsidP="004F4749">
      <w:pPr>
        <w:ind w:left="709" w:firstLine="0"/>
      </w:pPr>
    </w:p>
    <w:p w:rsidR="00BE31E5" w:rsidRPr="004F4749" w:rsidRDefault="00BE31E5" w:rsidP="004F4749">
      <w:pPr>
        <w:ind w:left="709" w:firstLine="0"/>
      </w:pPr>
    </w:p>
    <w:p w:rsidR="004F4749" w:rsidRPr="004F4749" w:rsidRDefault="004F4749" w:rsidP="004F4749">
      <w:pPr>
        <w:ind w:left="709" w:firstLine="0"/>
      </w:pPr>
      <w:bookmarkStart w:id="1106" w:name="_Toc480971139"/>
    </w:p>
    <w:p w:rsidR="00BD6D18" w:rsidRPr="009201A3" w:rsidRDefault="00BD6D18" w:rsidP="004472E0">
      <w:pPr>
        <w:pStyle w:val="Ttulo3"/>
      </w:pPr>
      <w:bookmarkStart w:id="1107" w:name="_Toc480985147"/>
      <w:bookmarkStart w:id="1108" w:name="_Toc481055743"/>
      <w:r w:rsidRPr="009201A3">
        <w:lastRenderedPageBreak/>
        <w:t>Integridade e completude dos registros de informações no Sistema de Apreciação e Registro dos Atos de Admissão e Concessões</w:t>
      </w:r>
      <w:bookmarkEnd w:id="1105"/>
      <w:bookmarkEnd w:id="1106"/>
      <w:bookmarkEnd w:id="1107"/>
      <w:bookmarkEnd w:id="1108"/>
      <w:r w:rsidRPr="009201A3">
        <w:t xml:space="preserve"> </w:t>
      </w:r>
    </w:p>
    <w:p w:rsidR="00BD6D18" w:rsidRPr="009201A3" w:rsidRDefault="00BE31E5" w:rsidP="00804E80">
      <w:pPr>
        <w:pStyle w:val="Legenda"/>
      </w:pPr>
      <w:bookmarkStart w:id="1109" w:name="_Toc480971206"/>
      <w:bookmarkStart w:id="1110" w:name="_Toc481055513"/>
      <w:r>
        <w:t xml:space="preserve">Quadro  </w:t>
      </w:r>
      <w:fldSimple w:instr=" SEQ Quadro_ \* ARABIC ">
        <w:r w:rsidR="000E0B20">
          <w:rPr>
            <w:noProof/>
          </w:rPr>
          <w:t>26</w:t>
        </w:r>
      </w:fldSimple>
      <w:r>
        <w:t xml:space="preserve"> - </w:t>
      </w:r>
      <w:r w:rsidR="00BD6D18" w:rsidRPr="009201A3">
        <w:t xml:space="preserve">Declaração sobre a integridade e completude dos registros de atos no </w:t>
      </w:r>
      <w:proofErr w:type="spellStart"/>
      <w:r w:rsidR="00BD6D18" w:rsidRPr="009201A3">
        <w:t>Sisac</w:t>
      </w:r>
      <w:bookmarkEnd w:id="1109"/>
      <w:bookmarkEnd w:id="1110"/>
      <w:proofErr w:type="spellEnd"/>
    </w:p>
    <w:p w:rsidR="00BD6D18" w:rsidRPr="009201A3" w:rsidRDefault="00BD6D18" w:rsidP="0014709A">
      <w:pPr>
        <w:ind w:firstLine="0"/>
        <w:jc w:val="both"/>
        <w:rPr>
          <w:rFonts w:cs="Times New Roman"/>
        </w:rPr>
      </w:pPr>
    </w:p>
    <w:p w:rsidR="00BD6D18" w:rsidRPr="009201A3" w:rsidRDefault="00C878E3" w:rsidP="0014709A">
      <w:pPr>
        <w:ind w:firstLine="0"/>
        <w:jc w:val="both"/>
        <w:rPr>
          <w:rFonts w:cs="Times New Roman"/>
        </w:rPr>
      </w:pPr>
      <w:r w:rsidRPr="00C878E3">
        <w:rPr>
          <w:rFonts w:cs="Times New Roman"/>
          <w:noProof/>
          <w:lang w:eastAsia="pt-BR"/>
        </w:rPr>
        <w:drawing>
          <wp:inline distT="0" distB="0" distL="0" distR="0" wp14:anchorId="2A8F69FD" wp14:editId="5AE1C7C8">
            <wp:extent cx="5057775" cy="5981700"/>
            <wp:effectExtent l="0" t="0" r="952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57775" cy="5981700"/>
                    </a:xfrm>
                    <a:prstGeom prst="rect">
                      <a:avLst/>
                    </a:prstGeom>
                    <a:noFill/>
                    <a:ln>
                      <a:noFill/>
                    </a:ln>
                  </pic:spPr>
                </pic:pic>
              </a:graphicData>
            </a:graphic>
          </wp:inline>
        </w:drawing>
      </w:r>
    </w:p>
    <w:p w:rsidR="00BD6D18" w:rsidRPr="009201A3" w:rsidRDefault="00BD6D18" w:rsidP="0014709A">
      <w:pPr>
        <w:ind w:firstLine="0"/>
        <w:jc w:val="both"/>
        <w:rPr>
          <w:rFonts w:cs="Times New Roman"/>
        </w:rPr>
      </w:pPr>
    </w:p>
    <w:p w:rsidR="00BD6D18" w:rsidRDefault="00BD6D18" w:rsidP="0014709A">
      <w:pPr>
        <w:ind w:firstLine="0"/>
        <w:jc w:val="both"/>
        <w:rPr>
          <w:rFonts w:cs="Times New Roman"/>
        </w:rPr>
      </w:pPr>
    </w:p>
    <w:p w:rsidR="00BE31E5" w:rsidRDefault="00BE31E5" w:rsidP="0014709A">
      <w:pPr>
        <w:ind w:firstLine="0"/>
        <w:jc w:val="both"/>
        <w:rPr>
          <w:rFonts w:cs="Times New Roman"/>
        </w:rPr>
      </w:pPr>
    </w:p>
    <w:p w:rsidR="004F4749" w:rsidRDefault="004F4749" w:rsidP="0014709A">
      <w:pPr>
        <w:ind w:firstLine="0"/>
        <w:jc w:val="both"/>
        <w:rPr>
          <w:rFonts w:cs="Times New Roman"/>
        </w:rPr>
      </w:pPr>
    </w:p>
    <w:p w:rsidR="004F4749" w:rsidRDefault="004F4749" w:rsidP="0014709A">
      <w:pPr>
        <w:ind w:firstLine="0"/>
        <w:jc w:val="both"/>
        <w:rPr>
          <w:rFonts w:cs="Times New Roman"/>
        </w:rPr>
      </w:pPr>
    </w:p>
    <w:p w:rsidR="004F4749" w:rsidRDefault="004F4749" w:rsidP="0014709A">
      <w:pPr>
        <w:ind w:firstLine="0"/>
        <w:jc w:val="both"/>
        <w:rPr>
          <w:rFonts w:cs="Times New Roman"/>
        </w:rPr>
      </w:pPr>
    </w:p>
    <w:p w:rsidR="004F4749" w:rsidRDefault="004F4749" w:rsidP="0014709A">
      <w:pPr>
        <w:ind w:firstLine="0"/>
        <w:jc w:val="both"/>
        <w:rPr>
          <w:rFonts w:cs="Times New Roman"/>
        </w:rPr>
      </w:pPr>
    </w:p>
    <w:p w:rsidR="004F4749" w:rsidRDefault="004F4749" w:rsidP="0014709A">
      <w:pPr>
        <w:ind w:firstLine="0"/>
        <w:jc w:val="both"/>
        <w:rPr>
          <w:rFonts w:cs="Times New Roman"/>
        </w:rPr>
      </w:pPr>
    </w:p>
    <w:p w:rsidR="004F4749" w:rsidRDefault="004F4749" w:rsidP="0014709A">
      <w:pPr>
        <w:ind w:firstLine="0"/>
        <w:jc w:val="both"/>
        <w:rPr>
          <w:rFonts w:cs="Times New Roman"/>
        </w:rPr>
      </w:pPr>
    </w:p>
    <w:p w:rsidR="004F4749" w:rsidRDefault="004F4749" w:rsidP="0014709A">
      <w:pPr>
        <w:ind w:firstLine="0"/>
        <w:jc w:val="both"/>
        <w:rPr>
          <w:rFonts w:cs="Times New Roman"/>
        </w:rPr>
      </w:pPr>
    </w:p>
    <w:p w:rsidR="004F4749" w:rsidRDefault="004F4749" w:rsidP="0014709A">
      <w:pPr>
        <w:ind w:firstLine="0"/>
        <w:jc w:val="both"/>
        <w:rPr>
          <w:rFonts w:cs="Times New Roman"/>
        </w:rPr>
      </w:pPr>
    </w:p>
    <w:p w:rsidR="00BD6D18" w:rsidRDefault="00BD6D18" w:rsidP="004472E0">
      <w:pPr>
        <w:pStyle w:val="Ttulo3"/>
      </w:pPr>
      <w:bookmarkStart w:id="1111" w:name="_Toc448490107"/>
      <w:bookmarkStart w:id="1112" w:name="_Toc480971140"/>
      <w:bookmarkStart w:id="1113" w:name="_Toc480985148"/>
      <w:bookmarkStart w:id="1114" w:name="_Toc481055744"/>
      <w:r w:rsidRPr="009201A3">
        <w:lastRenderedPageBreak/>
        <w:t>Integridade e completude do atendimento dos requisitos da Lei 8.730/1993 quando à entrega das declarações de bens e rendas</w:t>
      </w:r>
      <w:bookmarkEnd w:id="1111"/>
      <w:bookmarkEnd w:id="1112"/>
      <w:bookmarkEnd w:id="1113"/>
      <w:bookmarkEnd w:id="1114"/>
    </w:p>
    <w:p w:rsidR="00F710EF" w:rsidRPr="00C267AC" w:rsidRDefault="00F710EF" w:rsidP="00C267AC">
      <w:pPr>
        <w:ind w:firstLine="0"/>
        <w:rPr>
          <w:b/>
          <w:sz w:val="22"/>
        </w:rPr>
      </w:pPr>
      <w:bookmarkStart w:id="1115" w:name="_Toc481055514"/>
      <w:r w:rsidRPr="00C267AC">
        <w:rPr>
          <w:b/>
          <w:sz w:val="22"/>
        </w:rPr>
        <w:t xml:space="preserve">Quadro  </w:t>
      </w:r>
      <w:r w:rsidRPr="00C267AC">
        <w:rPr>
          <w:b/>
          <w:sz w:val="22"/>
        </w:rPr>
        <w:fldChar w:fldCharType="begin"/>
      </w:r>
      <w:r w:rsidRPr="00C267AC">
        <w:rPr>
          <w:b/>
          <w:sz w:val="22"/>
        </w:rPr>
        <w:instrText xml:space="preserve"> SEQ Quadro_ \* ARABIC </w:instrText>
      </w:r>
      <w:r w:rsidRPr="00C267AC">
        <w:rPr>
          <w:b/>
          <w:sz w:val="22"/>
        </w:rPr>
        <w:fldChar w:fldCharType="separate"/>
      </w:r>
      <w:r w:rsidR="000E0B20">
        <w:rPr>
          <w:b/>
          <w:noProof/>
          <w:sz w:val="22"/>
        </w:rPr>
        <w:t>27</w:t>
      </w:r>
      <w:r w:rsidRPr="00C267AC">
        <w:rPr>
          <w:b/>
          <w:sz w:val="22"/>
        </w:rPr>
        <w:fldChar w:fldCharType="end"/>
      </w:r>
      <w:r w:rsidRPr="00C267AC">
        <w:rPr>
          <w:b/>
          <w:sz w:val="22"/>
        </w:rPr>
        <w:t xml:space="preserve"> – Declaração Integridade e completude do atendimento dos requisitos da Lei 8.730/1993 quando à entrega das declarações de bens e rendas</w:t>
      </w:r>
      <w:bookmarkEnd w:id="1115"/>
    </w:p>
    <w:p w:rsidR="00F710EF" w:rsidRPr="00F710EF" w:rsidRDefault="00F710EF" w:rsidP="00804E80">
      <w:pPr>
        <w:pStyle w:val="Legenda"/>
        <w:rPr>
          <w:lang w:eastAsia="pt-BR"/>
        </w:rPr>
      </w:pPr>
    </w:p>
    <w:p w:rsidR="00BD6D18" w:rsidRDefault="00C878E3" w:rsidP="0014709A">
      <w:pPr>
        <w:ind w:firstLine="0"/>
        <w:jc w:val="both"/>
        <w:rPr>
          <w:rFonts w:cs="Times New Roman"/>
          <w:lang w:eastAsia="pt-BR"/>
        </w:rPr>
      </w:pPr>
      <w:bookmarkStart w:id="1116" w:name="_Toc447198935"/>
      <w:r w:rsidRPr="00C878E3">
        <w:rPr>
          <w:rFonts w:cs="Times New Roman"/>
          <w:noProof/>
          <w:lang w:eastAsia="pt-BR"/>
        </w:rPr>
        <w:drawing>
          <wp:inline distT="0" distB="0" distL="0" distR="0" wp14:anchorId="22BA1854" wp14:editId="58440BBB">
            <wp:extent cx="5057775" cy="5638800"/>
            <wp:effectExtent l="0" t="0" r="9525"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57775" cy="5638800"/>
                    </a:xfrm>
                    <a:prstGeom prst="rect">
                      <a:avLst/>
                    </a:prstGeom>
                    <a:noFill/>
                    <a:ln>
                      <a:noFill/>
                    </a:ln>
                  </pic:spPr>
                </pic:pic>
              </a:graphicData>
            </a:graphic>
          </wp:inline>
        </w:drawing>
      </w: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BD6D18" w:rsidRDefault="00BD6D18" w:rsidP="004472E0">
      <w:pPr>
        <w:pStyle w:val="Ttulo3"/>
      </w:pPr>
      <w:bookmarkStart w:id="1117" w:name="_Toc480985149"/>
      <w:bookmarkStart w:id="1118" w:name="_Toc481055745"/>
      <w:r w:rsidRPr="00583737">
        <w:lastRenderedPageBreak/>
        <w:t>Declaração de integridade dos registros das informações no Sistema Integrado de Planejamento e Orçamento</w:t>
      </w:r>
      <w:bookmarkEnd w:id="1117"/>
      <w:bookmarkEnd w:id="1118"/>
    </w:p>
    <w:p w:rsidR="00F710EF" w:rsidRPr="00C267AC" w:rsidRDefault="00F710EF" w:rsidP="00C267AC">
      <w:pPr>
        <w:ind w:firstLine="0"/>
        <w:rPr>
          <w:b/>
          <w:sz w:val="22"/>
        </w:rPr>
      </w:pPr>
      <w:bookmarkStart w:id="1119" w:name="_Toc481055515"/>
      <w:r w:rsidRPr="00C267AC">
        <w:rPr>
          <w:b/>
          <w:sz w:val="22"/>
        </w:rPr>
        <w:t xml:space="preserve">Quadro  </w:t>
      </w:r>
      <w:r w:rsidRPr="00C267AC">
        <w:rPr>
          <w:b/>
          <w:sz w:val="22"/>
        </w:rPr>
        <w:fldChar w:fldCharType="begin"/>
      </w:r>
      <w:r w:rsidRPr="00C267AC">
        <w:rPr>
          <w:b/>
          <w:sz w:val="22"/>
        </w:rPr>
        <w:instrText xml:space="preserve"> SEQ Quadro_ \* ARABIC </w:instrText>
      </w:r>
      <w:r w:rsidRPr="00C267AC">
        <w:rPr>
          <w:b/>
          <w:sz w:val="22"/>
        </w:rPr>
        <w:fldChar w:fldCharType="separate"/>
      </w:r>
      <w:r w:rsidR="000E0B20">
        <w:rPr>
          <w:b/>
          <w:noProof/>
          <w:sz w:val="22"/>
        </w:rPr>
        <w:t>28</w:t>
      </w:r>
      <w:r w:rsidRPr="00C267AC">
        <w:rPr>
          <w:b/>
          <w:sz w:val="22"/>
        </w:rPr>
        <w:fldChar w:fldCharType="end"/>
      </w:r>
      <w:r w:rsidRPr="00C267AC">
        <w:rPr>
          <w:b/>
          <w:sz w:val="22"/>
        </w:rPr>
        <w:t xml:space="preserve"> - Declaração de integridade dos registros das informações no Sistema Integrado de Planejamento e Orçamento</w:t>
      </w:r>
      <w:bookmarkEnd w:id="1119"/>
    </w:p>
    <w:p w:rsidR="00F710EF" w:rsidRPr="00F710EF" w:rsidRDefault="00F710EF" w:rsidP="00804E80">
      <w:pPr>
        <w:pStyle w:val="Legenda"/>
        <w:rPr>
          <w:lang w:eastAsia="pt-BR"/>
        </w:rPr>
      </w:pPr>
    </w:p>
    <w:p w:rsidR="00BD6D18" w:rsidRPr="009201A3" w:rsidRDefault="004F4749" w:rsidP="0014709A">
      <w:pPr>
        <w:ind w:firstLine="0"/>
        <w:jc w:val="both"/>
        <w:rPr>
          <w:rFonts w:cs="Times New Roman"/>
          <w:lang w:eastAsia="pt-BR"/>
        </w:rPr>
      </w:pPr>
      <w:r>
        <w:rPr>
          <w:rFonts w:cs="Times New Roman"/>
          <w:noProof/>
          <w:lang w:eastAsia="pt-BR"/>
        </w:rPr>
        <w:drawing>
          <wp:inline distT="0" distB="0" distL="0" distR="0" wp14:anchorId="4582EE22" wp14:editId="4AF66917">
            <wp:extent cx="5391150" cy="431292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91560" cy="4313248"/>
                    </a:xfrm>
                    <a:prstGeom prst="rect">
                      <a:avLst/>
                    </a:prstGeom>
                    <a:noFill/>
                    <a:ln>
                      <a:noFill/>
                    </a:ln>
                  </pic:spPr>
                </pic:pic>
              </a:graphicData>
            </a:graphic>
          </wp:inline>
        </w:drawing>
      </w:r>
    </w:p>
    <w:p w:rsidR="00BD6D18" w:rsidRDefault="00BD6D18" w:rsidP="0014709A">
      <w:pPr>
        <w:ind w:firstLine="0"/>
        <w:jc w:val="both"/>
        <w:rPr>
          <w:rFonts w:cs="Times New Roman"/>
          <w:lang w:eastAsia="pt-BR"/>
        </w:rPr>
      </w:pPr>
    </w:p>
    <w:p w:rsidR="00BE31E5" w:rsidRDefault="00BE31E5" w:rsidP="0014709A">
      <w:pPr>
        <w:ind w:firstLine="0"/>
        <w:jc w:val="both"/>
        <w:rPr>
          <w:rFonts w:cs="Times New Roman"/>
          <w:lang w:eastAsia="pt-BR"/>
        </w:rPr>
      </w:pPr>
    </w:p>
    <w:p w:rsidR="00BE31E5" w:rsidRDefault="00BE31E5" w:rsidP="0014709A">
      <w:pPr>
        <w:ind w:firstLine="0"/>
        <w:jc w:val="both"/>
        <w:rPr>
          <w:rFonts w:cs="Times New Roman"/>
          <w:lang w:eastAsia="pt-BR"/>
        </w:rPr>
      </w:pPr>
    </w:p>
    <w:p w:rsidR="00BE31E5" w:rsidRDefault="00BE31E5" w:rsidP="0014709A">
      <w:pPr>
        <w:ind w:firstLine="0"/>
        <w:jc w:val="both"/>
        <w:rPr>
          <w:rFonts w:cs="Times New Roman"/>
          <w:lang w:eastAsia="pt-BR"/>
        </w:rPr>
      </w:pPr>
    </w:p>
    <w:p w:rsidR="00BE31E5" w:rsidRDefault="00BE31E5" w:rsidP="0014709A">
      <w:pPr>
        <w:ind w:firstLine="0"/>
        <w:jc w:val="both"/>
        <w:rPr>
          <w:rFonts w:cs="Times New Roman"/>
          <w:lang w:eastAsia="pt-BR"/>
        </w:rPr>
      </w:pPr>
    </w:p>
    <w:p w:rsidR="00BE31E5" w:rsidRDefault="00BE31E5"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4F4749" w:rsidRDefault="004F4749" w:rsidP="0014709A">
      <w:pPr>
        <w:ind w:firstLine="0"/>
        <w:jc w:val="both"/>
        <w:rPr>
          <w:rFonts w:cs="Times New Roman"/>
          <w:lang w:eastAsia="pt-BR"/>
        </w:rPr>
      </w:pPr>
    </w:p>
    <w:p w:rsidR="00BE31E5" w:rsidRDefault="00BE31E5" w:rsidP="0014709A">
      <w:pPr>
        <w:ind w:firstLine="0"/>
        <w:jc w:val="both"/>
        <w:rPr>
          <w:rFonts w:cs="Times New Roman"/>
          <w:lang w:eastAsia="pt-BR"/>
        </w:rPr>
      </w:pPr>
    </w:p>
    <w:p w:rsidR="00BD6D18" w:rsidRPr="009201A3" w:rsidRDefault="00BD6D18" w:rsidP="004472E0">
      <w:pPr>
        <w:pStyle w:val="Ttulo3"/>
      </w:pPr>
      <w:bookmarkStart w:id="1120" w:name="_Toc480985150"/>
      <w:bookmarkStart w:id="1121" w:name="_Toc481055746"/>
      <w:r w:rsidRPr="009201A3">
        <w:lastRenderedPageBreak/>
        <w:t xml:space="preserve">Declaração sobre a conformidade contábil dos atos e fatos da gestão orçamentária, financeira e </w:t>
      </w:r>
      <w:proofErr w:type="gramStart"/>
      <w:r w:rsidRPr="009201A3">
        <w:t>patrimonial</w:t>
      </w:r>
      <w:bookmarkEnd w:id="1120"/>
      <w:bookmarkEnd w:id="1121"/>
      <w:proofErr w:type="gramEnd"/>
      <w:r w:rsidRPr="009201A3">
        <w:t xml:space="preserve">  </w:t>
      </w:r>
    </w:p>
    <w:p w:rsidR="00BD6D18" w:rsidRPr="009201A3" w:rsidRDefault="00BD6D18" w:rsidP="0014709A">
      <w:pPr>
        <w:ind w:firstLine="0"/>
        <w:jc w:val="both"/>
        <w:rPr>
          <w:rFonts w:cs="Times New Roman"/>
        </w:rPr>
      </w:pPr>
      <w:r w:rsidRPr="009201A3">
        <w:rPr>
          <w:rFonts w:cs="Times New Roman"/>
        </w:rPr>
        <w:t xml:space="preserve">As conformidades contábeis no IFMG são realizadas por profissionais devidamente habilitados junto ao Conselho Regional de Contabilidade (CRC), em suas Unidades Gestoras Executoras do SIAFI, com a observância da segregação de funções no processo de registro da conformidade, estando em acordo com a </w:t>
      </w:r>
      <w:proofErr w:type="spellStart"/>
      <w:r w:rsidRPr="009201A3">
        <w:rPr>
          <w:rFonts w:cs="Times New Roman"/>
        </w:rPr>
        <w:t>macrofunção</w:t>
      </w:r>
      <w:proofErr w:type="spellEnd"/>
      <w:r w:rsidRPr="009201A3">
        <w:rPr>
          <w:rFonts w:cs="Times New Roman"/>
        </w:rPr>
        <w:t xml:space="preserve"> 020315 e a Instrução Normativa IN STN Nº 6, de 31 de outubro de 2.007.  </w:t>
      </w:r>
    </w:p>
    <w:p w:rsidR="00BD6D18" w:rsidRPr="009201A3" w:rsidRDefault="00BD6D18" w:rsidP="0014709A">
      <w:pPr>
        <w:ind w:firstLine="0"/>
        <w:jc w:val="both"/>
        <w:rPr>
          <w:rFonts w:eastAsia="Times New Roman" w:cs="Times New Roman"/>
          <w:color w:val="000000"/>
          <w:szCs w:val="24"/>
          <w:lang w:eastAsia="pt-BR"/>
        </w:rPr>
      </w:pPr>
    </w:p>
    <w:p w:rsidR="00BD6D18" w:rsidRDefault="00F710EF" w:rsidP="00804E80">
      <w:pPr>
        <w:pStyle w:val="Legenda"/>
      </w:pPr>
      <w:bookmarkStart w:id="1122" w:name="_Toc480971207"/>
      <w:bookmarkStart w:id="1123" w:name="_Toc481055516"/>
      <w:r>
        <w:t xml:space="preserve">Quadro  </w:t>
      </w:r>
      <w:fldSimple w:instr=" SEQ Quadro_ \* ARABIC ">
        <w:r w:rsidR="000E0B20">
          <w:rPr>
            <w:noProof/>
          </w:rPr>
          <w:t>29</w:t>
        </w:r>
      </w:fldSimple>
      <w:r>
        <w:t xml:space="preserve"> </w:t>
      </w:r>
      <w:proofErr w:type="gramStart"/>
      <w:r>
        <w:t>-</w:t>
      </w:r>
      <w:r w:rsidR="00BD6D18" w:rsidRPr="00BE31E5">
        <w:t>Declaração</w:t>
      </w:r>
      <w:proofErr w:type="gramEnd"/>
      <w:r w:rsidR="00BD6D18" w:rsidRPr="00BE31E5">
        <w:t xml:space="preserve"> do contador sobre a fidedignidade dos registros contábeis no Sistema Integrado de Administração Financeira do Governo Federal – SIAFI</w:t>
      </w:r>
      <w:bookmarkEnd w:id="1122"/>
      <w:bookmarkEnd w:id="1123"/>
    </w:p>
    <w:p w:rsidR="006326CA" w:rsidRDefault="006326CA" w:rsidP="006326CA"/>
    <w:p w:rsidR="006326CA" w:rsidRPr="006326CA" w:rsidRDefault="006326CA" w:rsidP="006326CA"/>
    <w:p w:rsidR="00BD6D18" w:rsidRPr="009201A3" w:rsidRDefault="006326CA" w:rsidP="0014709A">
      <w:pPr>
        <w:ind w:firstLine="0"/>
        <w:jc w:val="both"/>
        <w:rPr>
          <w:rFonts w:cs="Times New Roman"/>
          <w:lang w:eastAsia="pt-BR"/>
        </w:rPr>
      </w:pPr>
      <w:r w:rsidRPr="006326CA">
        <w:rPr>
          <w:rFonts w:cs="Times New Roman"/>
          <w:noProof/>
          <w:lang w:eastAsia="pt-BR"/>
        </w:rPr>
        <w:drawing>
          <wp:inline distT="0" distB="0" distL="0" distR="0" wp14:anchorId="6A2A6FEB" wp14:editId="79147F08">
            <wp:extent cx="4676775" cy="6162675"/>
            <wp:effectExtent l="0" t="0" r="9525"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76775" cy="6162675"/>
                    </a:xfrm>
                    <a:prstGeom prst="rect">
                      <a:avLst/>
                    </a:prstGeom>
                    <a:noFill/>
                    <a:ln>
                      <a:noFill/>
                    </a:ln>
                  </pic:spPr>
                </pic:pic>
              </a:graphicData>
            </a:graphic>
          </wp:inline>
        </w:drawing>
      </w:r>
    </w:p>
    <w:bookmarkEnd w:id="1116"/>
    <w:p w:rsidR="00BD6D18" w:rsidRPr="009201A3" w:rsidRDefault="00BD6D18" w:rsidP="0014709A">
      <w:pPr>
        <w:ind w:firstLine="0"/>
        <w:jc w:val="both"/>
        <w:rPr>
          <w:rFonts w:cs="Times New Roman"/>
          <w:lang w:eastAsia="pt-BR"/>
        </w:rPr>
      </w:pPr>
    </w:p>
    <w:sectPr w:rsidR="00BD6D18" w:rsidRPr="009201A3" w:rsidSect="006E1A0A">
      <w:headerReference w:type="default" r:id="rId106"/>
      <w:footerReference w:type="default" r:id="rId107"/>
      <w:pgSz w:w="11906" w:h="16838" w:code="9"/>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6CA8" w:rsidRDefault="00466CA8">
      <w:r>
        <w:separator/>
      </w:r>
    </w:p>
  </w:endnote>
  <w:endnote w:type="continuationSeparator" w:id="0">
    <w:p w:rsidR="00466CA8" w:rsidRDefault="00466C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imes New (W1)">
    <w:altName w:val="Times New Roman"/>
    <w:charset w:val="00"/>
    <w:family w:val="roman"/>
    <w:pitch w:val="variable"/>
    <w:sig w:usb0="00000003" w:usb1="80000000" w:usb2="00000008" w:usb3="00000000" w:csb0="000001FF" w:csb1="00000000"/>
  </w:font>
  <w:font w:name="Century Schoolbook">
    <w:panose1 w:val="0204060405050502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WenQuanYi Zen Hei Sharp">
    <w:charset w:val="00"/>
    <w:family w:val="auto"/>
    <w:pitch w:val="variable"/>
  </w:font>
  <w:font w:name="Lohit Devanagari">
    <w:altName w:val="Times New Roman"/>
    <w:charset w:val="00"/>
    <w:family w:val="auto"/>
    <w:pitch w:val="default"/>
  </w:font>
  <w:font w:name="Arial (W1)">
    <w:charset w:val="00"/>
    <w:family w:val="swiss"/>
    <w:pitch w:val="variable"/>
    <w:sig w:usb0="20002A87" w:usb1="80000000" w:usb2="00000008" w:usb3="00000000" w:csb0="000001FF" w:csb1="00000000"/>
  </w:font>
  <w:font w:name="Liberation Serif">
    <w:charset w:val="00"/>
    <w:family w:val="roman"/>
    <w:pitch w:val="variable"/>
    <w:sig w:usb0="E0000AFF" w:usb1="500078FF" w:usb2="00000021" w:usb3="00000000" w:csb0="000001B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SansSerif">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6CA8" w:rsidRDefault="00466CA8">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5454706"/>
      <w:docPartObj>
        <w:docPartGallery w:val="Page Numbers (Bottom of Page)"/>
        <w:docPartUnique/>
      </w:docPartObj>
    </w:sdtPr>
    <w:sdtContent>
      <w:p w:rsidR="00466CA8" w:rsidRDefault="00466CA8">
        <w:pPr>
          <w:pStyle w:val="Rodap"/>
          <w:jc w:val="right"/>
        </w:pPr>
        <w:r>
          <w:fldChar w:fldCharType="begin"/>
        </w:r>
        <w:r>
          <w:instrText>PAGE   \* MERGEFORMAT</w:instrText>
        </w:r>
        <w:r>
          <w:fldChar w:fldCharType="separate"/>
        </w:r>
        <w:r w:rsidR="00D15D31">
          <w:rPr>
            <w:noProof/>
          </w:rPr>
          <w:t>140</w:t>
        </w:r>
        <w:r>
          <w:fldChar w:fldCharType="end"/>
        </w:r>
      </w:p>
    </w:sdtContent>
  </w:sdt>
  <w:p w:rsidR="00466CA8" w:rsidRDefault="00466CA8">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0910469"/>
      <w:docPartObj>
        <w:docPartGallery w:val="Page Numbers (Bottom of Page)"/>
        <w:docPartUnique/>
      </w:docPartObj>
    </w:sdtPr>
    <w:sdtContent>
      <w:p w:rsidR="00466CA8" w:rsidRDefault="00466CA8">
        <w:pPr>
          <w:pStyle w:val="Rodap"/>
          <w:jc w:val="right"/>
        </w:pPr>
        <w:r>
          <w:fldChar w:fldCharType="begin"/>
        </w:r>
        <w:r>
          <w:instrText>PAGE   \* MERGEFORMAT</w:instrText>
        </w:r>
        <w:r>
          <w:fldChar w:fldCharType="separate"/>
        </w:r>
        <w:r w:rsidR="00D15D31">
          <w:rPr>
            <w:noProof/>
          </w:rPr>
          <w:t>141</w:t>
        </w:r>
        <w:r>
          <w:fldChar w:fldCharType="end"/>
        </w:r>
      </w:p>
    </w:sdtContent>
  </w:sdt>
  <w:p w:rsidR="00466CA8" w:rsidRDefault="00466CA8">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369426"/>
      <w:docPartObj>
        <w:docPartGallery w:val="Page Numbers (Bottom of Page)"/>
        <w:docPartUnique/>
      </w:docPartObj>
    </w:sdtPr>
    <w:sdtContent>
      <w:p w:rsidR="00466CA8" w:rsidRDefault="00466CA8">
        <w:pPr>
          <w:pStyle w:val="Rodap"/>
          <w:jc w:val="right"/>
        </w:pPr>
        <w:r>
          <w:fldChar w:fldCharType="begin"/>
        </w:r>
        <w:r>
          <w:instrText>PAGE   \* MERGEFORMAT</w:instrText>
        </w:r>
        <w:r>
          <w:fldChar w:fldCharType="separate"/>
        </w:r>
        <w:r w:rsidR="00D15D31">
          <w:rPr>
            <w:noProof/>
          </w:rPr>
          <w:t>170</w:t>
        </w:r>
        <w:r>
          <w:fldChar w:fldCharType="end"/>
        </w:r>
      </w:p>
    </w:sdtContent>
  </w:sdt>
  <w:p w:rsidR="00466CA8" w:rsidRPr="006E1A0A" w:rsidRDefault="00466CA8" w:rsidP="006E1A0A">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6CA8" w:rsidRDefault="00466CA8">
      <w:r>
        <w:separator/>
      </w:r>
    </w:p>
  </w:footnote>
  <w:footnote w:type="continuationSeparator" w:id="0">
    <w:p w:rsidR="00466CA8" w:rsidRDefault="00466C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6CA8" w:rsidRDefault="00466CA8">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6CA8" w:rsidRDefault="00466CA8">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6CA8" w:rsidRDefault="00466CA8">
    <w:pPr>
      <w:pStyle w:val="Cabealho"/>
    </w:pPr>
  </w:p>
  <w:p w:rsidR="00466CA8" w:rsidRDefault="00466CA8">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4516041"/>
      <w:docPartObj>
        <w:docPartGallery w:val="Page Numbers (Top of Page)"/>
        <w:docPartUnique/>
      </w:docPartObj>
    </w:sdtPr>
    <w:sdtContent>
      <w:p w:rsidR="00466CA8" w:rsidRDefault="00466CA8">
        <w:pPr>
          <w:pStyle w:val="Cabealho"/>
          <w:jc w:val="right"/>
        </w:pPr>
        <w:r>
          <w:fldChar w:fldCharType="begin"/>
        </w:r>
        <w:r>
          <w:instrText>PAGE   \* MERGEFORMAT</w:instrText>
        </w:r>
        <w:r>
          <w:fldChar w:fldCharType="separate"/>
        </w:r>
        <w:r>
          <w:rPr>
            <w:noProof/>
          </w:rPr>
          <w:t>11</w:t>
        </w:r>
        <w:r>
          <w:fldChar w:fldCharType="end"/>
        </w:r>
      </w:p>
    </w:sdtContent>
  </w:sdt>
  <w:p w:rsidR="00466CA8" w:rsidRDefault="00466CA8" w:rsidP="00374417">
    <w:pPr>
      <w:pStyle w:val="Cabealho"/>
      <w:tabs>
        <w:tab w:val="clear" w:pos="4252"/>
        <w:tab w:val="clear" w:pos="8504"/>
        <w:tab w:val="left" w:pos="3736"/>
      </w:tabs>
    </w:pP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6CA8" w:rsidRPr="00EE1D75" w:rsidRDefault="00466CA8" w:rsidP="00EE1D75">
    <w:pPr>
      <w:pStyle w:val="Cabealh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6CA8" w:rsidRPr="00EE1D75" w:rsidRDefault="00466CA8" w:rsidP="00EE1D75">
    <w:pPr>
      <w:pStyle w:val="Cabealh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6CA8" w:rsidRPr="00EE1D75" w:rsidRDefault="00466CA8" w:rsidP="00EE1D75">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B2556"/>
    <w:multiLevelType w:val="multilevel"/>
    <w:tmpl w:val="BA8E6D9A"/>
    <w:lvl w:ilvl="0">
      <w:start w:val="1"/>
      <w:numFmt w:val="decimal"/>
      <w:lvlText w:val="%1."/>
      <w:lvlJc w:val="left"/>
      <w:pPr>
        <w:ind w:left="360" w:hanging="360"/>
      </w:pPr>
    </w:lvl>
    <w:lvl w:ilvl="1">
      <w:start w:val="1"/>
      <w:numFmt w:val="decimal"/>
      <w:lvlText w:val="%1.%2."/>
      <w:lvlJc w:val="left"/>
      <w:pPr>
        <w:ind w:left="792" w:hanging="432"/>
      </w:pPr>
    </w:lvl>
    <w:lvl w:ilvl="2">
      <w:start w:val="3"/>
      <w:numFmt w:val="lowerLetter"/>
      <w:lvlText w:val="%3)"/>
      <w:lvlJc w:val="left"/>
      <w:pPr>
        <w:ind w:left="1080" w:hanging="360"/>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0EE5D24"/>
    <w:multiLevelType w:val="hybridMultilevel"/>
    <w:tmpl w:val="CDB2BA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01850A7A"/>
    <w:multiLevelType w:val="hybridMultilevel"/>
    <w:tmpl w:val="7EB8FF4E"/>
    <w:lvl w:ilvl="0" w:tplc="F48A0B8C">
      <w:start w:val="1"/>
      <w:numFmt w:val="decimal"/>
      <w:lvlText w:val="%1"/>
      <w:lvlJc w:val="left"/>
      <w:pPr>
        <w:ind w:left="360" w:hanging="360"/>
      </w:pPr>
      <w:rPr>
        <w:rFonts w:hint="default"/>
      </w:rPr>
    </w:lvl>
    <w:lvl w:ilvl="1" w:tplc="04160019">
      <w:start w:val="1"/>
      <w:numFmt w:val="lowerLetter"/>
      <w:lvlText w:val="%2."/>
      <w:lvlJc w:val="left"/>
      <w:pPr>
        <w:ind w:left="1080" w:hanging="360"/>
      </w:pPr>
    </w:lvl>
    <w:lvl w:ilvl="2" w:tplc="0416001B">
      <w:start w:val="1"/>
      <w:numFmt w:val="lowerRoman"/>
      <w:lvlText w:val="%3."/>
      <w:lvlJc w:val="right"/>
      <w:pPr>
        <w:ind w:left="1800" w:hanging="180"/>
      </w:pPr>
    </w:lvl>
    <w:lvl w:ilvl="3" w:tplc="0416000F">
      <w:start w:val="1"/>
      <w:numFmt w:val="decimal"/>
      <w:lvlText w:val="%4."/>
      <w:lvlJc w:val="left"/>
      <w:pPr>
        <w:ind w:left="2520" w:hanging="360"/>
      </w:pPr>
    </w:lvl>
    <w:lvl w:ilvl="4" w:tplc="04160019">
      <w:start w:val="1"/>
      <w:numFmt w:val="lowerLetter"/>
      <w:lvlText w:val="%5."/>
      <w:lvlJc w:val="left"/>
      <w:pPr>
        <w:ind w:left="3240" w:hanging="360"/>
      </w:pPr>
    </w:lvl>
    <w:lvl w:ilvl="5" w:tplc="0416001B">
      <w:start w:val="1"/>
      <w:numFmt w:val="lowerRoman"/>
      <w:lvlText w:val="%6."/>
      <w:lvlJc w:val="right"/>
      <w:pPr>
        <w:ind w:left="3960" w:hanging="180"/>
      </w:pPr>
    </w:lvl>
    <w:lvl w:ilvl="6" w:tplc="0416000F">
      <w:start w:val="1"/>
      <w:numFmt w:val="decimal"/>
      <w:lvlText w:val="%7."/>
      <w:lvlJc w:val="left"/>
      <w:pPr>
        <w:ind w:left="4680" w:hanging="360"/>
      </w:pPr>
    </w:lvl>
    <w:lvl w:ilvl="7" w:tplc="04160019">
      <w:start w:val="1"/>
      <w:numFmt w:val="lowerLetter"/>
      <w:lvlText w:val="%8."/>
      <w:lvlJc w:val="left"/>
      <w:pPr>
        <w:ind w:left="5400" w:hanging="360"/>
      </w:pPr>
    </w:lvl>
    <w:lvl w:ilvl="8" w:tplc="0416001B">
      <w:start w:val="1"/>
      <w:numFmt w:val="lowerRoman"/>
      <w:lvlText w:val="%9."/>
      <w:lvlJc w:val="right"/>
      <w:pPr>
        <w:ind w:left="6120" w:hanging="180"/>
      </w:pPr>
    </w:lvl>
  </w:abstractNum>
  <w:abstractNum w:abstractNumId="3">
    <w:nsid w:val="01AC4ADD"/>
    <w:multiLevelType w:val="hybridMultilevel"/>
    <w:tmpl w:val="7654FC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3EC2AF0"/>
    <w:multiLevelType w:val="hybridMultilevel"/>
    <w:tmpl w:val="D36C4F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04A43888"/>
    <w:multiLevelType w:val="hybridMultilevel"/>
    <w:tmpl w:val="E422958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07087160"/>
    <w:multiLevelType w:val="multilevel"/>
    <w:tmpl w:val="A1E6A03C"/>
    <w:styleLink w:val="Estilo19"/>
    <w:lvl w:ilvl="0">
      <w:start w:val="2"/>
      <w:numFmt w:val="none"/>
      <w:lvlText w:val="4."/>
      <w:lvlJc w:val="left"/>
      <w:pPr>
        <w:ind w:left="720" w:hanging="360"/>
      </w:pPr>
      <w:rPr>
        <w:rFonts w:hint="default"/>
      </w:rPr>
    </w:lvl>
    <w:lvl w:ilvl="1">
      <w:start w:val="4"/>
      <w:numFmt w:val="decimal"/>
      <w:lvlText w:val="%2.1"/>
      <w:lvlJc w:val="left"/>
      <w:pPr>
        <w:ind w:left="1080" w:hanging="360"/>
      </w:pPr>
      <w:rPr>
        <w:rFonts w:hint="default"/>
      </w:rPr>
    </w:lvl>
    <w:lvl w:ilvl="2">
      <w:start w:val="4"/>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
    <w:nsid w:val="07CE2922"/>
    <w:multiLevelType w:val="hybridMultilevel"/>
    <w:tmpl w:val="66821B10"/>
    <w:lvl w:ilvl="0" w:tplc="9B1CF214">
      <w:start w:val="1"/>
      <w:numFmt w:val="decimal"/>
      <w:pStyle w:val="Ttulo1"/>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097033DA"/>
    <w:multiLevelType w:val="hybridMultilevel"/>
    <w:tmpl w:val="F544E3A0"/>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0975713B"/>
    <w:multiLevelType w:val="hybridMultilevel"/>
    <w:tmpl w:val="7D1C11B0"/>
    <w:lvl w:ilvl="0" w:tplc="04160015">
      <w:start w:val="1"/>
      <w:numFmt w:val="upperLetter"/>
      <w:lvlText w:val="%1."/>
      <w:lvlJc w:val="left"/>
      <w:pPr>
        <w:ind w:left="720" w:hanging="360"/>
      </w:pPr>
    </w:lvl>
    <w:lvl w:ilvl="1" w:tplc="04160015">
      <w:start w:val="1"/>
      <w:numFmt w:val="upp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0A9E7489"/>
    <w:multiLevelType w:val="multilevel"/>
    <w:tmpl w:val="88604886"/>
    <w:styleLink w:val="Estilo2"/>
    <w:lvl w:ilvl="0">
      <w:start w:val="2"/>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0B2B0F7E"/>
    <w:multiLevelType w:val="multilevel"/>
    <w:tmpl w:val="0416001F"/>
    <w:styleLink w:val="Estilo6"/>
    <w:lvl w:ilvl="0">
      <w:start w:val="54"/>
      <w:numFmt w:val="decimal"/>
      <w:lvlText w:val="%1."/>
      <w:lvlJc w:val="left"/>
      <w:pPr>
        <w:ind w:left="360" w:hanging="360"/>
      </w:pPr>
    </w:lvl>
    <w:lvl w:ilvl="1">
      <w:start w:val="4"/>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0CA4213B"/>
    <w:multiLevelType w:val="hybridMultilevel"/>
    <w:tmpl w:val="FC3E7D6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0CC34FA0"/>
    <w:multiLevelType w:val="hybridMultilevel"/>
    <w:tmpl w:val="89CCD0D2"/>
    <w:lvl w:ilvl="0" w:tplc="A086D2DA">
      <w:start w:val="1"/>
      <w:numFmt w:val="decimal"/>
      <w:pStyle w:val="Assinaturas"/>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0D4845D7"/>
    <w:multiLevelType w:val="multilevel"/>
    <w:tmpl w:val="8D78D410"/>
    <w:styleLink w:val="Estilo11"/>
    <w:lvl w:ilvl="0">
      <w:start w:val="3"/>
      <w:numFmt w:val="decimal"/>
      <w:lvlText w:val="%1"/>
      <w:lvlJc w:val="left"/>
      <w:pPr>
        <w:ind w:left="570" w:hanging="570"/>
      </w:pPr>
      <w:rPr>
        <w:rFonts w:hint="default"/>
      </w:rPr>
    </w:lvl>
    <w:lvl w:ilvl="1">
      <w:start w:val="2"/>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E9C380F"/>
    <w:multiLevelType w:val="hybridMultilevel"/>
    <w:tmpl w:val="7B98FA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0F5D10E9"/>
    <w:multiLevelType w:val="hybridMultilevel"/>
    <w:tmpl w:val="F9EA33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0F7077CD"/>
    <w:multiLevelType w:val="hybridMultilevel"/>
    <w:tmpl w:val="A67C583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103F6FF2"/>
    <w:multiLevelType w:val="hybridMultilevel"/>
    <w:tmpl w:val="A84AB5BA"/>
    <w:lvl w:ilvl="0" w:tplc="8B64F230">
      <w:start w:val="1"/>
      <w:numFmt w:val="decimal"/>
      <w:lvlText w:val="%1)"/>
      <w:lvlJc w:val="left"/>
      <w:pPr>
        <w:ind w:left="1156" w:hanging="360"/>
      </w:pPr>
      <w:rPr>
        <w:rFonts w:hint="default"/>
      </w:rPr>
    </w:lvl>
    <w:lvl w:ilvl="1" w:tplc="04160019" w:tentative="1">
      <w:start w:val="1"/>
      <w:numFmt w:val="lowerLetter"/>
      <w:lvlText w:val="%2."/>
      <w:lvlJc w:val="left"/>
      <w:pPr>
        <w:ind w:left="1876" w:hanging="360"/>
      </w:pPr>
    </w:lvl>
    <w:lvl w:ilvl="2" w:tplc="0416001B" w:tentative="1">
      <w:start w:val="1"/>
      <w:numFmt w:val="lowerRoman"/>
      <w:lvlText w:val="%3."/>
      <w:lvlJc w:val="right"/>
      <w:pPr>
        <w:ind w:left="2596" w:hanging="180"/>
      </w:pPr>
    </w:lvl>
    <w:lvl w:ilvl="3" w:tplc="0416000F" w:tentative="1">
      <w:start w:val="1"/>
      <w:numFmt w:val="decimal"/>
      <w:lvlText w:val="%4."/>
      <w:lvlJc w:val="left"/>
      <w:pPr>
        <w:ind w:left="3316" w:hanging="360"/>
      </w:pPr>
    </w:lvl>
    <w:lvl w:ilvl="4" w:tplc="04160019" w:tentative="1">
      <w:start w:val="1"/>
      <w:numFmt w:val="lowerLetter"/>
      <w:lvlText w:val="%5."/>
      <w:lvlJc w:val="left"/>
      <w:pPr>
        <w:ind w:left="4036" w:hanging="360"/>
      </w:pPr>
    </w:lvl>
    <w:lvl w:ilvl="5" w:tplc="0416001B" w:tentative="1">
      <w:start w:val="1"/>
      <w:numFmt w:val="lowerRoman"/>
      <w:lvlText w:val="%6."/>
      <w:lvlJc w:val="right"/>
      <w:pPr>
        <w:ind w:left="4756" w:hanging="180"/>
      </w:pPr>
    </w:lvl>
    <w:lvl w:ilvl="6" w:tplc="0416000F" w:tentative="1">
      <w:start w:val="1"/>
      <w:numFmt w:val="decimal"/>
      <w:lvlText w:val="%7."/>
      <w:lvlJc w:val="left"/>
      <w:pPr>
        <w:ind w:left="5476" w:hanging="360"/>
      </w:pPr>
    </w:lvl>
    <w:lvl w:ilvl="7" w:tplc="04160019" w:tentative="1">
      <w:start w:val="1"/>
      <w:numFmt w:val="lowerLetter"/>
      <w:lvlText w:val="%8."/>
      <w:lvlJc w:val="left"/>
      <w:pPr>
        <w:ind w:left="6196" w:hanging="360"/>
      </w:pPr>
    </w:lvl>
    <w:lvl w:ilvl="8" w:tplc="0416001B" w:tentative="1">
      <w:start w:val="1"/>
      <w:numFmt w:val="lowerRoman"/>
      <w:lvlText w:val="%9."/>
      <w:lvlJc w:val="right"/>
      <w:pPr>
        <w:ind w:left="6916" w:hanging="180"/>
      </w:pPr>
    </w:lvl>
  </w:abstractNum>
  <w:abstractNum w:abstractNumId="19">
    <w:nsid w:val="10EA13FE"/>
    <w:multiLevelType w:val="hybridMultilevel"/>
    <w:tmpl w:val="479ED6F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113F524F"/>
    <w:multiLevelType w:val="hybridMultilevel"/>
    <w:tmpl w:val="B0820908"/>
    <w:lvl w:ilvl="0" w:tplc="7B585D4C">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12A90E62"/>
    <w:multiLevelType w:val="hybridMultilevel"/>
    <w:tmpl w:val="EB28FB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136778D2"/>
    <w:multiLevelType w:val="multilevel"/>
    <w:tmpl w:val="18CE0446"/>
    <w:styleLink w:val="Estilo7"/>
    <w:lvl w:ilvl="0">
      <w:start w:val="3"/>
      <w:numFmt w:val="decimal"/>
      <w:lvlText w:val="%1"/>
      <w:lvlJc w:val="left"/>
      <w:pPr>
        <w:ind w:left="570" w:hanging="570"/>
      </w:pPr>
      <w:rPr>
        <w:rFonts w:hint="default"/>
      </w:rPr>
    </w:lvl>
    <w:lvl w:ilvl="1">
      <w:start w:val="2"/>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15C73AB0"/>
    <w:multiLevelType w:val="hybridMultilevel"/>
    <w:tmpl w:val="B540CB02"/>
    <w:lvl w:ilvl="0" w:tplc="1940EC9C">
      <w:start w:val="5"/>
      <w:numFmt w:val="bullet"/>
      <w:lvlText w:val="-"/>
      <w:lvlJc w:val="left"/>
      <w:pPr>
        <w:tabs>
          <w:tab w:val="num" w:pos="1065"/>
        </w:tabs>
        <w:ind w:left="1065" w:hanging="360"/>
      </w:pPr>
      <w:rPr>
        <w:rFonts w:ascii="Times New Roman" w:eastAsia="Times New Roman" w:hAnsi="Times New Roman" w:cs="Times New Roman" w:hint="default"/>
      </w:rPr>
    </w:lvl>
    <w:lvl w:ilvl="1" w:tplc="04160003" w:tentative="1">
      <w:start w:val="1"/>
      <w:numFmt w:val="bullet"/>
      <w:lvlText w:val="o"/>
      <w:lvlJc w:val="left"/>
      <w:pPr>
        <w:tabs>
          <w:tab w:val="num" w:pos="1785"/>
        </w:tabs>
        <w:ind w:left="1785" w:hanging="360"/>
      </w:pPr>
      <w:rPr>
        <w:rFonts w:ascii="Courier New" w:hAnsi="Courier New" w:hint="default"/>
      </w:rPr>
    </w:lvl>
    <w:lvl w:ilvl="2" w:tplc="04160005" w:tentative="1">
      <w:start w:val="1"/>
      <w:numFmt w:val="bullet"/>
      <w:lvlText w:val=""/>
      <w:lvlJc w:val="left"/>
      <w:pPr>
        <w:tabs>
          <w:tab w:val="num" w:pos="2505"/>
        </w:tabs>
        <w:ind w:left="2505" w:hanging="360"/>
      </w:pPr>
      <w:rPr>
        <w:rFonts w:ascii="Wingdings" w:hAnsi="Wingdings" w:hint="default"/>
      </w:rPr>
    </w:lvl>
    <w:lvl w:ilvl="3" w:tplc="04160001" w:tentative="1">
      <w:start w:val="1"/>
      <w:numFmt w:val="bullet"/>
      <w:lvlText w:val=""/>
      <w:lvlJc w:val="left"/>
      <w:pPr>
        <w:tabs>
          <w:tab w:val="num" w:pos="3225"/>
        </w:tabs>
        <w:ind w:left="3225" w:hanging="360"/>
      </w:pPr>
      <w:rPr>
        <w:rFonts w:ascii="Symbol" w:hAnsi="Symbol" w:hint="default"/>
      </w:rPr>
    </w:lvl>
    <w:lvl w:ilvl="4" w:tplc="04160003" w:tentative="1">
      <w:start w:val="1"/>
      <w:numFmt w:val="bullet"/>
      <w:lvlText w:val="o"/>
      <w:lvlJc w:val="left"/>
      <w:pPr>
        <w:tabs>
          <w:tab w:val="num" w:pos="3945"/>
        </w:tabs>
        <w:ind w:left="3945" w:hanging="360"/>
      </w:pPr>
      <w:rPr>
        <w:rFonts w:ascii="Courier New" w:hAnsi="Courier New" w:hint="default"/>
      </w:rPr>
    </w:lvl>
    <w:lvl w:ilvl="5" w:tplc="04160005" w:tentative="1">
      <w:start w:val="1"/>
      <w:numFmt w:val="bullet"/>
      <w:lvlText w:val=""/>
      <w:lvlJc w:val="left"/>
      <w:pPr>
        <w:tabs>
          <w:tab w:val="num" w:pos="4665"/>
        </w:tabs>
        <w:ind w:left="4665" w:hanging="360"/>
      </w:pPr>
      <w:rPr>
        <w:rFonts w:ascii="Wingdings" w:hAnsi="Wingdings" w:hint="default"/>
      </w:rPr>
    </w:lvl>
    <w:lvl w:ilvl="6" w:tplc="04160001" w:tentative="1">
      <w:start w:val="1"/>
      <w:numFmt w:val="bullet"/>
      <w:lvlText w:val=""/>
      <w:lvlJc w:val="left"/>
      <w:pPr>
        <w:tabs>
          <w:tab w:val="num" w:pos="5385"/>
        </w:tabs>
        <w:ind w:left="5385" w:hanging="360"/>
      </w:pPr>
      <w:rPr>
        <w:rFonts w:ascii="Symbol" w:hAnsi="Symbol" w:hint="default"/>
      </w:rPr>
    </w:lvl>
    <w:lvl w:ilvl="7" w:tplc="04160003" w:tentative="1">
      <w:start w:val="1"/>
      <w:numFmt w:val="bullet"/>
      <w:lvlText w:val="o"/>
      <w:lvlJc w:val="left"/>
      <w:pPr>
        <w:tabs>
          <w:tab w:val="num" w:pos="6105"/>
        </w:tabs>
        <w:ind w:left="6105" w:hanging="360"/>
      </w:pPr>
      <w:rPr>
        <w:rFonts w:ascii="Courier New" w:hAnsi="Courier New" w:hint="default"/>
      </w:rPr>
    </w:lvl>
    <w:lvl w:ilvl="8" w:tplc="04160005" w:tentative="1">
      <w:start w:val="1"/>
      <w:numFmt w:val="bullet"/>
      <w:lvlText w:val=""/>
      <w:lvlJc w:val="left"/>
      <w:pPr>
        <w:tabs>
          <w:tab w:val="num" w:pos="6825"/>
        </w:tabs>
        <w:ind w:left="6825" w:hanging="360"/>
      </w:pPr>
      <w:rPr>
        <w:rFonts w:ascii="Wingdings" w:hAnsi="Wingdings" w:hint="default"/>
      </w:rPr>
    </w:lvl>
  </w:abstractNum>
  <w:abstractNum w:abstractNumId="24">
    <w:nsid w:val="18511841"/>
    <w:multiLevelType w:val="multilevel"/>
    <w:tmpl w:val="B26A0A04"/>
    <w:styleLink w:val="Estilo10"/>
    <w:lvl w:ilvl="0">
      <w:start w:val="8"/>
      <w:numFmt w:val="decimal"/>
      <w:lvlText w:val="%1"/>
      <w:lvlJc w:val="left"/>
      <w:pPr>
        <w:ind w:left="570" w:hanging="570"/>
      </w:pPr>
      <w:rPr>
        <w:rFonts w:hint="default"/>
      </w:rPr>
    </w:lvl>
    <w:lvl w:ilvl="1">
      <w:start w:val="2"/>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185B1033"/>
    <w:multiLevelType w:val="hybridMultilevel"/>
    <w:tmpl w:val="2D687A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nsid w:val="189E1F73"/>
    <w:multiLevelType w:val="hybridMultilevel"/>
    <w:tmpl w:val="A9468978"/>
    <w:lvl w:ilvl="0" w:tplc="04160013">
      <w:start w:val="1"/>
      <w:numFmt w:val="upperRoman"/>
      <w:lvlText w:val="%1."/>
      <w:lvlJc w:val="right"/>
      <w:pPr>
        <w:ind w:left="720" w:hanging="360"/>
      </w:pPr>
    </w:lvl>
    <w:lvl w:ilvl="1" w:tplc="2214C11E">
      <w:start w:val="1"/>
      <w:numFmt w:val="upperLetter"/>
      <w:lvlText w:val="%2."/>
      <w:lvlJc w:val="left"/>
      <w:pPr>
        <w:ind w:left="1440" w:hanging="360"/>
      </w:pPr>
      <w:rPr>
        <w:rFonts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18B623A0"/>
    <w:multiLevelType w:val="multilevel"/>
    <w:tmpl w:val="78840640"/>
    <w:styleLink w:val="Estilo14"/>
    <w:lvl w:ilvl="0">
      <w:start w:val="7"/>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19B91517"/>
    <w:multiLevelType w:val="hybridMultilevel"/>
    <w:tmpl w:val="885493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1D3403FB"/>
    <w:multiLevelType w:val="hybridMultilevel"/>
    <w:tmpl w:val="A112AF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1DA86E44"/>
    <w:multiLevelType w:val="hybridMultilevel"/>
    <w:tmpl w:val="E7206662"/>
    <w:lvl w:ilvl="0" w:tplc="04160013">
      <w:start w:val="1"/>
      <w:numFmt w:val="upperRoman"/>
      <w:lvlText w:val="%1."/>
      <w:lvlJc w:val="righ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1">
    <w:nsid w:val="1DD47742"/>
    <w:multiLevelType w:val="hybridMultilevel"/>
    <w:tmpl w:val="E4C4F2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1E210A2E"/>
    <w:multiLevelType w:val="hybridMultilevel"/>
    <w:tmpl w:val="8396BA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nsid w:val="20645358"/>
    <w:multiLevelType w:val="hybridMultilevel"/>
    <w:tmpl w:val="4FEA15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nsid w:val="216C533A"/>
    <w:multiLevelType w:val="hybridMultilevel"/>
    <w:tmpl w:val="4304590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nsid w:val="26344317"/>
    <w:multiLevelType w:val="multilevel"/>
    <w:tmpl w:val="34D2C5BC"/>
    <w:lvl w:ilvl="0">
      <w:start w:val="1"/>
      <w:numFmt w:val="decimal"/>
      <w:lvlText w:val="%1."/>
      <w:lvlJc w:val="left"/>
      <w:pPr>
        <w:ind w:left="360" w:hanging="360"/>
      </w:pPr>
    </w:lvl>
    <w:lvl w:ilvl="1">
      <w:start w:val="1"/>
      <w:numFmt w:val="decimal"/>
      <w:lvlText w:val="%1.%2."/>
      <w:lvlJc w:val="left"/>
      <w:pPr>
        <w:ind w:left="792" w:hanging="432"/>
      </w:pPr>
    </w:lvl>
    <w:lvl w:ilvl="2">
      <w:start w:val="6"/>
      <w:numFmt w:val="lowerLetter"/>
      <w:lvlText w:val="%3)"/>
      <w:lvlJc w:val="left"/>
      <w:pPr>
        <w:ind w:left="1080" w:hanging="360"/>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2BAD36CA"/>
    <w:multiLevelType w:val="hybridMultilevel"/>
    <w:tmpl w:val="60BC9A06"/>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nsid w:val="2D0269D9"/>
    <w:multiLevelType w:val="multilevel"/>
    <w:tmpl w:val="6FCA346A"/>
    <w:styleLink w:val="Estilo8"/>
    <w:lvl w:ilvl="0">
      <w:start w:val="5"/>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30E172A1"/>
    <w:multiLevelType w:val="multilevel"/>
    <w:tmpl w:val="328EFB94"/>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color w:val="auto"/>
      </w:rPr>
    </w:lvl>
    <w:lvl w:ilvl="2">
      <w:start w:val="1"/>
      <w:numFmt w:val="decimal"/>
      <w:lvlText w:val="%1.%2.%3"/>
      <w:lvlJc w:val="left"/>
      <w:pPr>
        <w:ind w:left="720" w:hanging="720"/>
      </w:pPr>
      <w:rPr>
        <w:rFonts w:hint="default"/>
        <w:b/>
        <w:i w:val="0"/>
        <w:color w:val="auto"/>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9">
    <w:nsid w:val="346264AC"/>
    <w:multiLevelType w:val="hybridMultilevel"/>
    <w:tmpl w:val="AF4C7C6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nsid w:val="35443623"/>
    <w:multiLevelType w:val="hybridMultilevel"/>
    <w:tmpl w:val="44FC03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nsid w:val="35734C1D"/>
    <w:multiLevelType w:val="hybridMultilevel"/>
    <w:tmpl w:val="5C6297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nsid w:val="36995476"/>
    <w:multiLevelType w:val="hybridMultilevel"/>
    <w:tmpl w:val="F3824F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37794BBF"/>
    <w:multiLevelType w:val="hybridMultilevel"/>
    <w:tmpl w:val="EBACAFE4"/>
    <w:lvl w:ilvl="0" w:tplc="45622BB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nsid w:val="38B0079A"/>
    <w:multiLevelType w:val="hybridMultilevel"/>
    <w:tmpl w:val="82988B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nsid w:val="3BFB5301"/>
    <w:multiLevelType w:val="multilevel"/>
    <w:tmpl w:val="DB76C29E"/>
    <w:styleLink w:val="Estilo4"/>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2"/>
      <w:numFmt w:val="decimal"/>
      <w:lvlText w:val="%1.4.%3.1"/>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6">
    <w:nsid w:val="3D6932E7"/>
    <w:multiLevelType w:val="hybridMultilevel"/>
    <w:tmpl w:val="2AD22F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7">
    <w:nsid w:val="3ED41E1E"/>
    <w:multiLevelType w:val="hybridMultilevel"/>
    <w:tmpl w:val="125001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8">
    <w:nsid w:val="405E0897"/>
    <w:multiLevelType w:val="hybridMultilevel"/>
    <w:tmpl w:val="74A671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9">
    <w:nsid w:val="448F5F3D"/>
    <w:multiLevelType w:val="hybridMultilevel"/>
    <w:tmpl w:val="CB5E6E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nsid w:val="466963B7"/>
    <w:multiLevelType w:val="hybridMultilevel"/>
    <w:tmpl w:val="84DA46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1">
    <w:nsid w:val="46E91CF6"/>
    <w:multiLevelType w:val="hybridMultilevel"/>
    <w:tmpl w:val="741CF678"/>
    <w:lvl w:ilvl="0" w:tplc="08D088A8">
      <w:start w:val="2"/>
      <w:numFmt w:val="decimal"/>
      <w:pStyle w:val="CorpodeTextoResumo"/>
      <w:lvlText w:val="%1."/>
      <w:lvlJc w:val="left"/>
      <w:pPr>
        <w:ind w:left="360" w:hanging="360"/>
      </w:pPr>
      <w:rPr>
        <w:rFonts w:hint="default"/>
      </w:rPr>
    </w:lvl>
    <w:lvl w:ilvl="1" w:tplc="04160019">
      <w:start w:val="1"/>
      <w:numFmt w:val="lowerLetter"/>
      <w:lvlText w:val="%2)"/>
      <w:lvlJc w:val="left"/>
      <w:pPr>
        <w:ind w:left="1298" w:hanging="360"/>
      </w:pPr>
    </w:lvl>
    <w:lvl w:ilvl="2" w:tplc="0416001B">
      <w:start w:val="1"/>
      <w:numFmt w:val="lowerRoman"/>
      <w:lvlText w:val="%3."/>
      <w:lvlJc w:val="right"/>
      <w:pPr>
        <w:ind w:left="2018" w:hanging="180"/>
      </w:pPr>
    </w:lvl>
    <w:lvl w:ilvl="3" w:tplc="0416000F" w:tentative="1">
      <w:start w:val="1"/>
      <w:numFmt w:val="decimal"/>
      <w:pStyle w:val="Determinao-4"/>
      <w:lvlText w:val="%4."/>
      <w:lvlJc w:val="left"/>
      <w:pPr>
        <w:ind w:left="2738" w:hanging="360"/>
      </w:pPr>
    </w:lvl>
    <w:lvl w:ilvl="4" w:tplc="04160019" w:tentative="1">
      <w:start w:val="1"/>
      <w:numFmt w:val="lowerLetter"/>
      <w:lvlText w:val="%5."/>
      <w:lvlJc w:val="left"/>
      <w:pPr>
        <w:ind w:left="3458" w:hanging="360"/>
      </w:pPr>
    </w:lvl>
    <w:lvl w:ilvl="5" w:tplc="0416001B" w:tentative="1">
      <w:start w:val="1"/>
      <w:numFmt w:val="lowerRoman"/>
      <w:lvlText w:val="%6."/>
      <w:lvlJc w:val="right"/>
      <w:pPr>
        <w:ind w:left="4178" w:hanging="180"/>
      </w:pPr>
    </w:lvl>
    <w:lvl w:ilvl="6" w:tplc="0416000F" w:tentative="1">
      <w:start w:val="1"/>
      <w:numFmt w:val="decimal"/>
      <w:lvlText w:val="%7."/>
      <w:lvlJc w:val="left"/>
      <w:pPr>
        <w:ind w:left="4898" w:hanging="360"/>
      </w:pPr>
    </w:lvl>
    <w:lvl w:ilvl="7" w:tplc="04160019" w:tentative="1">
      <w:start w:val="1"/>
      <w:numFmt w:val="lowerLetter"/>
      <w:lvlText w:val="%8."/>
      <w:lvlJc w:val="left"/>
      <w:pPr>
        <w:ind w:left="5618" w:hanging="360"/>
      </w:pPr>
    </w:lvl>
    <w:lvl w:ilvl="8" w:tplc="0416001B" w:tentative="1">
      <w:start w:val="1"/>
      <w:numFmt w:val="lowerRoman"/>
      <w:lvlText w:val="%9."/>
      <w:lvlJc w:val="right"/>
      <w:pPr>
        <w:ind w:left="6338" w:hanging="180"/>
      </w:pPr>
    </w:lvl>
  </w:abstractNum>
  <w:abstractNum w:abstractNumId="52">
    <w:nsid w:val="485950B9"/>
    <w:multiLevelType w:val="hybridMultilevel"/>
    <w:tmpl w:val="261A1630"/>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53">
    <w:nsid w:val="4C8013BA"/>
    <w:multiLevelType w:val="multilevel"/>
    <w:tmpl w:val="929AAE1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nsid w:val="4FE951EB"/>
    <w:multiLevelType w:val="hybridMultilevel"/>
    <w:tmpl w:val="BA6C2F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5">
    <w:nsid w:val="50633886"/>
    <w:multiLevelType w:val="hybridMultilevel"/>
    <w:tmpl w:val="1CDEAFA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6">
    <w:nsid w:val="52D508AF"/>
    <w:multiLevelType w:val="hybridMultilevel"/>
    <w:tmpl w:val="D1E602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7">
    <w:nsid w:val="53830420"/>
    <w:multiLevelType w:val="hybridMultilevel"/>
    <w:tmpl w:val="E6E0D658"/>
    <w:lvl w:ilvl="0" w:tplc="B098596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8">
    <w:nsid w:val="53DC6B39"/>
    <w:multiLevelType w:val="hybridMultilevel"/>
    <w:tmpl w:val="738AEE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9">
    <w:nsid w:val="55C64464"/>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560B210C"/>
    <w:multiLevelType w:val="multilevel"/>
    <w:tmpl w:val="0416001D"/>
    <w:styleLink w:val="Estilo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nsid w:val="56234EAB"/>
    <w:multiLevelType w:val="hybridMultilevel"/>
    <w:tmpl w:val="6D5CE9EC"/>
    <w:lvl w:ilvl="0" w:tplc="0416000D">
      <w:start w:val="1"/>
      <w:numFmt w:val="bullet"/>
      <w:lvlText w:val=""/>
      <w:lvlJc w:val="left"/>
      <w:pPr>
        <w:ind w:left="720" w:hanging="360"/>
      </w:pPr>
      <w:rPr>
        <w:rFonts w:ascii="Wingdings" w:hAnsi="Wingding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2">
    <w:nsid w:val="570367C0"/>
    <w:multiLevelType w:val="hybridMultilevel"/>
    <w:tmpl w:val="4EA2F3B2"/>
    <w:lvl w:ilvl="0" w:tplc="7590A29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3">
    <w:nsid w:val="575A5EE9"/>
    <w:multiLevelType w:val="multilevel"/>
    <w:tmpl w:val="9EDE2686"/>
    <w:lvl w:ilvl="0">
      <w:start w:val="1"/>
      <w:numFmt w:val="decimal"/>
      <w:suff w:val="space"/>
      <w:lvlText w:val="Art. %1º"/>
      <w:lvlJc w:val="left"/>
      <w:pPr>
        <w:ind w:left="0" w:firstLine="1418"/>
      </w:pPr>
      <w:rPr>
        <w:rFonts w:ascii="Times New Roman" w:hAnsi="Times New Roman" w:hint="default"/>
        <w:b/>
        <w:i w:val="0"/>
        <w:color w:val="auto"/>
        <w:sz w:val="24"/>
        <w:szCs w:val="24"/>
        <w:u w:val="none"/>
      </w:rPr>
    </w:lvl>
    <w:lvl w:ilvl="1">
      <w:start w:val="1"/>
      <w:numFmt w:val="decimal"/>
      <w:suff w:val="space"/>
      <w:lvlText w:val="§ %2º"/>
      <w:lvlJc w:val="left"/>
      <w:pPr>
        <w:ind w:left="0" w:firstLine="1418"/>
      </w:pPr>
      <w:rPr>
        <w:rFonts w:ascii="Times New Roman" w:hAnsi="Times New Roman" w:hint="default"/>
        <w:b/>
        <w:i w:val="0"/>
        <w:sz w:val="24"/>
      </w:rPr>
    </w:lvl>
    <w:lvl w:ilvl="2">
      <w:start w:val="1"/>
      <w:numFmt w:val="upperRoman"/>
      <w:suff w:val="space"/>
      <w:lvlText w:val="%3 -"/>
      <w:lvlJc w:val="left"/>
      <w:pPr>
        <w:ind w:left="0" w:firstLine="1418"/>
      </w:pPr>
      <w:rPr>
        <w:rFonts w:ascii="Times New Roman" w:hAnsi="Times New Roman" w:hint="default"/>
        <w:b/>
        <w:i w:val="0"/>
        <w:sz w:val="24"/>
        <w:u w:val="none"/>
      </w:rPr>
    </w:lvl>
    <w:lvl w:ilvl="3">
      <w:start w:val="1"/>
      <w:numFmt w:val="lowerLetter"/>
      <w:suff w:val="space"/>
      <w:lvlText w:val="%4)"/>
      <w:lvlJc w:val="left"/>
      <w:pPr>
        <w:ind w:left="0" w:firstLine="1418"/>
      </w:pPr>
      <w:rPr>
        <w:rFonts w:ascii="Times New Roman" w:hAnsi="Times New Roman" w:hint="default"/>
        <w:b/>
        <w:i w:val="0"/>
        <w:sz w:val="24"/>
        <w:u w:val="none"/>
      </w:rPr>
    </w:lvl>
    <w:lvl w:ilvl="4">
      <w:start w:val="1"/>
      <w:numFmt w:val="none"/>
      <w:lvlText w:val=""/>
      <w:lvlJc w:val="left"/>
      <w:pPr>
        <w:tabs>
          <w:tab w:val="num" w:pos="1418"/>
        </w:tabs>
        <w:ind w:left="0" w:firstLine="1418"/>
      </w:pPr>
      <w:rPr>
        <w:rFonts w:hint="default"/>
      </w:rPr>
    </w:lvl>
    <w:lvl w:ilvl="5">
      <w:start w:val="1"/>
      <w:numFmt w:val="none"/>
      <w:lvlText w:val=""/>
      <w:lvlJc w:val="left"/>
      <w:pPr>
        <w:tabs>
          <w:tab w:val="num" w:pos="1418"/>
        </w:tabs>
        <w:ind w:left="0" w:firstLine="1418"/>
      </w:pPr>
      <w:rPr>
        <w:rFonts w:hint="default"/>
      </w:rPr>
    </w:lvl>
    <w:lvl w:ilvl="6">
      <w:start w:val="1"/>
      <w:numFmt w:val="none"/>
      <w:lvlText w:val=""/>
      <w:lvlJc w:val="left"/>
      <w:pPr>
        <w:tabs>
          <w:tab w:val="num" w:pos="1418"/>
        </w:tabs>
        <w:ind w:left="0" w:firstLine="1418"/>
      </w:pPr>
      <w:rPr>
        <w:rFonts w:hint="default"/>
      </w:rPr>
    </w:lvl>
    <w:lvl w:ilvl="7">
      <w:start w:val="1"/>
      <w:numFmt w:val="none"/>
      <w:lvlText w:val=""/>
      <w:lvlJc w:val="left"/>
      <w:pPr>
        <w:tabs>
          <w:tab w:val="num" w:pos="1418"/>
        </w:tabs>
        <w:ind w:left="0" w:firstLine="1418"/>
      </w:pPr>
      <w:rPr>
        <w:rFonts w:hint="default"/>
      </w:rPr>
    </w:lvl>
    <w:lvl w:ilvl="8">
      <w:start w:val="1"/>
      <w:numFmt w:val="none"/>
      <w:lvlText w:val=""/>
      <w:lvlJc w:val="left"/>
      <w:pPr>
        <w:tabs>
          <w:tab w:val="num" w:pos="1418"/>
        </w:tabs>
        <w:ind w:left="0" w:firstLine="1418"/>
      </w:pPr>
      <w:rPr>
        <w:rFonts w:hint="default"/>
      </w:rPr>
    </w:lvl>
  </w:abstractNum>
  <w:abstractNum w:abstractNumId="64">
    <w:nsid w:val="57C31D84"/>
    <w:multiLevelType w:val="hybridMultilevel"/>
    <w:tmpl w:val="228E2A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5">
    <w:nsid w:val="58E81322"/>
    <w:multiLevelType w:val="multilevel"/>
    <w:tmpl w:val="F67A6014"/>
    <w:lvl w:ilvl="0">
      <w:start w:val="1"/>
      <w:numFmt w:val="decimal"/>
      <w:lvlText w:val="%1."/>
      <w:lvlJc w:val="left"/>
      <w:pPr>
        <w:ind w:left="360" w:hanging="360"/>
      </w:pPr>
    </w:lvl>
    <w:lvl w:ilvl="1">
      <w:start w:val="1"/>
      <w:numFmt w:val="decimal"/>
      <w:lvlText w:val="%1.%2."/>
      <w:lvlJc w:val="left"/>
      <w:pPr>
        <w:ind w:left="792" w:hanging="432"/>
      </w:pPr>
    </w:lvl>
    <w:lvl w:ilvl="2">
      <w:start w:val="4"/>
      <w:numFmt w:val="lowerLetter"/>
      <w:lvlText w:val="%3)"/>
      <w:lvlJc w:val="left"/>
      <w:pPr>
        <w:ind w:left="1080" w:hanging="360"/>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nsid w:val="58EB7E72"/>
    <w:multiLevelType w:val="hybridMultilevel"/>
    <w:tmpl w:val="851E5C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7">
    <w:nsid w:val="599C7872"/>
    <w:multiLevelType w:val="hybridMultilevel"/>
    <w:tmpl w:val="DF323A20"/>
    <w:lvl w:ilvl="0" w:tplc="723A74FE">
      <w:start w:val="1"/>
      <w:numFmt w:val="decimal"/>
      <w:pStyle w:val="Subttulo"/>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68">
    <w:nsid w:val="59CA5B11"/>
    <w:multiLevelType w:val="hybridMultilevel"/>
    <w:tmpl w:val="D68C743C"/>
    <w:lvl w:ilvl="0" w:tplc="04160001">
      <w:start w:val="1"/>
      <w:numFmt w:val="bullet"/>
      <w:lvlText w:val=""/>
      <w:lvlJc w:val="left"/>
      <w:pPr>
        <w:ind w:left="927" w:hanging="360"/>
      </w:pPr>
      <w:rPr>
        <w:rFonts w:ascii="Symbol" w:hAnsi="Symbol" w:hint="default"/>
      </w:rPr>
    </w:lvl>
    <w:lvl w:ilvl="1" w:tplc="04160003" w:tentative="1">
      <w:start w:val="1"/>
      <w:numFmt w:val="bullet"/>
      <w:lvlText w:val="o"/>
      <w:lvlJc w:val="left"/>
      <w:pPr>
        <w:ind w:left="1647" w:hanging="360"/>
      </w:pPr>
      <w:rPr>
        <w:rFonts w:ascii="Courier New" w:hAnsi="Courier New" w:cs="Courier New" w:hint="default"/>
      </w:rPr>
    </w:lvl>
    <w:lvl w:ilvl="2" w:tplc="04160005" w:tentative="1">
      <w:start w:val="1"/>
      <w:numFmt w:val="bullet"/>
      <w:lvlText w:val=""/>
      <w:lvlJc w:val="left"/>
      <w:pPr>
        <w:ind w:left="2367" w:hanging="360"/>
      </w:pPr>
      <w:rPr>
        <w:rFonts w:ascii="Wingdings" w:hAnsi="Wingdings" w:hint="default"/>
      </w:rPr>
    </w:lvl>
    <w:lvl w:ilvl="3" w:tplc="04160001" w:tentative="1">
      <w:start w:val="1"/>
      <w:numFmt w:val="bullet"/>
      <w:lvlText w:val=""/>
      <w:lvlJc w:val="left"/>
      <w:pPr>
        <w:ind w:left="3087" w:hanging="360"/>
      </w:pPr>
      <w:rPr>
        <w:rFonts w:ascii="Symbol" w:hAnsi="Symbol" w:hint="default"/>
      </w:rPr>
    </w:lvl>
    <w:lvl w:ilvl="4" w:tplc="04160003" w:tentative="1">
      <w:start w:val="1"/>
      <w:numFmt w:val="bullet"/>
      <w:lvlText w:val="o"/>
      <w:lvlJc w:val="left"/>
      <w:pPr>
        <w:ind w:left="3807" w:hanging="360"/>
      </w:pPr>
      <w:rPr>
        <w:rFonts w:ascii="Courier New" w:hAnsi="Courier New" w:cs="Courier New" w:hint="default"/>
      </w:rPr>
    </w:lvl>
    <w:lvl w:ilvl="5" w:tplc="04160005" w:tentative="1">
      <w:start w:val="1"/>
      <w:numFmt w:val="bullet"/>
      <w:lvlText w:val=""/>
      <w:lvlJc w:val="left"/>
      <w:pPr>
        <w:ind w:left="4527" w:hanging="360"/>
      </w:pPr>
      <w:rPr>
        <w:rFonts w:ascii="Wingdings" w:hAnsi="Wingdings" w:hint="default"/>
      </w:rPr>
    </w:lvl>
    <w:lvl w:ilvl="6" w:tplc="04160001" w:tentative="1">
      <w:start w:val="1"/>
      <w:numFmt w:val="bullet"/>
      <w:lvlText w:val=""/>
      <w:lvlJc w:val="left"/>
      <w:pPr>
        <w:ind w:left="5247" w:hanging="360"/>
      </w:pPr>
      <w:rPr>
        <w:rFonts w:ascii="Symbol" w:hAnsi="Symbol" w:hint="default"/>
      </w:rPr>
    </w:lvl>
    <w:lvl w:ilvl="7" w:tplc="04160003" w:tentative="1">
      <w:start w:val="1"/>
      <w:numFmt w:val="bullet"/>
      <w:lvlText w:val="o"/>
      <w:lvlJc w:val="left"/>
      <w:pPr>
        <w:ind w:left="5967" w:hanging="360"/>
      </w:pPr>
      <w:rPr>
        <w:rFonts w:ascii="Courier New" w:hAnsi="Courier New" w:cs="Courier New" w:hint="default"/>
      </w:rPr>
    </w:lvl>
    <w:lvl w:ilvl="8" w:tplc="04160005" w:tentative="1">
      <w:start w:val="1"/>
      <w:numFmt w:val="bullet"/>
      <w:lvlText w:val=""/>
      <w:lvlJc w:val="left"/>
      <w:pPr>
        <w:ind w:left="6687" w:hanging="360"/>
      </w:pPr>
      <w:rPr>
        <w:rFonts w:ascii="Wingdings" w:hAnsi="Wingdings" w:hint="default"/>
      </w:rPr>
    </w:lvl>
  </w:abstractNum>
  <w:abstractNum w:abstractNumId="69">
    <w:nsid w:val="5AE07C17"/>
    <w:multiLevelType w:val="hybridMultilevel"/>
    <w:tmpl w:val="BB6CBA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0">
    <w:nsid w:val="5AF244BF"/>
    <w:multiLevelType w:val="hybridMultilevel"/>
    <w:tmpl w:val="2902A98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1">
    <w:nsid w:val="5B133195"/>
    <w:multiLevelType w:val="hybridMultilevel"/>
    <w:tmpl w:val="9E56B3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2">
    <w:nsid w:val="5C225A9B"/>
    <w:multiLevelType w:val="hybridMultilevel"/>
    <w:tmpl w:val="869EEBE2"/>
    <w:lvl w:ilvl="0" w:tplc="9E12B2FE">
      <w:start w:val="1"/>
      <w:numFmt w:val="decimal"/>
      <w:pStyle w:val="Estilo1"/>
      <w:lvlText w:val="Quadro %1."/>
      <w:lvlJc w:val="left"/>
      <w:pPr>
        <w:ind w:left="1211"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3">
    <w:nsid w:val="5E8A29D5"/>
    <w:multiLevelType w:val="hybridMultilevel"/>
    <w:tmpl w:val="2A0A0C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4">
    <w:nsid w:val="61960016"/>
    <w:multiLevelType w:val="multilevel"/>
    <w:tmpl w:val="E60E369A"/>
    <w:styleLink w:val="Estilo13"/>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nsid w:val="620D5C93"/>
    <w:multiLevelType w:val="hybridMultilevel"/>
    <w:tmpl w:val="754EC5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6">
    <w:nsid w:val="641427EF"/>
    <w:multiLevelType w:val="multilevel"/>
    <w:tmpl w:val="D91E0C12"/>
    <w:styleLink w:val="Estilo15"/>
    <w:lvl w:ilvl="0">
      <w:start w:val="7"/>
      <w:numFmt w:val="decimal"/>
      <w:lvlText w:val="%1."/>
      <w:lvlJc w:val="left"/>
      <w:pPr>
        <w:ind w:left="1065" w:hanging="705"/>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7">
    <w:nsid w:val="64D463D3"/>
    <w:multiLevelType w:val="hybridMultilevel"/>
    <w:tmpl w:val="B62A20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8">
    <w:nsid w:val="65C570E4"/>
    <w:multiLevelType w:val="hybridMultilevel"/>
    <w:tmpl w:val="551A21B4"/>
    <w:lvl w:ilvl="0" w:tplc="5BC035CC">
      <w:start w:val="1"/>
      <w:numFmt w:val="bullet"/>
      <w:pStyle w:val="CabealhodoSumrio"/>
      <w:lvlText w:val=""/>
      <w:lvlJc w:val="left"/>
      <w:pPr>
        <w:ind w:left="1495" w:hanging="360"/>
      </w:pPr>
      <w:rPr>
        <w:rFonts w:ascii="Symbol" w:hAnsi="Symbol" w:hint="default"/>
      </w:rPr>
    </w:lvl>
    <w:lvl w:ilvl="1" w:tplc="04160003" w:tentative="1">
      <w:start w:val="1"/>
      <w:numFmt w:val="bullet"/>
      <w:lvlText w:val="o"/>
      <w:lvlJc w:val="left"/>
      <w:pPr>
        <w:ind w:left="2215" w:hanging="360"/>
      </w:pPr>
      <w:rPr>
        <w:rFonts w:ascii="Courier New" w:hAnsi="Courier New" w:cs="Courier New" w:hint="default"/>
      </w:rPr>
    </w:lvl>
    <w:lvl w:ilvl="2" w:tplc="04160005" w:tentative="1">
      <w:start w:val="1"/>
      <w:numFmt w:val="bullet"/>
      <w:lvlText w:val=""/>
      <w:lvlJc w:val="left"/>
      <w:pPr>
        <w:ind w:left="2935" w:hanging="360"/>
      </w:pPr>
      <w:rPr>
        <w:rFonts w:ascii="Wingdings" w:hAnsi="Wingdings" w:hint="default"/>
      </w:rPr>
    </w:lvl>
    <w:lvl w:ilvl="3" w:tplc="04160001" w:tentative="1">
      <w:start w:val="1"/>
      <w:numFmt w:val="bullet"/>
      <w:lvlText w:val=""/>
      <w:lvlJc w:val="left"/>
      <w:pPr>
        <w:ind w:left="3655" w:hanging="360"/>
      </w:pPr>
      <w:rPr>
        <w:rFonts w:ascii="Symbol" w:hAnsi="Symbol" w:hint="default"/>
      </w:rPr>
    </w:lvl>
    <w:lvl w:ilvl="4" w:tplc="04160003" w:tentative="1">
      <w:start w:val="1"/>
      <w:numFmt w:val="bullet"/>
      <w:lvlText w:val="o"/>
      <w:lvlJc w:val="left"/>
      <w:pPr>
        <w:ind w:left="4375" w:hanging="360"/>
      </w:pPr>
      <w:rPr>
        <w:rFonts w:ascii="Courier New" w:hAnsi="Courier New" w:cs="Courier New" w:hint="default"/>
      </w:rPr>
    </w:lvl>
    <w:lvl w:ilvl="5" w:tplc="04160005" w:tentative="1">
      <w:start w:val="1"/>
      <w:numFmt w:val="bullet"/>
      <w:lvlText w:val=""/>
      <w:lvlJc w:val="left"/>
      <w:pPr>
        <w:ind w:left="5095" w:hanging="360"/>
      </w:pPr>
      <w:rPr>
        <w:rFonts w:ascii="Wingdings" w:hAnsi="Wingdings" w:hint="default"/>
      </w:rPr>
    </w:lvl>
    <w:lvl w:ilvl="6" w:tplc="04160001" w:tentative="1">
      <w:start w:val="1"/>
      <w:numFmt w:val="bullet"/>
      <w:lvlText w:val=""/>
      <w:lvlJc w:val="left"/>
      <w:pPr>
        <w:ind w:left="5815" w:hanging="360"/>
      </w:pPr>
      <w:rPr>
        <w:rFonts w:ascii="Symbol" w:hAnsi="Symbol" w:hint="default"/>
      </w:rPr>
    </w:lvl>
    <w:lvl w:ilvl="7" w:tplc="04160003" w:tentative="1">
      <w:start w:val="1"/>
      <w:numFmt w:val="bullet"/>
      <w:lvlText w:val="o"/>
      <w:lvlJc w:val="left"/>
      <w:pPr>
        <w:ind w:left="6535" w:hanging="360"/>
      </w:pPr>
      <w:rPr>
        <w:rFonts w:ascii="Courier New" w:hAnsi="Courier New" w:cs="Courier New" w:hint="default"/>
      </w:rPr>
    </w:lvl>
    <w:lvl w:ilvl="8" w:tplc="04160005" w:tentative="1">
      <w:start w:val="1"/>
      <w:numFmt w:val="bullet"/>
      <w:lvlText w:val=""/>
      <w:lvlJc w:val="left"/>
      <w:pPr>
        <w:ind w:left="7255" w:hanging="360"/>
      </w:pPr>
      <w:rPr>
        <w:rFonts w:ascii="Wingdings" w:hAnsi="Wingdings" w:hint="default"/>
      </w:rPr>
    </w:lvl>
  </w:abstractNum>
  <w:abstractNum w:abstractNumId="79">
    <w:nsid w:val="66202026"/>
    <w:multiLevelType w:val="hybridMultilevel"/>
    <w:tmpl w:val="4ABC97CA"/>
    <w:lvl w:ilvl="0" w:tplc="9850A234">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7EF7C6C"/>
    <w:multiLevelType w:val="hybridMultilevel"/>
    <w:tmpl w:val="315601E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1">
    <w:nsid w:val="68386AE1"/>
    <w:multiLevelType w:val="multilevel"/>
    <w:tmpl w:val="CCDE112E"/>
    <w:lvl w:ilvl="0">
      <w:start w:val="1"/>
      <w:numFmt w:val="decimal"/>
      <w:lvlText w:val="%1."/>
      <w:lvlJc w:val="left"/>
      <w:pPr>
        <w:ind w:left="360" w:hanging="360"/>
      </w:pPr>
    </w:lvl>
    <w:lvl w:ilvl="1">
      <w:start w:val="1"/>
      <w:numFmt w:val="decimal"/>
      <w:lvlText w:val="%1.%2."/>
      <w:lvlJc w:val="left"/>
      <w:pPr>
        <w:ind w:left="792" w:hanging="432"/>
      </w:pPr>
    </w:lvl>
    <w:lvl w:ilvl="2">
      <w:start w:val="1"/>
      <w:numFmt w:val="lowerLetter"/>
      <w:lvlText w:val="%3)"/>
      <w:lvlJc w:val="left"/>
      <w:pPr>
        <w:ind w:left="1080" w:hanging="360"/>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nsid w:val="68402BD6"/>
    <w:multiLevelType w:val="hybridMultilevel"/>
    <w:tmpl w:val="B66CFBF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3">
    <w:nsid w:val="68E90306"/>
    <w:multiLevelType w:val="multilevel"/>
    <w:tmpl w:val="2C087BAC"/>
    <w:styleLink w:val="Estilo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4">
    <w:nsid w:val="6991364C"/>
    <w:multiLevelType w:val="hybridMultilevel"/>
    <w:tmpl w:val="8E8C01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5">
    <w:nsid w:val="69AF21F0"/>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nsid w:val="6BE86D8D"/>
    <w:multiLevelType w:val="hybridMultilevel"/>
    <w:tmpl w:val="268E6C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7">
    <w:nsid w:val="6CE54C4F"/>
    <w:multiLevelType w:val="hybridMultilevel"/>
    <w:tmpl w:val="DB2A7F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8">
    <w:nsid w:val="6D4A11A3"/>
    <w:multiLevelType w:val="multilevel"/>
    <w:tmpl w:val="06703EC8"/>
    <w:styleLink w:val="Estilo9"/>
    <w:lvl w:ilvl="0">
      <w:start w:val="8"/>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nsid w:val="6F7F32BA"/>
    <w:multiLevelType w:val="hybridMultilevel"/>
    <w:tmpl w:val="84F05E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0">
    <w:nsid w:val="6FA30ACF"/>
    <w:multiLevelType w:val="multilevel"/>
    <w:tmpl w:val="E14A82F2"/>
    <w:styleLink w:val="Estilo12"/>
    <w:lvl w:ilvl="0">
      <w:start w:val="13"/>
      <w:numFmt w:val="decimal"/>
      <w:lvlText w:val="%1"/>
      <w:lvlJc w:val="left"/>
      <w:pPr>
        <w:ind w:left="570" w:hanging="570"/>
      </w:pPr>
      <w:rPr>
        <w:rFonts w:hint="default"/>
      </w:rPr>
    </w:lvl>
    <w:lvl w:ilvl="1">
      <w:start w:val="1"/>
      <w:numFmt w:val="decimal"/>
      <w:lvlRestart w:val="0"/>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nsid w:val="70EB37BD"/>
    <w:multiLevelType w:val="hybridMultilevel"/>
    <w:tmpl w:val="20D61E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2">
    <w:nsid w:val="71F64AC4"/>
    <w:multiLevelType w:val="hybridMultilevel"/>
    <w:tmpl w:val="31A056D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93">
    <w:nsid w:val="72283BF1"/>
    <w:multiLevelType w:val="multilevel"/>
    <w:tmpl w:val="5C7457C0"/>
    <w:lvl w:ilvl="0">
      <w:start w:val="1"/>
      <w:numFmt w:val="decimal"/>
      <w:lvlText w:val="%1)"/>
      <w:lvlJc w:val="left"/>
      <w:pPr>
        <w:ind w:left="720" w:firstLine="360"/>
      </w:pPr>
      <w:rPr>
        <w:rFonts w:ascii="Times New Roman" w:eastAsiaTheme="minorHAnsi" w:hAnsi="Times New Roman" w:cs="Times New Roman"/>
        <w:b w:val="0"/>
        <w:sz w:val="22"/>
        <w:szCs w:val="22"/>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94">
    <w:nsid w:val="72ED360C"/>
    <w:multiLevelType w:val="hybridMultilevel"/>
    <w:tmpl w:val="3602418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5">
    <w:nsid w:val="742C0A67"/>
    <w:multiLevelType w:val="hybridMultilevel"/>
    <w:tmpl w:val="8E4458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6">
    <w:nsid w:val="750A5196"/>
    <w:multiLevelType w:val="multilevel"/>
    <w:tmpl w:val="6C78A4FA"/>
    <w:lvl w:ilvl="0">
      <w:start w:val="1"/>
      <w:numFmt w:val="decimal"/>
      <w:lvlText w:val="%1."/>
      <w:lvlJc w:val="left"/>
      <w:pPr>
        <w:ind w:left="360" w:hanging="360"/>
      </w:pPr>
    </w:lvl>
    <w:lvl w:ilvl="1">
      <w:start w:val="1"/>
      <w:numFmt w:val="decimal"/>
      <w:lvlText w:val="%1.%2."/>
      <w:lvlJc w:val="left"/>
      <w:pPr>
        <w:ind w:left="792" w:hanging="432"/>
      </w:pPr>
    </w:lvl>
    <w:lvl w:ilvl="2">
      <w:start w:val="5"/>
      <w:numFmt w:val="lowerLetter"/>
      <w:lvlText w:val="%3)"/>
      <w:lvlJc w:val="left"/>
      <w:pPr>
        <w:ind w:left="1080" w:hanging="360"/>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7">
    <w:nsid w:val="76CD7127"/>
    <w:multiLevelType w:val="hybridMultilevel"/>
    <w:tmpl w:val="2320EB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8">
    <w:nsid w:val="791C0B06"/>
    <w:multiLevelType w:val="hybridMultilevel"/>
    <w:tmpl w:val="3C7CBE8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9">
    <w:nsid w:val="79D37820"/>
    <w:multiLevelType w:val="multilevel"/>
    <w:tmpl w:val="D794E1BE"/>
    <w:lvl w:ilvl="0">
      <w:start w:val="1"/>
      <w:numFmt w:val="decimal"/>
      <w:lvlText w:val="%1."/>
      <w:lvlJc w:val="left"/>
      <w:pPr>
        <w:ind w:left="420" w:hanging="420"/>
      </w:pPr>
      <w:rPr>
        <w:rFonts w:hint="default"/>
      </w:rPr>
    </w:lvl>
    <w:lvl w:ilvl="1">
      <w:start w:val="1"/>
      <w:numFmt w:val="decimal"/>
      <w:lvlText w:val="%1.%2)"/>
      <w:lvlJc w:val="left"/>
      <w:pPr>
        <w:ind w:left="1876" w:hanging="720"/>
      </w:pPr>
      <w:rPr>
        <w:rFonts w:hint="default"/>
        <w:i w:val="0"/>
      </w:rPr>
    </w:lvl>
    <w:lvl w:ilvl="2">
      <w:start w:val="1"/>
      <w:numFmt w:val="decimal"/>
      <w:lvlText w:val="%1.%2)%3."/>
      <w:lvlJc w:val="left"/>
      <w:pPr>
        <w:ind w:left="3032" w:hanging="720"/>
      </w:pPr>
      <w:rPr>
        <w:rFonts w:hint="default"/>
      </w:rPr>
    </w:lvl>
    <w:lvl w:ilvl="3">
      <w:start w:val="1"/>
      <w:numFmt w:val="decimal"/>
      <w:lvlText w:val="%1.%2)%3.%4."/>
      <w:lvlJc w:val="left"/>
      <w:pPr>
        <w:ind w:left="4548" w:hanging="1080"/>
      </w:pPr>
      <w:rPr>
        <w:rFonts w:hint="default"/>
      </w:rPr>
    </w:lvl>
    <w:lvl w:ilvl="4">
      <w:start w:val="1"/>
      <w:numFmt w:val="decimal"/>
      <w:lvlText w:val="%1.%2)%3.%4.%5."/>
      <w:lvlJc w:val="left"/>
      <w:pPr>
        <w:ind w:left="5704" w:hanging="1080"/>
      </w:pPr>
      <w:rPr>
        <w:rFonts w:hint="default"/>
      </w:rPr>
    </w:lvl>
    <w:lvl w:ilvl="5">
      <w:start w:val="1"/>
      <w:numFmt w:val="decimal"/>
      <w:lvlText w:val="%1.%2)%3.%4.%5.%6."/>
      <w:lvlJc w:val="left"/>
      <w:pPr>
        <w:ind w:left="7220" w:hanging="1440"/>
      </w:pPr>
      <w:rPr>
        <w:rFonts w:hint="default"/>
      </w:rPr>
    </w:lvl>
    <w:lvl w:ilvl="6">
      <w:start w:val="1"/>
      <w:numFmt w:val="decimal"/>
      <w:lvlText w:val="%1.%2)%3.%4.%5.%6.%7."/>
      <w:lvlJc w:val="left"/>
      <w:pPr>
        <w:ind w:left="8376" w:hanging="1440"/>
      </w:pPr>
      <w:rPr>
        <w:rFonts w:hint="default"/>
      </w:rPr>
    </w:lvl>
    <w:lvl w:ilvl="7">
      <w:start w:val="1"/>
      <w:numFmt w:val="decimal"/>
      <w:lvlText w:val="%1.%2)%3.%4.%5.%6.%7.%8."/>
      <w:lvlJc w:val="left"/>
      <w:pPr>
        <w:ind w:left="9892" w:hanging="1800"/>
      </w:pPr>
      <w:rPr>
        <w:rFonts w:hint="default"/>
      </w:rPr>
    </w:lvl>
    <w:lvl w:ilvl="8">
      <w:start w:val="1"/>
      <w:numFmt w:val="decimal"/>
      <w:lvlText w:val="%1.%2)%3.%4.%5.%6.%7.%8.%9."/>
      <w:lvlJc w:val="left"/>
      <w:pPr>
        <w:ind w:left="11048" w:hanging="1800"/>
      </w:pPr>
      <w:rPr>
        <w:rFonts w:hint="default"/>
      </w:rPr>
    </w:lvl>
  </w:abstractNum>
  <w:abstractNum w:abstractNumId="100">
    <w:nsid w:val="79DE0B2A"/>
    <w:multiLevelType w:val="hybridMultilevel"/>
    <w:tmpl w:val="FCD2A82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1">
    <w:nsid w:val="7B3F0587"/>
    <w:multiLevelType w:val="hybridMultilevel"/>
    <w:tmpl w:val="729070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2">
    <w:nsid w:val="7C4F45B0"/>
    <w:multiLevelType w:val="hybridMultilevel"/>
    <w:tmpl w:val="7E920D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3">
    <w:nsid w:val="7E4742A6"/>
    <w:multiLevelType w:val="hybridMultilevel"/>
    <w:tmpl w:val="5C78F2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8"/>
  </w:num>
  <w:num w:numId="2">
    <w:abstractNumId w:val="72"/>
  </w:num>
  <w:num w:numId="3">
    <w:abstractNumId w:val="78"/>
  </w:num>
  <w:num w:numId="4">
    <w:abstractNumId w:val="10"/>
  </w:num>
  <w:num w:numId="5">
    <w:abstractNumId w:val="83"/>
  </w:num>
  <w:num w:numId="6">
    <w:abstractNumId w:val="45"/>
  </w:num>
  <w:num w:numId="7">
    <w:abstractNumId w:val="60"/>
  </w:num>
  <w:num w:numId="8">
    <w:abstractNumId w:val="51"/>
  </w:num>
  <w:num w:numId="9">
    <w:abstractNumId w:val="11"/>
  </w:num>
  <w:num w:numId="10">
    <w:abstractNumId w:val="22"/>
  </w:num>
  <w:num w:numId="11">
    <w:abstractNumId w:val="37"/>
  </w:num>
  <w:num w:numId="12">
    <w:abstractNumId w:val="88"/>
  </w:num>
  <w:num w:numId="13">
    <w:abstractNumId w:val="24"/>
  </w:num>
  <w:num w:numId="14">
    <w:abstractNumId w:val="14"/>
  </w:num>
  <w:num w:numId="15">
    <w:abstractNumId w:val="90"/>
  </w:num>
  <w:num w:numId="16">
    <w:abstractNumId w:val="27"/>
  </w:num>
  <w:num w:numId="17">
    <w:abstractNumId w:val="76"/>
  </w:num>
  <w:num w:numId="18">
    <w:abstractNumId w:val="67"/>
  </w:num>
  <w:num w:numId="19">
    <w:abstractNumId w:val="13"/>
  </w:num>
  <w:num w:numId="20">
    <w:abstractNumId w:val="6"/>
  </w:num>
  <w:num w:numId="21">
    <w:abstractNumId w:val="74"/>
  </w:num>
  <w:num w:numId="22">
    <w:abstractNumId w:val="97"/>
  </w:num>
  <w:num w:numId="23">
    <w:abstractNumId w:val="81"/>
  </w:num>
  <w:num w:numId="24">
    <w:abstractNumId w:val="79"/>
  </w:num>
  <w:num w:numId="25">
    <w:abstractNumId w:val="0"/>
  </w:num>
  <w:num w:numId="26">
    <w:abstractNumId w:val="65"/>
  </w:num>
  <w:num w:numId="27">
    <w:abstractNumId w:val="96"/>
  </w:num>
  <w:num w:numId="28">
    <w:abstractNumId w:val="35"/>
  </w:num>
  <w:num w:numId="29">
    <w:abstractNumId w:val="38"/>
  </w:num>
  <w:num w:numId="30">
    <w:abstractNumId w:val="18"/>
  </w:num>
  <w:num w:numId="31">
    <w:abstractNumId w:val="99"/>
  </w:num>
  <w:num w:numId="32">
    <w:abstractNumId w:val="86"/>
  </w:num>
  <w:num w:numId="33">
    <w:abstractNumId w:val="42"/>
  </w:num>
  <w:num w:numId="34">
    <w:abstractNumId w:val="50"/>
  </w:num>
  <w:num w:numId="35">
    <w:abstractNumId w:val="16"/>
  </w:num>
  <w:num w:numId="36">
    <w:abstractNumId w:val="103"/>
  </w:num>
  <w:num w:numId="37">
    <w:abstractNumId w:val="15"/>
  </w:num>
  <w:num w:numId="38">
    <w:abstractNumId w:val="32"/>
  </w:num>
  <w:num w:numId="39">
    <w:abstractNumId w:val="46"/>
  </w:num>
  <w:num w:numId="40">
    <w:abstractNumId w:val="33"/>
  </w:num>
  <w:num w:numId="41">
    <w:abstractNumId w:val="85"/>
  </w:num>
  <w:num w:numId="42">
    <w:abstractNumId w:val="57"/>
    <w:lvlOverride w:ilvl="0">
      <w:startOverride w:val="3"/>
    </w:lvlOverride>
  </w:num>
  <w:num w:numId="43">
    <w:abstractNumId w:val="68"/>
  </w:num>
  <w:num w:numId="44">
    <w:abstractNumId w:val="26"/>
  </w:num>
  <w:num w:numId="45">
    <w:abstractNumId w:val="17"/>
  </w:num>
  <w:num w:numId="46">
    <w:abstractNumId w:val="55"/>
  </w:num>
  <w:num w:numId="47">
    <w:abstractNumId w:val="36"/>
  </w:num>
  <w:num w:numId="48">
    <w:abstractNumId w:val="100"/>
  </w:num>
  <w:num w:numId="49">
    <w:abstractNumId w:val="9"/>
  </w:num>
  <w:num w:numId="50">
    <w:abstractNumId w:val="7"/>
  </w:num>
  <w:num w:numId="51">
    <w:abstractNumId w:val="77"/>
  </w:num>
  <w:num w:numId="52">
    <w:abstractNumId w:val="1"/>
  </w:num>
  <w:num w:numId="53">
    <w:abstractNumId w:val="101"/>
  </w:num>
  <w:num w:numId="54">
    <w:abstractNumId w:val="75"/>
  </w:num>
  <w:num w:numId="55">
    <w:abstractNumId w:val="41"/>
  </w:num>
  <w:num w:numId="56">
    <w:abstractNumId w:val="95"/>
  </w:num>
  <w:num w:numId="57">
    <w:abstractNumId w:val="28"/>
  </w:num>
  <w:num w:numId="58">
    <w:abstractNumId w:val="49"/>
  </w:num>
  <w:num w:numId="59">
    <w:abstractNumId w:val="29"/>
  </w:num>
  <w:num w:numId="60">
    <w:abstractNumId w:val="80"/>
  </w:num>
  <w:num w:numId="61">
    <w:abstractNumId w:val="84"/>
  </w:num>
  <w:num w:numId="62">
    <w:abstractNumId w:val="94"/>
  </w:num>
  <w:num w:numId="63">
    <w:abstractNumId w:val="93"/>
  </w:num>
  <w:num w:numId="64">
    <w:abstractNumId w:val="19"/>
  </w:num>
  <w:num w:numId="65">
    <w:abstractNumId w:val="21"/>
  </w:num>
  <w:num w:numId="66">
    <w:abstractNumId w:val="3"/>
  </w:num>
  <w:num w:numId="67">
    <w:abstractNumId w:val="56"/>
  </w:num>
  <w:num w:numId="68">
    <w:abstractNumId w:val="30"/>
  </w:num>
  <w:num w:numId="69">
    <w:abstractNumId w:val="64"/>
  </w:num>
  <w:num w:numId="70">
    <w:abstractNumId w:val="98"/>
  </w:num>
  <w:num w:numId="71">
    <w:abstractNumId w:val="5"/>
  </w:num>
  <w:num w:numId="72">
    <w:abstractNumId w:val="73"/>
  </w:num>
  <w:num w:numId="73">
    <w:abstractNumId w:val="71"/>
  </w:num>
  <w:num w:numId="74">
    <w:abstractNumId w:val="40"/>
  </w:num>
  <w:num w:numId="75">
    <w:abstractNumId w:val="54"/>
  </w:num>
  <w:num w:numId="76">
    <w:abstractNumId w:val="25"/>
  </w:num>
  <w:num w:numId="77">
    <w:abstractNumId w:val="70"/>
  </w:num>
  <w:num w:numId="78">
    <w:abstractNumId w:val="48"/>
  </w:num>
  <w:num w:numId="79">
    <w:abstractNumId w:val="102"/>
  </w:num>
  <w:num w:numId="80">
    <w:abstractNumId w:val="12"/>
  </w:num>
  <w:num w:numId="81">
    <w:abstractNumId w:val="61"/>
  </w:num>
  <w:num w:numId="82">
    <w:abstractNumId w:val="82"/>
  </w:num>
  <w:num w:numId="83">
    <w:abstractNumId w:val="91"/>
  </w:num>
  <w:num w:numId="84">
    <w:abstractNumId w:val="34"/>
  </w:num>
  <w:num w:numId="85">
    <w:abstractNumId w:val="31"/>
  </w:num>
  <w:num w:numId="86">
    <w:abstractNumId w:val="4"/>
  </w:num>
  <w:num w:numId="87">
    <w:abstractNumId w:val="69"/>
  </w:num>
  <w:num w:numId="88">
    <w:abstractNumId w:val="87"/>
  </w:num>
  <w:num w:numId="89">
    <w:abstractNumId w:val="52"/>
  </w:num>
  <w:num w:numId="90">
    <w:abstractNumId w:val="43"/>
    <w:lvlOverride w:ilvl="0">
      <w:startOverride w:val="4"/>
    </w:lvlOverride>
  </w:num>
  <w:num w:numId="91">
    <w:abstractNumId w:val="62"/>
    <w:lvlOverride w:ilvl="0">
      <w:startOverride w:val="2"/>
    </w:lvlOverride>
  </w:num>
  <w:num w:numId="92">
    <w:abstractNumId w:val="7"/>
    <w:lvlOverride w:ilvl="0">
      <w:startOverride w:val="5"/>
    </w:lvlOverride>
  </w:num>
  <w:num w:numId="93">
    <w:abstractNumId w:val="89"/>
  </w:num>
  <w:num w:numId="94">
    <w:abstractNumId w:val="66"/>
  </w:num>
  <w:num w:numId="95">
    <w:abstractNumId w:val="44"/>
  </w:num>
  <w:num w:numId="96">
    <w:abstractNumId w:val="47"/>
  </w:num>
  <w:num w:numId="97">
    <w:abstractNumId w:val="39"/>
  </w:num>
  <w:num w:numId="98">
    <w:abstractNumId w:val="20"/>
  </w:num>
  <w:num w:numId="99">
    <w:abstractNumId w:val="58"/>
  </w:num>
  <w:num w:numId="100">
    <w:abstractNumId w:val="59"/>
  </w:num>
  <w:num w:numId="101">
    <w:abstractNumId w:val="53"/>
  </w:num>
  <w:num w:numId="102">
    <w:abstractNumId w:val="92"/>
  </w:num>
  <w:num w:numId="103">
    <w:abstractNumId w:val="23"/>
  </w:num>
  <w:num w:numId="104">
    <w:abstractNumId w:val="2"/>
  </w:num>
  <w:num w:numId="10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9"/>
  <w:hyphenationZone w:val="425"/>
  <w:drawingGridHorizontalSpacing w:val="11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0FAC"/>
    <w:rsid w:val="0000295C"/>
    <w:rsid w:val="00007887"/>
    <w:rsid w:val="0001089E"/>
    <w:rsid w:val="00022FB5"/>
    <w:rsid w:val="00033EF4"/>
    <w:rsid w:val="00056050"/>
    <w:rsid w:val="00061CA6"/>
    <w:rsid w:val="00065C00"/>
    <w:rsid w:val="00070088"/>
    <w:rsid w:val="0007020F"/>
    <w:rsid w:val="00071CB8"/>
    <w:rsid w:val="00072571"/>
    <w:rsid w:val="000727F9"/>
    <w:rsid w:val="00081B2D"/>
    <w:rsid w:val="0008234E"/>
    <w:rsid w:val="000835AA"/>
    <w:rsid w:val="00083ABA"/>
    <w:rsid w:val="00092506"/>
    <w:rsid w:val="00095EA0"/>
    <w:rsid w:val="00096BB6"/>
    <w:rsid w:val="000A43E5"/>
    <w:rsid w:val="000B144B"/>
    <w:rsid w:val="000B19BE"/>
    <w:rsid w:val="000B2041"/>
    <w:rsid w:val="000B4216"/>
    <w:rsid w:val="000C753A"/>
    <w:rsid w:val="000D4674"/>
    <w:rsid w:val="000E0B20"/>
    <w:rsid w:val="000E289C"/>
    <w:rsid w:val="000F35D4"/>
    <w:rsid w:val="000F5302"/>
    <w:rsid w:val="000F7B80"/>
    <w:rsid w:val="000F7E43"/>
    <w:rsid w:val="001031CA"/>
    <w:rsid w:val="00126B8C"/>
    <w:rsid w:val="0014709A"/>
    <w:rsid w:val="0015104D"/>
    <w:rsid w:val="00151F21"/>
    <w:rsid w:val="001531A7"/>
    <w:rsid w:val="00157C29"/>
    <w:rsid w:val="00165D1E"/>
    <w:rsid w:val="001668E3"/>
    <w:rsid w:val="001726A9"/>
    <w:rsid w:val="00172F6D"/>
    <w:rsid w:val="001755F3"/>
    <w:rsid w:val="00194363"/>
    <w:rsid w:val="001A46C5"/>
    <w:rsid w:val="001A7946"/>
    <w:rsid w:val="001B2A43"/>
    <w:rsid w:val="001B549B"/>
    <w:rsid w:val="001B64EA"/>
    <w:rsid w:val="001C248C"/>
    <w:rsid w:val="001C743A"/>
    <w:rsid w:val="001D7375"/>
    <w:rsid w:val="001E4F89"/>
    <w:rsid w:val="001F2444"/>
    <w:rsid w:val="001F2A7D"/>
    <w:rsid w:val="001F45A8"/>
    <w:rsid w:val="0020693B"/>
    <w:rsid w:val="002211CA"/>
    <w:rsid w:val="002436E9"/>
    <w:rsid w:val="00252126"/>
    <w:rsid w:val="00255C56"/>
    <w:rsid w:val="00255DD7"/>
    <w:rsid w:val="00263646"/>
    <w:rsid w:val="00272441"/>
    <w:rsid w:val="00276319"/>
    <w:rsid w:val="002846AB"/>
    <w:rsid w:val="00287C17"/>
    <w:rsid w:val="002967C4"/>
    <w:rsid w:val="002A1121"/>
    <w:rsid w:val="002A1BBE"/>
    <w:rsid w:val="002A30BE"/>
    <w:rsid w:val="002A3A11"/>
    <w:rsid w:val="002A5E0C"/>
    <w:rsid w:val="002B4603"/>
    <w:rsid w:val="002B6A8B"/>
    <w:rsid w:val="002C4A25"/>
    <w:rsid w:val="002E42A3"/>
    <w:rsid w:val="002F0174"/>
    <w:rsid w:val="002F1CBD"/>
    <w:rsid w:val="002F1F04"/>
    <w:rsid w:val="0030328F"/>
    <w:rsid w:val="00306A19"/>
    <w:rsid w:val="003114B0"/>
    <w:rsid w:val="003167C6"/>
    <w:rsid w:val="00321522"/>
    <w:rsid w:val="0032207A"/>
    <w:rsid w:val="003222DF"/>
    <w:rsid w:val="003313B5"/>
    <w:rsid w:val="00332DA3"/>
    <w:rsid w:val="003343CE"/>
    <w:rsid w:val="00334E39"/>
    <w:rsid w:val="00340DD5"/>
    <w:rsid w:val="00341DC3"/>
    <w:rsid w:val="00346E0D"/>
    <w:rsid w:val="00347BC0"/>
    <w:rsid w:val="003509A6"/>
    <w:rsid w:val="00352F87"/>
    <w:rsid w:val="003574AF"/>
    <w:rsid w:val="00363DB8"/>
    <w:rsid w:val="00364BDC"/>
    <w:rsid w:val="00374417"/>
    <w:rsid w:val="003746CD"/>
    <w:rsid w:val="0037518B"/>
    <w:rsid w:val="003A06EF"/>
    <w:rsid w:val="003B4831"/>
    <w:rsid w:val="003C232C"/>
    <w:rsid w:val="003D3038"/>
    <w:rsid w:val="003D5117"/>
    <w:rsid w:val="003D5CE9"/>
    <w:rsid w:val="003D7006"/>
    <w:rsid w:val="003E4B58"/>
    <w:rsid w:val="003F5314"/>
    <w:rsid w:val="00403210"/>
    <w:rsid w:val="00410DE2"/>
    <w:rsid w:val="00425727"/>
    <w:rsid w:val="00425EC1"/>
    <w:rsid w:val="004465B0"/>
    <w:rsid w:val="004472E0"/>
    <w:rsid w:val="00450D00"/>
    <w:rsid w:val="0045212D"/>
    <w:rsid w:val="00452DDD"/>
    <w:rsid w:val="00452F26"/>
    <w:rsid w:val="00463080"/>
    <w:rsid w:val="00465C8D"/>
    <w:rsid w:val="00466CA8"/>
    <w:rsid w:val="004840A8"/>
    <w:rsid w:val="00484E33"/>
    <w:rsid w:val="00490DC8"/>
    <w:rsid w:val="004912A0"/>
    <w:rsid w:val="004B013D"/>
    <w:rsid w:val="004B641F"/>
    <w:rsid w:val="004B709B"/>
    <w:rsid w:val="004B7DA8"/>
    <w:rsid w:val="004C0360"/>
    <w:rsid w:val="004C0999"/>
    <w:rsid w:val="004C5D28"/>
    <w:rsid w:val="004D59E3"/>
    <w:rsid w:val="004D6702"/>
    <w:rsid w:val="004D7EEF"/>
    <w:rsid w:val="004E3693"/>
    <w:rsid w:val="004F4749"/>
    <w:rsid w:val="004F55AB"/>
    <w:rsid w:val="00504CD9"/>
    <w:rsid w:val="005068FB"/>
    <w:rsid w:val="0051248A"/>
    <w:rsid w:val="005156B5"/>
    <w:rsid w:val="00517781"/>
    <w:rsid w:val="00520817"/>
    <w:rsid w:val="005302DD"/>
    <w:rsid w:val="005310B4"/>
    <w:rsid w:val="00532C46"/>
    <w:rsid w:val="00535F5E"/>
    <w:rsid w:val="005379D4"/>
    <w:rsid w:val="00537C0E"/>
    <w:rsid w:val="005418DA"/>
    <w:rsid w:val="005420AE"/>
    <w:rsid w:val="00542998"/>
    <w:rsid w:val="0055172C"/>
    <w:rsid w:val="00552BF8"/>
    <w:rsid w:val="00553A30"/>
    <w:rsid w:val="00553DDD"/>
    <w:rsid w:val="00556254"/>
    <w:rsid w:val="00562F7D"/>
    <w:rsid w:val="005662EA"/>
    <w:rsid w:val="005670D8"/>
    <w:rsid w:val="005732B9"/>
    <w:rsid w:val="00583737"/>
    <w:rsid w:val="00595901"/>
    <w:rsid w:val="00596A2A"/>
    <w:rsid w:val="005A2D67"/>
    <w:rsid w:val="005A3814"/>
    <w:rsid w:val="005A4F0D"/>
    <w:rsid w:val="005A75DF"/>
    <w:rsid w:val="005A78F9"/>
    <w:rsid w:val="005B1329"/>
    <w:rsid w:val="005B5E4A"/>
    <w:rsid w:val="005B6478"/>
    <w:rsid w:val="005B7A09"/>
    <w:rsid w:val="005D1B1A"/>
    <w:rsid w:val="005D4DE1"/>
    <w:rsid w:val="005E27C6"/>
    <w:rsid w:val="005E633D"/>
    <w:rsid w:val="005F22E0"/>
    <w:rsid w:val="005F7E6D"/>
    <w:rsid w:val="00601770"/>
    <w:rsid w:val="0060667A"/>
    <w:rsid w:val="00607750"/>
    <w:rsid w:val="00610DFB"/>
    <w:rsid w:val="00612ECF"/>
    <w:rsid w:val="00614642"/>
    <w:rsid w:val="00614B32"/>
    <w:rsid w:val="006211F0"/>
    <w:rsid w:val="006326CA"/>
    <w:rsid w:val="00632E3D"/>
    <w:rsid w:val="00632F6D"/>
    <w:rsid w:val="0064222A"/>
    <w:rsid w:val="00647BF0"/>
    <w:rsid w:val="00662078"/>
    <w:rsid w:val="00664A1B"/>
    <w:rsid w:val="00664DFF"/>
    <w:rsid w:val="006656B3"/>
    <w:rsid w:val="0067573B"/>
    <w:rsid w:val="006761AA"/>
    <w:rsid w:val="00682B31"/>
    <w:rsid w:val="0069068D"/>
    <w:rsid w:val="006A0BF2"/>
    <w:rsid w:val="006A2E20"/>
    <w:rsid w:val="006A669B"/>
    <w:rsid w:val="006B0E7E"/>
    <w:rsid w:val="006B30D8"/>
    <w:rsid w:val="006B31F0"/>
    <w:rsid w:val="006B353B"/>
    <w:rsid w:val="006B3D26"/>
    <w:rsid w:val="006C585C"/>
    <w:rsid w:val="006D2A25"/>
    <w:rsid w:val="006D4240"/>
    <w:rsid w:val="006E0FAC"/>
    <w:rsid w:val="006E1A0A"/>
    <w:rsid w:val="006E23BB"/>
    <w:rsid w:val="006F0156"/>
    <w:rsid w:val="006F5029"/>
    <w:rsid w:val="00704882"/>
    <w:rsid w:val="00704E24"/>
    <w:rsid w:val="007163A7"/>
    <w:rsid w:val="00720321"/>
    <w:rsid w:val="0072416C"/>
    <w:rsid w:val="007249E9"/>
    <w:rsid w:val="00731F66"/>
    <w:rsid w:val="00732623"/>
    <w:rsid w:val="00734E6A"/>
    <w:rsid w:val="0073625F"/>
    <w:rsid w:val="00736E2D"/>
    <w:rsid w:val="00742AB3"/>
    <w:rsid w:val="00747CD4"/>
    <w:rsid w:val="00751FC6"/>
    <w:rsid w:val="00757E72"/>
    <w:rsid w:val="007656F3"/>
    <w:rsid w:val="00770E5D"/>
    <w:rsid w:val="00773A3D"/>
    <w:rsid w:val="007775B0"/>
    <w:rsid w:val="00780F68"/>
    <w:rsid w:val="00794FC2"/>
    <w:rsid w:val="007A05F3"/>
    <w:rsid w:val="007A0C0D"/>
    <w:rsid w:val="007A2001"/>
    <w:rsid w:val="007A3CD5"/>
    <w:rsid w:val="007A61DF"/>
    <w:rsid w:val="007C0D2E"/>
    <w:rsid w:val="007C2E29"/>
    <w:rsid w:val="007C651E"/>
    <w:rsid w:val="007D0E08"/>
    <w:rsid w:val="007E0951"/>
    <w:rsid w:val="007F37CE"/>
    <w:rsid w:val="007F4338"/>
    <w:rsid w:val="008011DA"/>
    <w:rsid w:val="00802F68"/>
    <w:rsid w:val="00802F8A"/>
    <w:rsid w:val="00804E80"/>
    <w:rsid w:val="008264BE"/>
    <w:rsid w:val="00831D2D"/>
    <w:rsid w:val="00835AB9"/>
    <w:rsid w:val="008507AE"/>
    <w:rsid w:val="0085130E"/>
    <w:rsid w:val="00856163"/>
    <w:rsid w:val="00856CB6"/>
    <w:rsid w:val="00857860"/>
    <w:rsid w:val="00862224"/>
    <w:rsid w:val="00862778"/>
    <w:rsid w:val="00865C62"/>
    <w:rsid w:val="00866673"/>
    <w:rsid w:val="00871996"/>
    <w:rsid w:val="00874D57"/>
    <w:rsid w:val="00877E59"/>
    <w:rsid w:val="00880AE6"/>
    <w:rsid w:val="008873C4"/>
    <w:rsid w:val="008907DE"/>
    <w:rsid w:val="008A083C"/>
    <w:rsid w:val="008A3179"/>
    <w:rsid w:val="008B03FC"/>
    <w:rsid w:val="008B5D20"/>
    <w:rsid w:val="008C16AA"/>
    <w:rsid w:val="008C1FD0"/>
    <w:rsid w:val="008C1FF3"/>
    <w:rsid w:val="008D0FE6"/>
    <w:rsid w:val="008E0C4F"/>
    <w:rsid w:val="008E1B45"/>
    <w:rsid w:val="008E40C5"/>
    <w:rsid w:val="008E639E"/>
    <w:rsid w:val="008E7E03"/>
    <w:rsid w:val="008F304C"/>
    <w:rsid w:val="008F6085"/>
    <w:rsid w:val="0090433C"/>
    <w:rsid w:val="009056C1"/>
    <w:rsid w:val="00905BC9"/>
    <w:rsid w:val="00907B24"/>
    <w:rsid w:val="00907E06"/>
    <w:rsid w:val="009168E1"/>
    <w:rsid w:val="009201A3"/>
    <w:rsid w:val="00922490"/>
    <w:rsid w:val="00926E90"/>
    <w:rsid w:val="00933C44"/>
    <w:rsid w:val="00935B76"/>
    <w:rsid w:val="00944E3F"/>
    <w:rsid w:val="00945EEE"/>
    <w:rsid w:val="009562C5"/>
    <w:rsid w:val="0098095A"/>
    <w:rsid w:val="0098172C"/>
    <w:rsid w:val="00984EEC"/>
    <w:rsid w:val="00991AB6"/>
    <w:rsid w:val="0099271A"/>
    <w:rsid w:val="009A0CEB"/>
    <w:rsid w:val="009B285D"/>
    <w:rsid w:val="009B6133"/>
    <w:rsid w:val="009C3CA4"/>
    <w:rsid w:val="009C5C23"/>
    <w:rsid w:val="009D03FF"/>
    <w:rsid w:val="009D20AD"/>
    <w:rsid w:val="009D2F8D"/>
    <w:rsid w:val="009E19BA"/>
    <w:rsid w:val="009F0ED6"/>
    <w:rsid w:val="009F3064"/>
    <w:rsid w:val="00A0130C"/>
    <w:rsid w:val="00A14D08"/>
    <w:rsid w:val="00A17A09"/>
    <w:rsid w:val="00A24E0B"/>
    <w:rsid w:val="00A27BF2"/>
    <w:rsid w:val="00A33691"/>
    <w:rsid w:val="00A356F5"/>
    <w:rsid w:val="00A35E5D"/>
    <w:rsid w:val="00A424E5"/>
    <w:rsid w:val="00A42F48"/>
    <w:rsid w:val="00A465A3"/>
    <w:rsid w:val="00A50C27"/>
    <w:rsid w:val="00A524C6"/>
    <w:rsid w:val="00A54EA1"/>
    <w:rsid w:val="00A622E7"/>
    <w:rsid w:val="00A629E0"/>
    <w:rsid w:val="00A6379D"/>
    <w:rsid w:val="00A648EB"/>
    <w:rsid w:val="00A75B56"/>
    <w:rsid w:val="00A75F2F"/>
    <w:rsid w:val="00A81EFF"/>
    <w:rsid w:val="00A835B8"/>
    <w:rsid w:val="00A93B39"/>
    <w:rsid w:val="00AA1AC0"/>
    <w:rsid w:val="00AB0700"/>
    <w:rsid w:val="00AB318F"/>
    <w:rsid w:val="00AD196F"/>
    <w:rsid w:val="00AD3260"/>
    <w:rsid w:val="00AD37DA"/>
    <w:rsid w:val="00AF0E9F"/>
    <w:rsid w:val="00AF1BCA"/>
    <w:rsid w:val="00AF2E00"/>
    <w:rsid w:val="00AF476D"/>
    <w:rsid w:val="00AF478C"/>
    <w:rsid w:val="00AF67BA"/>
    <w:rsid w:val="00AF73CF"/>
    <w:rsid w:val="00B0093A"/>
    <w:rsid w:val="00B04030"/>
    <w:rsid w:val="00B05366"/>
    <w:rsid w:val="00B21740"/>
    <w:rsid w:val="00B366D3"/>
    <w:rsid w:val="00B46DF7"/>
    <w:rsid w:val="00B5328E"/>
    <w:rsid w:val="00B74446"/>
    <w:rsid w:val="00B7607E"/>
    <w:rsid w:val="00B7728B"/>
    <w:rsid w:val="00B77C60"/>
    <w:rsid w:val="00BA4AD8"/>
    <w:rsid w:val="00BB41D4"/>
    <w:rsid w:val="00BB4EF6"/>
    <w:rsid w:val="00BC1E00"/>
    <w:rsid w:val="00BC2B3F"/>
    <w:rsid w:val="00BC4DF4"/>
    <w:rsid w:val="00BD3229"/>
    <w:rsid w:val="00BD441C"/>
    <w:rsid w:val="00BD6D18"/>
    <w:rsid w:val="00BE31E5"/>
    <w:rsid w:val="00BE6E6D"/>
    <w:rsid w:val="00BF46BB"/>
    <w:rsid w:val="00BF52BC"/>
    <w:rsid w:val="00C021A5"/>
    <w:rsid w:val="00C02870"/>
    <w:rsid w:val="00C03AAE"/>
    <w:rsid w:val="00C03E0B"/>
    <w:rsid w:val="00C12928"/>
    <w:rsid w:val="00C167DC"/>
    <w:rsid w:val="00C16951"/>
    <w:rsid w:val="00C21140"/>
    <w:rsid w:val="00C22774"/>
    <w:rsid w:val="00C267AC"/>
    <w:rsid w:val="00C31FFA"/>
    <w:rsid w:val="00C34AF4"/>
    <w:rsid w:val="00C36583"/>
    <w:rsid w:val="00C638C8"/>
    <w:rsid w:val="00C66087"/>
    <w:rsid w:val="00C6675C"/>
    <w:rsid w:val="00C66BE9"/>
    <w:rsid w:val="00C74268"/>
    <w:rsid w:val="00C74870"/>
    <w:rsid w:val="00C75B7B"/>
    <w:rsid w:val="00C76B9C"/>
    <w:rsid w:val="00C8503F"/>
    <w:rsid w:val="00C878E3"/>
    <w:rsid w:val="00C907FD"/>
    <w:rsid w:val="00C9155D"/>
    <w:rsid w:val="00C917FF"/>
    <w:rsid w:val="00CA7001"/>
    <w:rsid w:val="00CB3CF6"/>
    <w:rsid w:val="00CB6973"/>
    <w:rsid w:val="00CD13EF"/>
    <w:rsid w:val="00CD7119"/>
    <w:rsid w:val="00CE2451"/>
    <w:rsid w:val="00CE6152"/>
    <w:rsid w:val="00CE6CD5"/>
    <w:rsid w:val="00D046E1"/>
    <w:rsid w:val="00D054FF"/>
    <w:rsid w:val="00D05989"/>
    <w:rsid w:val="00D07C59"/>
    <w:rsid w:val="00D15CA1"/>
    <w:rsid w:val="00D15D31"/>
    <w:rsid w:val="00D20569"/>
    <w:rsid w:val="00D27755"/>
    <w:rsid w:val="00D34046"/>
    <w:rsid w:val="00D35AC7"/>
    <w:rsid w:val="00D36C62"/>
    <w:rsid w:val="00D4647B"/>
    <w:rsid w:val="00D515C9"/>
    <w:rsid w:val="00D53B29"/>
    <w:rsid w:val="00D54102"/>
    <w:rsid w:val="00D62566"/>
    <w:rsid w:val="00D63562"/>
    <w:rsid w:val="00D764CE"/>
    <w:rsid w:val="00D779FB"/>
    <w:rsid w:val="00D8262F"/>
    <w:rsid w:val="00D828FC"/>
    <w:rsid w:val="00D861E6"/>
    <w:rsid w:val="00D90CF0"/>
    <w:rsid w:val="00D92F5B"/>
    <w:rsid w:val="00D930E1"/>
    <w:rsid w:val="00D95D8B"/>
    <w:rsid w:val="00DA5709"/>
    <w:rsid w:val="00DB5640"/>
    <w:rsid w:val="00DB6FE3"/>
    <w:rsid w:val="00DC0870"/>
    <w:rsid w:val="00DC48E5"/>
    <w:rsid w:val="00DC5E13"/>
    <w:rsid w:val="00DD1D20"/>
    <w:rsid w:val="00DD27B0"/>
    <w:rsid w:val="00DD4585"/>
    <w:rsid w:val="00DE19D5"/>
    <w:rsid w:val="00DE28EB"/>
    <w:rsid w:val="00DF07AD"/>
    <w:rsid w:val="00DF1E0A"/>
    <w:rsid w:val="00DF76E9"/>
    <w:rsid w:val="00DF7AA9"/>
    <w:rsid w:val="00E00E07"/>
    <w:rsid w:val="00E020C7"/>
    <w:rsid w:val="00E078A0"/>
    <w:rsid w:val="00E1044A"/>
    <w:rsid w:val="00E13FA4"/>
    <w:rsid w:val="00E21653"/>
    <w:rsid w:val="00E279BB"/>
    <w:rsid w:val="00E30094"/>
    <w:rsid w:val="00E40C85"/>
    <w:rsid w:val="00E45249"/>
    <w:rsid w:val="00E452E6"/>
    <w:rsid w:val="00E47433"/>
    <w:rsid w:val="00E50249"/>
    <w:rsid w:val="00E52568"/>
    <w:rsid w:val="00E529E7"/>
    <w:rsid w:val="00E55747"/>
    <w:rsid w:val="00E5753D"/>
    <w:rsid w:val="00E63AA4"/>
    <w:rsid w:val="00E64064"/>
    <w:rsid w:val="00E70A22"/>
    <w:rsid w:val="00E717C3"/>
    <w:rsid w:val="00E71ADB"/>
    <w:rsid w:val="00E74DE4"/>
    <w:rsid w:val="00E821E2"/>
    <w:rsid w:val="00E83890"/>
    <w:rsid w:val="00E90148"/>
    <w:rsid w:val="00EA3D5D"/>
    <w:rsid w:val="00EA574D"/>
    <w:rsid w:val="00EB6A3F"/>
    <w:rsid w:val="00EB6DD3"/>
    <w:rsid w:val="00EB783B"/>
    <w:rsid w:val="00EC0F8C"/>
    <w:rsid w:val="00EC3DC8"/>
    <w:rsid w:val="00EC67B9"/>
    <w:rsid w:val="00ED220E"/>
    <w:rsid w:val="00ED513F"/>
    <w:rsid w:val="00ED5885"/>
    <w:rsid w:val="00ED6DC0"/>
    <w:rsid w:val="00EE1D75"/>
    <w:rsid w:val="00EE2951"/>
    <w:rsid w:val="00EE40E1"/>
    <w:rsid w:val="00EE4AF3"/>
    <w:rsid w:val="00EE64A6"/>
    <w:rsid w:val="00EF060D"/>
    <w:rsid w:val="00EF1A3B"/>
    <w:rsid w:val="00EF4646"/>
    <w:rsid w:val="00EF4B57"/>
    <w:rsid w:val="00F06201"/>
    <w:rsid w:val="00F07947"/>
    <w:rsid w:val="00F10DB5"/>
    <w:rsid w:val="00F15A9B"/>
    <w:rsid w:val="00F163A0"/>
    <w:rsid w:val="00F17AEB"/>
    <w:rsid w:val="00F20A2E"/>
    <w:rsid w:val="00F21B61"/>
    <w:rsid w:val="00F23CCA"/>
    <w:rsid w:val="00F25532"/>
    <w:rsid w:val="00F347EE"/>
    <w:rsid w:val="00F35307"/>
    <w:rsid w:val="00F357D2"/>
    <w:rsid w:val="00F4052D"/>
    <w:rsid w:val="00F45F4B"/>
    <w:rsid w:val="00F51811"/>
    <w:rsid w:val="00F5503F"/>
    <w:rsid w:val="00F66E12"/>
    <w:rsid w:val="00F67214"/>
    <w:rsid w:val="00F710EF"/>
    <w:rsid w:val="00F72226"/>
    <w:rsid w:val="00F9131B"/>
    <w:rsid w:val="00F934DA"/>
    <w:rsid w:val="00F94893"/>
    <w:rsid w:val="00F96B75"/>
    <w:rsid w:val="00F9731A"/>
    <w:rsid w:val="00FA1717"/>
    <w:rsid w:val="00FA230B"/>
    <w:rsid w:val="00FB4990"/>
    <w:rsid w:val="00FB73BF"/>
    <w:rsid w:val="00FC582B"/>
    <w:rsid w:val="00FC5A2A"/>
    <w:rsid w:val="00FD11C9"/>
    <w:rsid w:val="00FD23B3"/>
    <w:rsid w:val="00FD6C1B"/>
    <w:rsid w:val="00FE400D"/>
    <w:rsid w:val="00FF233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3229"/>
    <w:pPr>
      <w:spacing w:after="0" w:line="240" w:lineRule="auto"/>
      <w:ind w:firstLine="709"/>
    </w:pPr>
    <w:rPr>
      <w:rFonts w:ascii="Times New Roman" w:hAnsi="Times New Roman"/>
      <w:sz w:val="24"/>
    </w:rPr>
  </w:style>
  <w:style w:type="paragraph" w:styleId="Ttulo1">
    <w:name w:val="heading 1"/>
    <w:basedOn w:val="Normal"/>
    <w:next w:val="Normal"/>
    <w:link w:val="Ttulo1Char"/>
    <w:autoRedefine/>
    <w:qFormat/>
    <w:rsid w:val="00165D1E"/>
    <w:pPr>
      <w:keepNext/>
      <w:keepLines/>
      <w:numPr>
        <w:numId w:val="50"/>
      </w:numPr>
      <w:jc w:val="both"/>
      <w:outlineLvl w:val="0"/>
    </w:pPr>
    <w:rPr>
      <w:rFonts w:eastAsia="Times New Roman" w:cs="Times New Roman"/>
      <w:b/>
      <w:bCs/>
      <w:sz w:val="28"/>
      <w:szCs w:val="24"/>
      <w:lang w:eastAsia="pt-BR"/>
    </w:rPr>
  </w:style>
  <w:style w:type="paragraph" w:styleId="Ttulo2">
    <w:name w:val="heading 2"/>
    <w:basedOn w:val="Normal"/>
    <w:next w:val="Normal"/>
    <w:link w:val="Ttulo2Char"/>
    <w:autoRedefine/>
    <w:uiPriority w:val="9"/>
    <w:unhideWhenUsed/>
    <w:qFormat/>
    <w:rsid w:val="001726A9"/>
    <w:pPr>
      <w:keepNext/>
      <w:keepLines/>
      <w:spacing w:after="240"/>
      <w:ind w:firstLine="0"/>
      <w:jc w:val="both"/>
      <w:outlineLvl w:val="1"/>
    </w:pPr>
    <w:rPr>
      <w:rFonts w:eastAsia="Times New Roman" w:cs="Times New Roman"/>
      <w:b/>
      <w:bCs/>
      <w:szCs w:val="24"/>
      <w:lang w:eastAsia="pt-BR"/>
    </w:rPr>
  </w:style>
  <w:style w:type="paragraph" w:styleId="Ttulo3">
    <w:name w:val="heading 3"/>
    <w:basedOn w:val="Normal"/>
    <w:next w:val="Normal"/>
    <w:link w:val="Ttulo3Char"/>
    <w:uiPriority w:val="9"/>
    <w:unhideWhenUsed/>
    <w:qFormat/>
    <w:rsid w:val="00C267AC"/>
    <w:pPr>
      <w:keepNext/>
      <w:keepLines/>
      <w:spacing w:before="240" w:after="240"/>
      <w:ind w:firstLine="0"/>
      <w:outlineLvl w:val="2"/>
    </w:pPr>
    <w:rPr>
      <w:rFonts w:eastAsia="Times New Roman" w:cstheme="majorBidi"/>
      <w:b/>
      <w:bCs/>
      <w:sz w:val="22"/>
      <w:lang w:eastAsia="pt-BR"/>
    </w:rPr>
  </w:style>
  <w:style w:type="paragraph" w:styleId="Ttulo4">
    <w:name w:val="heading 4"/>
    <w:basedOn w:val="Normal"/>
    <w:next w:val="Normal"/>
    <w:link w:val="Ttulo4Char"/>
    <w:autoRedefine/>
    <w:uiPriority w:val="9"/>
    <w:unhideWhenUsed/>
    <w:qFormat/>
    <w:rsid w:val="009D20AD"/>
    <w:pPr>
      <w:keepNext/>
      <w:keepLines/>
      <w:spacing w:after="240"/>
      <w:ind w:firstLine="0"/>
      <w:jc w:val="both"/>
      <w:outlineLvl w:val="3"/>
    </w:pPr>
    <w:rPr>
      <w:rFonts w:eastAsiaTheme="majorEastAsia" w:cstheme="majorBidi"/>
      <w:b/>
      <w:bCs/>
      <w:iCs/>
    </w:rPr>
  </w:style>
  <w:style w:type="paragraph" w:styleId="Ttulo5">
    <w:name w:val="heading 5"/>
    <w:basedOn w:val="Normal"/>
    <w:next w:val="Normal"/>
    <w:link w:val="Ttulo5Char"/>
    <w:autoRedefine/>
    <w:uiPriority w:val="9"/>
    <w:unhideWhenUsed/>
    <w:qFormat/>
    <w:rsid w:val="00347BC0"/>
    <w:pPr>
      <w:keepNext/>
      <w:keepLines/>
      <w:numPr>
        <w:ilvl w:val="4"/>
        <w:numId w:val="29"/>
      </w:numPr>
      <w:spacing w:before="120" w:after="120"/>
      <w:jc w:val="both"/>
      <w:outlineLvl w:val="4"/>
    </w:pPr>
    <w:rPr>
      <w:rFonts w:eastAsiaTheme="majorEastAsia" w:cstheme="majorBidi"/>
      <w:b/>
      <w:i/>
      <w:sz w:val="22"/>
    </w:rPr>
  </w:style>
  <w:style w:type="paragraph" w:styleId="Ttulo6">
    <w:name w:val="heading 6"/>
    <w:basedOn w:val="Normal"/>
    <w:next w:val="Normal"/>
    <w:link w:val="Ttulo6Char"/>
    <w:uiPriority w:val="9"/>
    <w:qFormat/>
    <w:rsid w:val="0064222A"/>
    <w:pPr>
      <w:numPr>
        <w:ilvl w:val="5"/>
        <w:numId w:val="29"/>
      </w:numPr>
      <w:autoSpaceDE w:val="0"/>
      <w:autoSpaceDN w:val="0"/>
      <w:adjustRightInd w:val="0"/>
      <w:spacing w:before="60" w:after="60"/>
      <w:jc w:val="both"/>
      <w:outlineLvl w:val="5"/>
    </w:pPr>
    <w:rPr>
      <w:rFonts w:eastAsia="Calibri" w:cs="Times New Roman"/>
      <w:szCs w:val="24"/>
    </w:rPr>
  </w:style>
  <w:style w:type="paragraph" w:styleId="Ttulo7">
    <w:name w:val="heading 7"/>
    <w:basedOn w:val="Normal"/>
    <w:next w:val="Normal"/>
    <w:link w:val="Ttulo7Char"/>
    <w:uiPriority w:val="9"/>
    <w:unhideWhenUsed/>
    <w:qFormat/>
    <w:rsid w:val="0064222A"/>
    <w:pPr>
      <w:numPr>
        <w:ilvl w:val="6"/>
        <w:numId w:val="29"/>
      </w:numPr>
      <w:autoSpaceDE w:val="0"/>
      <w:autoSpaceDN w:val="0"/>
      <w:adjustRightInd w:val="0"/>
      <w:spacing w:before="240" w:after="60"/>
      <w:jc w:val="both"/>
      <w:outlineLvl w:val="6"/>
    </w:pPr>
    <w:rPr>
      <w:rFonts w:ascii="Calibri" w:eastAsia="Times New Roman" w:hAnsi="Calibri" w:cs="Times New Roman"/>
      <w:szCs w:val="24"/>
    </w:rPr>
  </w:style>
  <w:style w:type="paragraph" w:styleId="Ttulo8">
    <w:name w:val="heading 8"/>
    <w:basedOn w:val="Normal"/>
    <w:next w:val="Normal"/>
    <w:link w:val="Ttulo8Char"/>
    <w:uiPriority w:val="9"/>
    <w:unhideWhenUsed/>
    <w:qFormat/>
    <w:rsid w:val="0064222A"/>
    <w:pPr>
      <w:keepNext/>
      <w:widowControl w:val="0"/>
      <w:numPr>
        <w:ilvl w:val="7"/>
        <w:numId w:val="29"/>
      </w:numPr>
      <w:autoSpaceDE w:val="0"/>
      <w:autoSpaceDN w:val="0"/>
      <w:adjustRightInd w:val="0"/>
      <w:spacing w:before="60" w:after="60"/>
      <w:jc w:val="center"/>
      <w:outlineLvl w:val="7"/>
    </w:pPr>
    <w:rPr>
      <w:rFonts w:eastAsia="Times New Roman" w:cs="Times New Roman"/>
      <w:b/>
      <w:iCs/>
      <w:smallCaps/>
      <w:color w:val="FFFFFF"/>
      <w:sz w:val="36"/>
      <w:szCs w:val="24"/>
      <w:shd w:val="clear" w:color="auto" w:fill="0070C0"/>
    </w:rPr>
  </w:style>
  <w:style w:type="paragraph" w:styleId="Ttulo9">
    <w:name w:val="heading 9"/>
    <w:basedOn w:val="Normal"/>
    <w:next w:val="Normal"/>
    <w:link w:val="Ttulo9Char"/>
    <w:uiPriority w:val="9"/>
    <w:unhideWhenUsed/>
    <w:qFormat/>
    <w:rsid w:val="0064222A"/>
    <w:pPr>
      <w:numPr>
        <w:ilvl w:val="8"/>
        <w:numId w:val="29"/>
      </w:numPr>
      <w:autoSpaceDE w:val="0"/>
      <w:autoSpaceDN w:val="0"/>
      <w:adjustRightInd w:val="0"/>
      <w:spacing w:before="60" w:after="60"/>
      <w:jc w:val="center"/>
      <w:outlineLvl w:val="8"/>
    </w:pPr>
    <w:rPr>
      <w:rFonts w:eastAsia="Times New Roman" w:cs="Times New Roman"/>
      <w:b/>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65D1E"/>
    <w:rPr>
      <w:rFonts w:ascii="Times New Roman" w:eastAsia="Times New Roman" w:hAnsi="Times New Roman" w:cs="Times New Roman"/>
      <w:b/>
      <w:bCs/>
      <w:sz w:val="28"/>
      <w:szCs w:val="24"/>
      <w:lang w:eastAsia="pt-BR"/>
    </w:rPr>
  </w:style>
  <w:style w:type="character" w:customStyle="1" w:styleId="Ttulo2Char">
    <w:name w:val="Título 2 Char"/>
    <w:basedOn w:val="Fontepargpadro"/>
    <w:link w:val="Ttulo2"/>
    <w:uiPriority w:val="9"/>
    <w:rsid w:val="001726A9"/>
    <w:rPr>
      <w:rFonts w:ascii="Times New Roman" w:eastAsia="Times New Roman" w:hAnsi="Times New Roman" w:cs="Times New Roman"/>
      <w:b/>
      <w:bCs/>
      <w:sz w:val="24"/>
      <w:szCs w:val="24"/>
      <w:lang w:eastAsia="pt-BR"/>
    </w:rPr>
  </w:style>
  <w:style w:type="character" w:customStyle="1" w:styleId="Ttulo3Char">
    <w:name w:val="Título 3 Char"/>
    <w:basedOn w:val="Fontepargpadro"/>
    <w:link w:val="Ttulo3"/>
    <w:uiPriority w:val="9"/>
    <w:rsid w:val="00C267AC"/>
    <w:rPr>
      <w:rFonts w:ascii="Times New Roman" w:eastAsia="Times New Roman" w:hAnsi="Times New Roman" w:cstheme="majorBidi"/>
      <w:b/>
      <w:bCs/>
      <w:lang w:eastAsia="pt-BR"/>
    </w:rPr>
  </w:style>
  <w:style w:type="character" w:customStyle="1" w:styleId="Ttulo4Char">
    <w:name w:val="Título 4 Char"/>
    <w:basedOn w:val="Fontepargpadro"/>
    <w:link w:val="Ttulo4"/>
    <w:uiPriority w:val="9"/>
    <w:rsid w:val="009D20AD"/>
    <w:rPr>
      <w:rFonts w:ascii="Times New Roman" w:eastAsiaTheme="majorEastAsia" w:hAnsi="Times New Roman" w:cstheme="majorBidi"/>
      <w:b/>
      <w:bCs/>
      <w:iCs/>
      <w:sz w:val="24"/>
    </w:rPr>
  </w:style>
  <w:style w:type="paragraph" w:styleId="PargrafodaLista">
    <w:name w:val="List Paragraph"/>
    <w:basedOn w:val="Normal"/>
    <w:uiPriority w:val="34"/>
    <w:qFormat/>
    <w:rsid w:val="006E0FAC"/>
    <w:pPr>
      <w:ind w:left="720"/>
      <w:contextualSpacing/>
    </w:pPr>
  </w:style>
  <w:style w:type="table" w:styleId="Tabelacomgrade">
    <w:name w:val="Table Grid"/>
    <w:basedOn w:val="Tabelanormal"/>
    <w:uiPriority w:val="59"/>
    <w:rsid w:val="006E0FA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pgrafe">
    <w:name w:val="#Epígrafe"/>
    <w:basedOn w:val="Normal"/>
    <w:autoRedefine/>
    <w:qFormat/>
    <w:rsid w:val="00FB4990"/>
    <w:pPr>
      <w:spacing w:after="240"/>
      <w:ind w:firstLine="0"/>
      <w:jc w:val="both"/>
    </w:pPr>
    <w:rPr>
      <w:rFonts w:eastAsia="Calibri" w:cs="Times New Roman"/>
      <w:b/>
      <w:szCs w:val="24"/>
      <w:lang w:bidi="en-US"/>
    </w:rPr>
  </w:style>
  <w:style w:type="character" w:customStyle="1" w:styleId="Ttulo5Char">
    <w:name w:val="Título 5 Char"/>
    <w:basedOn w:val="Fontepargpadro"/>
    <w:link w:val="Ttulo5"/>
    <w:uiPriority w:val="9"/>
    <w:rsid w:val="00347BC0"/>
    <w:rPr>
      <w:rFonts w:ascii="Times New Roman" w:eastAsiaTheme="majorEastAsia" w:hAnsi="Times New Roman" w:cstheme="majorBidi"/>
      <w:b/>
      <w:i/>
    </w:rPr>
  </w:style>
  <w:style w:type="paragraph" w:customStyle="1" w:styleId="Quadro">
    <w:name w:val="Quadro"/>
    <w:basedOn w:val="Ttulo5"/>
    <w:qFormat/>
    <w:rsid w:val="00877E59"/>
    <w:rPr>
      <w:b w:val="0"/>
    </w:rPr>
  </w:style>
  <w:style w:type="paragraph" w:customStyle="1" w:styleId="Estilo1">
    <w:name w:val="Estilo1"/>
    <w:basedOn w:val="Quadro"/>
    <w:qFormat/>
    <w:rsid w:val="0069068D"/>
    <w:pPr>
      <w:numPr>
        <w:ilvl w:val="0"/>
        <w:numId w:val="2"/>
      </w:numPr>
    </w:pPr>
  </w:style>
  <w:style w:type="paragraph" w:styleId="Recuodecorpodetexto">
    <w:name w:val="Body Text Indent"/>
    <w:basedOn w:val="Normal"/>
    <w:link w:val="RecuodecorpodetextoChar"/>
    <w:semiHidden/>
    <w:unhideWhenUsed/>
    <w:rsid w:val="00C36583"/>
    <w:pPr>
      <w:autoSpaceDE w:val="0"/>
      <w:autoSpaceDN w:val="0"/>
      <w:adjustRightInd w:val="0"/>
      <w:spacing w:before="60" w:after="120"/>
      <w:ind w:left="283"/>
    </w:pPr>
    <w:rPr>
      <w:rFonts w:eastAsia="Calibri" w:cs="Times New Roman"/>
      <w:szCs w:val="24"/>
    </w:rPr>
  </w:style>
  <w:style w:type="character" w:customStyle="1" w:styleId="RecuodecorpodetextoChar">
    <w:name w:val="Recuo de corpo de texto Char"/>
    <w:basedOn w:val="Fontepargpadro"/>
    <w:link w:val="Recuodecorpodetexto"/>
    <w:semiHidden/>
    <w:rsid w:val="00C36583"/>
    <w:rPr>
      <w:rFonts w:ascii="Times New Roman" w:eastAsia="Calibri" w:hAnsi="Times New Roman" w:cs="Times New Roman"/>
      <w:sz w:val="24"/>
      <w:szCs w:val="24"/>
    </w:rPr>
  </w:style>
  <w:style w:type="paragraph" w:styleId="Textodebalo">
    <w:name w:val="Balloon Text"/>
    <w:basedOn w:val="Normal"/>
    <w:link w:val="TextodebaloChar"/>
    <w:uiPriority w:val="99"/>
    <w:semiHidden/>
    <w:unhideWhenUsed/>
    <w:rsid w:val="00C36583"/>
    <w:rPr>
      <w:rFonts w:ascii="Tahoma" w:hAnsi="Tahoma" w:cs="Tahoma"/>
      <w:sz w:val="16"/>
      <w:szCs w:val="16"/>
    </w:rPr>
  </w:style>
  <w:style w:type="character" w:customStyle="1" w:styleId="TextodebaloChar">
    <w:name w:val="Texto de balão Char"/>
    <w:basedOn w:val="Fontepargpadro"/>
    <w:link w:val="Textodebalo"/>
    <w:uiPriority w:val="99"/>
    <w:semiHidden/>
    <w:rsid w:val="00C36583"/>
    <w:rPr>
      <w:rFonts w:ascii="Tahoma" w:hAnsi="Tahoma" w:cs="Tahoma"/>
      <w:sz w:val="16"/>
      <w:szCs w:val="16"/>
    </w:rPr>
  </w:style>
  <w:style w:type="paragraph" w:styleId="Legenda">
    <w:name w:val="caption"/>
    <w:basedOn w:val="Normal"/>
    <w:next w:val="Normal"/>
    <w:autoRedefine/>
    <w:uiPriority w:val="35"/>
    <w:unhideWhenUsed/>
    <w:qFormat/>
    <w:rsid w:val="00804E80"/>
    <w:pPr>
      <w:keepNext/>
      <w:ind w:firstLine="0"/>
      <w:jc w:val="both"/>
    </w:pPr>
    <w:rPr>
      <w:b/>
      <w:bCs/>
      <w:sz w:val="22"/>
    </w:rPr>
  </w:style>
  <w:style w:type="character" w:styleId="Hyperlink">
    <w:name w:val="Hyperlink"/>
    <w:basedOn w:val="Fontepargpadro"/>
    <w:uiPriority w:val="99"/>
    <w:unhideWhenUsed/>
    <w:rsid w:val="00BB4EF6"/>
    <w:rPr>
      <w:color w:val="0000FF"/>
      <w:u w:val="single"/>
    </w:rPr>
  </w:style>
  <w:style w:type="paragraph" w:styleId="ndicedeilustraes">
    <w:name w:val="table of figures"/>
    <w:basedOn w:val="Normal"/>
    <w:next w:val="Normal"/>
    <w:uiPriority w:val="99"/>
    <w:unhideWhenUsed/>
    <w:rsid w:val="00C8503F"/>
  </w:style>
  <w:style w:type="character" w:styleId="HiperlinkVisitado">
    <w:name w:val="FollowedHyperlink"/>
    <w:basedOn w:val="Fontepargpadro"/>
    <w:uiPriority w:val="99"/>
    <w:semiHidden/>
    <w:unhideWhenUsed/>
    <w:rsid w:val="0064222A"/>
    <w:rPr>
      <w:color w:val="800080" w:themeColor="followedHyperlink"/>
      <w:u w:val="single"/>
    </w:rPr>
  </w:style>
  <w:style w:type="character" w:customStyle="1" w:styleId="Ttulo6Char">
    <w:name w:val="Título 6 Char"/>
    <w:basedOn w:val="Fontepargpadro"/>
    <w:link w:val="Ttulo6"/>
    <w:uiPriority w:val="9"/>
    <w:rsid w:val="0064222A"/>
    <w:rPr>
      <w:rFonts w:ascii="Times New Roman" w:eastAsia="Calibri" w:hAnsi="Times New Roman" w:cs="Times New Roman"/>
      <w:sz w:val="24"/>
      <w:szCs w:val="24"/>
    </w:rPr>
  </w:style>
  <w:style w:type="character" w:customStyle="1" w:styleId="Ttulo7Char">
    <w:name w:val="Título 7 Char"/>
    <w:basedOn w:val="Fontepargpadro"/>
    <w:link w:val="Ttulo7"/>
    <w:uiPriority w:val="9"/>
    <w:rsid w:val="0064222A"/>
    <w:rPr>
      <w:rFonts w:ascii="Calibri" w:eastAsia="Times New Roman" w:hAnsi="Calibri" w:cs="Times New Roman"/>
      <w:sz w:val="24"/>
      <w:szCs w:val="24"/>
    </w:rPr>
  </w:style>
  <w:style w:type="character" w:customStyle="1" w:styleId="Ttulo8Char">
    <w:name w:val="Título 8 Char"/>
    <w:basedOn w:val="Fontepargpadro"/>
    <w:link w:val="Ttulo8"/>
    <w:uiPriority w:val="9"/>
    <w:rsid w:val="0064222A"/>
    <w:rPr>
      <w:rFonts w:ascii="Times New Roman" w:eastAsia="Times New Roman" w:hAnsi="Times New Roman" w:cs="Times New Roman"/>
      <w:b/>
      <w:iCs/>
      <w:smallCaps/>
      <w:color w:val="FFFFFF"/>
      <w:sz w:val="36"/>
      <w:szCs w:val="24"/>
    </w:rPr>
  </w:style>
  <w:style w:type="character" w:customStyle="1" w:styleId="Ttulo9Char">
    <w:name w:val="Título 9 Char"/>
    <w:basedOn w:val="Fontepargpadro"/>
    <w:link w:val="Ttulo9"/>
    <w:uiPriority w:val="9"/>
    <w:rsid w:val="0064222A"/>
    <w:rPr>
      <w:rFonts w:ascii="Times New Roman" w:eastAsia="Times New Roman" w:hAnsi="Times New Roman" w:cs="Times New Roman"/>
      <w:b/>
      <w:sz w:val="24"/>
      <w:szCs w:val="24"/>
    </w:rPr>
  </w:style>
  <w:style w:type="paragraph" w:styleId="Cabealho">
    <w:name w:val="header"/>
    <w:basedOn w:val="Normal"/>
    <w:link w:val="CabealhoChar"/>
    <w:uiPriority w:val="99"/>
    <w:unhideWhenUsed/>
    <w:rsid w:val="00FD23B3"/>
    <w:pPr>
      <w:tabs>
        <w:tab w:val="center" w:pos="4252"/>
        <w:tab w:val="right" w:pos="8504"/>
      </w:tabs>
      <w:autoSpaceDE w:val="0"/>
      <w:autoSpaceDN w:val="0"/>
      <w:adjustRightInd w:val="0"/>
      <w:spacing w:before="60" w:after="60"/>
      <w:jc w:val="both"/>
    </w:pPr>
    <w:rPr>
      <w:rFonts w:eastAsia="Calibri" w:cs="Times New Roman"/>
      <w:szCs w:val="24"/>
    </w:rPr>
  </w:style>
  <w:style w:type="character" w:customStyle="1" w:styleId="CabealhoChar">
    <w:name w:val="Cabeçalho Char"/>
    <w:basedOn w:val="Fontepargpadro"/>
    <w:link w:val="Cabealho"/>
    <w:uiPriority w:val="99"/>
    <w:rsid w:val="00FD23B3"/>
    <w:rPr>
      <w:rFonts w:ascii="Times New Roman" w:eastAsia="Calibri" w:hAnsi="Times New Roman" w:cs="Times New Roman"/>
      <w:sz w:val="24"/>
      <w:szCs w:val="24"/>
    </w:rPr>
  </w:style>
  <w:style w:type="paragraph" w:styleId="Rodap">
    <w:name w:val="footer"/>
    <w:basedOn w:val="Normal"/>
    <w:link w:val="RodapChar"/>
    <w:uiPriority w:val="99"/>
    <w:unhideWhenUsed/>
    <w:rsid w:val="00FD23B3"/>
    <w:pPr>
      <w:tabs>
        <w:tab w:val="center" w:pos="4252"/>
        <w:tab w:val="right" w:pos="8504"/>
      </w:tabs>
      <w:autoSpaceDE w:val="0"/>
      <w:autoSpaceDN w:val="0"/>
      <w:adjustRightInd w:val="0"/>
      <w:spacing w:before="60" w:after="60"/>
      <w:jc w:val="both"/>
    </w:pPr>
    <w:rPr>
      <w:rFonts w:eastAsia="Calibri" w:cs="Times New Roman"/>
      <w:szCs w:val="24"/>
    </w:rPr>
  </w:style>
  <w:style w:type="character" w:customStyle="1" w:styleId="RodapChar">
    <w:name w:val="Rodapé Char"/>
    <w:basedOn w:val="Fontepargpadro"/>
    <w:link w:val="Rodap"/>
    <w:uiPriority w:val="99"/>
    <w:rsid w:val="00FD23B3"/>
    <w:rPr>
      <w:rFonts w:ascii="Times New Roman" w:eastAsia="Calibri" w:hAnsi="Times New Roman" w:cs="Times New Roman"/>
      <w:sz w:val="24"/>
      <w:szCs w:val="24"/>
    </w:rPr>
  </w:style>
  <w:style w:type="character" w:styleId="Nmerodepgina">
    <w:name w:val="page number"/>
    <w:basedOn w:val="Fontepargpadro"/>
    <w:semiHidden/>
    <w:rsid w:val="00FD23B3"/>
  </w:style>
  <w:style w:type="table" w:customStyle="1" w:styleId="TitulosMatriz">
    <w:name w:val="TitulosMatriz"/>
    <w:basedOn w:val="Tabelanormal"/>
    <w:uiPriority w:val="99"/>
    <w:qFormat/>
    <w:rsid w:val="00FD23B3"/>
    <w:pPr>
      <w:spacing w:before="60" w:after="60" w:line="240" w:lineRule="auto"/>
    </w:pPr>
    <w:rPr>
      <w:rFonts w:ascii="Times New Roman" w:eastAsia="Calibri" w:hAnsi="Times New Roman" w:cs="Times New Roman"/>
      <w:sz w:val="20"/>
      <w:szCs w:val="20"/>
      <w:lang w:eastAsia="pt-BR"/>
    </w:rPr>
    <w:tblPr/>
  </w:style>
  <w:style w:type="paragraph" w:styleId="Ttulo">
    <w:name w:val="Title"/>
    <w:basedOn w:val="Ttulo2"/>
    <w:next w:val="Normal"/>
    <w:link w:val="TtuloChar"/>
    <w:autoRedefine/>
    <w:uiPriority w:val="10"/>
    <w:qFormat/>
    <w:rsid w:val="00FB4990"/>
    <w:pPr>
      <w:keepNext w:val="0"/>
      <w:keepLines w:val="0"/>
      <w:spacing w:after="0" w:line="360" w:lineRule="auto"/>
      <w:outlineLvl w:val="0"/>
    </w:pPr>
    <w:rPr>
      <w:rFonts w:eastAsia="Calibri"/>
      <w:iCs/>
    </w:rPr>
  </w:style>
  <w:style w:type="character" w:customStyle="1" w:styleId="TtuloChar">
    <w:name w:val="Título Char"/>
    <w:basedOn w:val="Fontepargpadro"/>
    <w:link w:val="Ttulo"/>
    <w:uiPriority w:val="10"/>
    <w:rsid w:val="00FB4990"/>
    <w:rPr>
      <w:rFonts w:ascii="Times New Roman" w:eastAsia="Calibri" w:hAnsi="Times New Roman" w:cs="Times New Roman"/>
      <w:b/>
      <w:bCs/>
      <w:iCs/>
      <w:sz w:val="24"/>
      <w:szCs w:val="24"/>
      <w:lang w:eastAsia="pt-BR"/>
    </w:rPr>
  </w:style>
  <w:style w:type="paragraph" w:customStyle="1" w:styleId="Assinaturas">
    <w:name w:val="Assinaturas"/>
    <w:basedOn w:val="Normal"/>
    <w:link w:val="AssinaturasChar"/>
    <w:autoRedefine/>
    <w:qFormat/>
    <w:rsid w:val="00FD23B3"/>
    <w:pPr>
      <w:numPr>
        <w:numId w:val="19"/>
      </w:numPr>
      <w:shd w:val="clear" w:color="auto" w:fill="C4BC96"/>
      <w:tabs>
        <w:tab w:val="left" w:pos="0"/>
        <w:tab w:val="left" w:pos="900"/>
        <w:tab w:val="left" w:pos="1418"/>
        <w:tab w:val="left" w:pos="1800"/>
        <w:tab w:val="left" w:pos="2155"/>
        <w:tab w:val="left" w:pos="2700"/>
        <w:tab w:val="left" w:pos="3600"/>
        <w:tab w:val="left" w:pos="4500"/>
        <w:tab w:val="left" w:pos="5400"/>
        <w:tab w:val="left" w:pos="6300"/>
        <w:tab w:val="left" w:pos="7200"/>
        <w:tab w:val="left" w:pos="8100"/>
        <w:tab w:val="left" w:pos="9000"/>
      </w:tabs>
      <w:autoSpaceDE w:val="0"/>
      <w:autoSpaceDN w:val="0"/>
      <w:adjustRightInd w:val="0"/>
      <w:spacing w:before="60" w:after="60" w:line="216" w:lineRule="auto"/>
      <w:jc w:val="center"/>
    </w:pPr>
    <w:rPr>
      <w:rFonts w:eastAsia="Calibri" w:cs="Times New Roman"/>
    </w:rPr>
  </w:style>
  <w:style w:type="character" w:customStyle="1" w:styleId="AssinaturasChar">
    <w:name w:val="Assinaturas Char"/>
    <w:basedOn w:val="Fontepargpadro"/>
    <w:link w:val="Assinaturas"/>
    <w:rsid w:val="00FD23B3"/>
    <w:rPr>
      <w:rFonts w:ascii="Times New Roman" w:eastAsia="Calibri" w:hAnsi="Times New Roman" w:cs="Times New Roman"/>
      <w:sz w:val="24"/>
      <w:shd w:val="clear" w:color="auto" w:fill="C4BC96"/>
    </w:rPr>
  </w:style>
  <w:style w:type="paragraph" w:customStyle="1" w:styleId="Despachos">
    <w:name w:val="Despachos"/>
    <w:basedOn w:val="Normal"/>
    <w:link w:val="DespachosChar"/>
    <w:qFormat/>
    <w:rsid w:val="00FD23B3"/>
    <w:pPr>
      <w:shd w:val="clear" w:color="auto" w:fill="FABF8F"/>
      <w:autoSpaceDE w:val="0"/>
      <w:autoSpaceDN w:val="0"/>
      <w:adjustRightInd w:val="0"/>
      <w:spacing w:before="60" w:after="60"/>
      <w:jc w:val="center"/>
    </w:pPr>
    <w:rPr>
      <w:rFonts w:eastAsia="Calibri" w:cs="Times New Roman"/>
      <w:b/>
    </w:rPr>
  </w:style>
  <w:style w:type="character" w:customStyle="1" w:styleId="DespachosChar">
    <w:name w:val="Despachos Char"/>
    <w:basedOn w:val="Fontepargpadro"/>
    <w:link w:val="Despachos"/>
    <w:rsid w:val="00FD23B3"/>
    <w:rPr>
      <w:rFonts w:ascii="Times New Roman" w:eastAsia="Calibri" w:hAnsi="Times New Roman" w:cs="Times New Roman"/>
      <w:b/>
      <w:sz w:val="24"/>
      <w:shd w:val="clear" w:color="auto" w:fill="FABF8F"/>
    </w:rPr>
  </w:style>
  <w:style w:type="paragraph" w:styleId="Sumrio1">
    <w:name w:val="toc 1"/>
    <w:basedOn w:val="Normal"/>
    <w:next w:val="Normal"/>
    <w:autoRedefine/>
    <w:uiPriority w:val="39"/>
    <w:unhideWhenUsed/>
    <w:qFormat/>
    <w:rsid w:val="00C76B9C"/>
    <w:pPr>
      <w:tabs>
        <w:tab w:val="left" w:pos="390"/>
        <w:tab w:val="right" w:leader="dot" w:pos="8494"/>
      </w:tabs>
      <w:spacing w:before="360" w:after="360"/>
      <w:ind w:firstLine="0"/>
    </w:pPr>
    <w:rPr>
      <w:rFonts w:cs="Times New Roman"/>
      <w:b/>
      <w:bCs/>
      <w:caps/>
      <w:noProof/>
      <w:sz w:val="22"/>
      <w:u w:val="single"/>
    </w:rPr>
  </w:style>
  <w:style w:type="paragraph" w:styleId="Sumrio5">
    <w:name w:val="toc 5"/>
    <w:basedOn w:val="Normal"/>
    <w:next w:val="Normal"/>
    <w:autoRedefine/>
    <w:uiPriority w:val="39"/>
    <w:unhideWhenUsed/>
    <w:rsid w:val="00FD23B3"/>
    <w:pPr>
      <w:ind w:firstLine="0"/>
    </w:pPr>
    <w:rPr>
      <w:rFonts w:asciiTheme="minorHAnsi" w:hAnsiTheme="minorHAnsi" w:cstheme="minorHAnsi"/>
      <w:sz w:val="22"/>
    </w:rPr>
  </w:style>
  <w:style w:type="paragraph" w:styleId="Sumrio2">
    <w:name w:val="toc 2"/>
    <w:basedOn w:val="Normal"/>
    <w:next w:val="Normal"/>
    <w:autoRedefine/>
    <w:uiPriority w:val="39"/>
    <w:unhideWhenUsed/>
    <w:qFormat/>
    <w:rsid w:val="00C76B9C"/>
    <w:pPr>
      <w:tabs>
        <w:tab w:val="right" w:leader="dot" w:pos="8494"/>
      </w:tabs>
      <w:ind w:firstLine="0"/>
    </w:pPr>
    <w:rPr>
      <w:rFonts w:cs="Times New Roman"/>
      <w:bCs/>
      <w:smallCaps/>
      <w:noProof/>
      <w:sz w:val="22"/>
    </w:rPr>
  </w:style>
  <w:style w:type="paragraph" w:styleId="Sumrio4">
    <w:name w:val="toc 4"/>
    <w:basedOn w:val="Normal"/>
    <w:next w:val="Normal"/>
    <w:autoRedefine/>
    <w:uiPriority w:val="39"/>
    <w:unhideWhenUsed/>
    <w:rsid w:val="00FD23B3"/>
    <w:pPr>
      <w:ind w:firstLine="0"/>
    </w:pPr>
    <w:rPr>
      <w:rFonts w:asciiTheme="minorHAnsi" w:hAnsiTheme="minorHAnsi" w:cstheme="minorHAnsi"/>
      <w:sz w:val="22"/>
    </w:rPr>
  </w:style>
  <w:style w:type="paragraph" w:styleId="Sumrio3">
    <w:name w:val="toc 3"/>
    <w:basedOn w:val="Normal"/>
    <w:next w:val="Normal"/>
    <w:autoRedefine/>
    <w:uiPriority w:val="39"/>
    <w:unhideWhenUsed/>
    <w:qFormat/>
    <w:rsid w:val="00FD23B3"/>
    <w:pPr>
      <w:ind w:firstLine="0"/>
    </w:pPr>
    <w:rPr>
      <w:rFonts w:asciiTheme="minorHAnsi" w:hAnsiTheme="minorHAnsi" w:cstheme="minorHAnsi"/>
      <w:smallCaps/>
      <w:sz w:val="22"/>
    </w:rPr>
  </w:style>
  <w:style w:type="paragraph" w:styleId="Sumrio6">
    <w:name w:val="toc 6"/>
    <w:basedOn w:val="Normal"/>
    <w:next w:val="Normal"/>
    <w:autoRedefine/>
    <w:uiPriority w:val="39"/>
    <w:unhideWhenUsed/>
    <w:rsid w:val="00FD23B3"/>
    <w:pPr>
      <w:ind w:firstLine="0"/>
    </w:pPr>
    <w:rPr>
      <w:rFonts w:asciiTheme="minorHAnsi" w:hAnsiTheme="minorHAnsi" w:cstheme="minorHAnsi"/>
      <w:sz w:val="22"/>
    </w:rPr>
  </w:style>
  <w:style w:type="paragraph" w:styleId="Sumrio7">
    <w:name w:val="toc 7"/>
    <w:basedOn w:val="Normal"/>
    <w:next w:val="Normal"/>
    <w:autoRedefine/>
    <w:uiPriority w:val="39"/>
    <w:unhideWhenUsed/>
    <w:rsid w:val="00FD23B3"/>
    <w:pPr>
      <w:ind w:firstLine="0"/>
    </w:pPr>
    <w:rPr>
      <w:rFonts w:asciiTheme="minorHAnsi" w:hAnsiTheme="minorHAnsi" w:cstheme="minorHAnsi"/>
      <w:sz w:val="22"/>
    </w:rPr>
  </w:style>
  <w:style w:type="paragraph" w:styleId="Sumrio8">
    <w:name w:val="toc 8"/>
    <w:basedOn w:val="Normal"/>
    <w:next w:val="Normal"/>
    <w:autoRedefine/>
    <w:uiPriority w:val="39"/>
    <w:unhideWhenUsed/>
    <w:rsid w:val="00FD23B3"/>
    <w:pPr>
      <w:ind w:firstLine="0"/>
    </w:pPr>
    <w:rPr>
      <w:rFonts w:asciiTheme="minorHAnsi" w:hAnsiTheme="minorHAnsi" w:cstheme="minorHAnsi"/>
      <w:sz w:val="22"/>
    </w:rPr>
  </w:style>
  <w:style w:type="paragraph" w:styleId="Sumrio9">
    <w:name w:val="toc 9"/>
    <w:basedOn w:val="Normal"/>
    <w:next w:val="Normal"/>
    <w:autoRedefine/>
    <w:uiPriority w:val="39"/>
    <w:unhideWhenUsed/>
    <w:rsid w:val="00FD23B3"/>
    <w:pPr>
      <w:ind w:firstLine="0"/>
    </w:pPr>
    <w:rPr>
      <w:rFonts w:asciiTheme="minorHAnsi" w:hAnsiTheme="minorHAnsi" w:cstheme="minorHAnsi"/>
      <w:sz w:val="22"/>
    </w:rPr>
  </w:style>
  <w:style w:type="paragraph" w:customStyle="1" w:styleId="AutoCorreo">
    <w:name w:val="AutoCorreção"/>
    <w:rsid w:val="00FD23B3"/>
    <w:pPr>
      <w:spacing w:before="60"/>
    </w:pPr>
    <w:rPr>
      <w:rFonts w:ascii="Calibri" w:eastAsia="Times New Roman" w:hAnsi="Calibri" w:cs="Times New Roman"/>
      <w:lang w:eastAsia="pt-BR"/>
    </w:rPr>
  </w:style>
  <w:style w:type="character" w:styleId="nfaseSutil">
    <w:name w:val="Subtle Emphasis"/>
    <w:basedOn w:val="Fontepargpadro"/>
    <w:uiPriority w:val="19"/>
    <w:qFormat/>
    <w:rsid w:val="00FD23B3"/>
    <w:rPr>
      <w:i/>
      <w:iCs/>
      <w:color w:val="808080"/>
    </w:rPr>
  </w:style>
  <w:style w:type="paragraph" w:customStyle="1" w:styleId="LinkSumrio">
    <w:name w:val="LinkSumário"/>
    <w:basedOn w:val="Sumrio5"/>
    <w:link w:val="LinkSumrioChar"/>
    <w:qFormat/>
    <w:rsid w:val="00FD23B3"/>
    <w:rPr>
      <w:u w:val="single" w:color="0000FF"/>
    </w:rPr>
  </w:style>
  <w:style w:type="character" w:customStyle="1" w:styleId="LinkSumrioChar">
    <w:name w:val="LinkSumário Char"/>
    <w:basedOn w:val="Fontepargpadro"/>
    <w:link w:val="LinkSumrio"/>
    <w:rsid w:val="00FD23B3"/>
    <w:rPr>
      <w:rFonts w:ascii="Times New Roman" w:eastAsia="Calibri" w:hAnsi="Times New Roman" w:cs="Times New Roman"/>
      <w:noProof/>
      <w:sz w:val="20"/>
      <w:szCs w:val="20"/>
      <w:u w:val="single" w:color="0000FF"/>
    </w:rPr>
  </w:style>
  <w:style w:type="character" w:styleId="Forte">
    <w:name w:val="Strong"/>
    <w:basedOn w:val="Fontepargpadro"/>
    <w:uiPriority w:val="22"/>
    <w:qFormat/>
    <w:rsid w:val="00FD23B3"/>
    <w:rPr>
      <w:rFonts w:ascii="Tahoma" w:hAnsi="Tahoma"/>
      <w:b/>
      <w:bCs/>
      <w:color w:val="C0504D"/>
      <w:sz w:val="36"/>
    </w:rPr>
  </w:style>
  <w:style w:type="paragraph" w:customStyle="1" w:styleId="TCU-Sumrio">
    <w:name w:val="TCU - Sumário"/>
    <w:basedOn w:val="Normal"/>
    <w:uiPriority w:val="99"/>
    <w:qFormat/>
    <w:rsid w:val="00FD23B3"/>
    <w:pPr>
      <w:spacing w:before="60" w:after="60"/>
      <w:ind w:left="5103"/>
      <w:jc w:val="both"/>
    </w:pPr>
    <w:rPr>
      <w:rFonts w:eastAsia="Times New Roman" w:cs="Times New Roman"/>
      <w:b/>
    </w:rPr>
  </w:style>
  <w:style w:type="paragraph" w:customStyle="1" w:styleId="LinkVoltar">
    <w:name w:val="LinkVoltar"/>
    <w:basedOn w:val="Normal"/>
    <w:link w:val="LinkVoltarChar"/>
    <w:qFormat/>
    <w:rsid w:val="00FD23B3"/>
    <w:pPr>
      <w:tabs>
        <w:tab w:val="left" w:pos="2268"/>
      </w:tabs>
      <w:autoSpaceDE w:val="0"/>
      <w:autoSpaceDN w:val="0"/>
      <w:adjustRightInd w:val="0"/>
      <w:spacing w:before="60" w:after="60"/>
      <w:jc w:val="right"/>
    </w:pPr>
    <w:rPr>
      <w:rFonts w:ascii="Tahoma" w:eastAsia="Calibri" w:hAnsi="Tahoma" w:cs="Tahoma"/>
      <w:color w:val="DBE5F1"/>
      <w:szCs w:val="24"/>
    </w:rPr>
  </w:style>
  <w:style w:type="character" w:customStyle="1" w:styleId="LinkVoltarChar">
    <w:name w:val="LinkVoltar Char"/>
    <w:basedOn w:val="Fontepargpadro"/>
    <w:link w:val="LinkVoltar"/>
    <w:rsid w:val="00FD23B3"/>
    <w:rPr>
      <w:rFonts w:ascii="Tahoma" w:eastAsia="Calibri" w:hAnsi="Tahoma" w:cs="Tahoma"/>
      <w:color w:val="DBE5F1"/>
      <w:sz w:val="24"/>
      <w:szCs w:val="24"/>
    </w:rPr>
  </w:style>
  <w:style w:type="paragraph" w:styleId="Recuodecorpodetexto3">
    <w:name w:val="Body Text Indent 3"/>
    <w:basedOn w:val="Normal"/>
    <w:link w:val="Recuodecorpodetexto3Char"/>
    <w:semiHidden/>
    <w:rsid w:val="00FD23B3"/>
    <w:pPr>
      <w:widowControl w:val="0"/>
      <w:spacing w:before="60" w:after="60" w:line="254" w:lineRule="auto"/>
      <w:ind w:firstLine="1134"/>
      <w:jc w:val="both"/>
    </w:pPr>
    <w:rPr>
      <w:rFonts w:eastAsia="Times New Roman" w:cs="Times New Roman"/>
      <w:szCs w:val="20"/>
      <w:lang w:eastAsia="pt-BR"/>
    </w:rPr>
  </w:style>
  <w:style w:type="character" w:customStyle="1" w:styleId="Recuodecorpodetexto3Char">
    <w:name w:val="Recuo de corpo de texto 3 Char"/>
    <w:basedOn w:val="Fontepargpadro"/>
    <w:link w:val="Recuodecorpodetexto3"/>
    <w:semiHidden/>
    <w:rsid w:val="00FD23B3"/>
    <w:rPr>
      <w:rFonts w:ascii="Times New Roman" w:eastAsia="Times New Roman" w:hAnsi="Times New Roman" w:cs="Times New Roman"/>
      <w:sz w:val="24"/>
      <w:szCs w:val="20"/>
      <w:lang w:eastAsia="pt-BR"/>
    </w:rPr>
  </w:style>
  <w:style w:type="paragraph" w:customStyle="1" w:styleId="TCU-Epgrafe">
    <w:name w:val="TCU - Epígrafe"/>
    <w:basedOn w:val="Normal"/>
    <w:rsid w:val="00FD23B3"/>
    <w:pPr>
      <w:spacing w:before="60" w:after="60"/>
      <w:ind w:left="2835"/>
      <w:jc w:val="both"/>
    </w:pPr>
    <w:rPr>
      <w:rFonts w:ascii="Calibri" w:eastAsia="Times New Roman" w:hAnsi="Calibri" w:cs="Times New Roman"/>
      <w:szCs w:val="20"/>
      <w:lang w:eastAsia="pt-BR"/>
    </w:rPr>
  </w:style>
  <w:style w:type="paragraph" w:styleId="Textodenotaderodap">
    <w:name w:val="footnote text"/>
    <w:basedOn w:val="Normal"/>
    <w:link w:val="TextodenotaderodapChar"/>
    <w:unhideWhenUsed/>
    <w:rsid w:val="00FD23B3"/>
    <w:pPr>
      <w:autoSpaceDE w:val="0"/>
      <w:autoSpaceDN w:val="0"/>
      <w:adjustRightInd w:val="0"/>
      <w:spacing w:before="60" w:after="60"/>
      <w:jc w:val="both"/>
    </w:pPr>
    <w:rPr>
      <w:rFonts w:eastAsia="Calibri" w:cs="Times New Roman"/>
      <w:sz w:val="20"/>
      <w:szCs w:val="20"/>
    </w:rPr>
  </w:style>
  <w:style w:type="character" w:customStyle="1" w:styleId="TextodenotaderodapChar">
    <w:name w:val="Texto de nota de rodapé Char"/>
    <w:basedOn w:val="Fontepargpadro"/>
    <w:link w:val="Textodenotaderodap"/>
    <w:rsid w:val="00FD23B3"/>
    <w:rPr>
      <w:rFonts w:ascii="Times New Roman" w:eastAsia="Calibri" w:hAnsi="Times New Roman" w:cs="Times New Roman"/>
      <w:sz w:val="20"/>
      <w:szCs w:val="20"/>
    </w:rPr>
  </w:style>
  <w:style w:type="character" w:styleId="Refdenotaderodap">
    <w:name w:val="footnote reference"/>
    <w:basedOn w:val="Fontepargpadro"/>
    <w:unhideWhenUsed/>
    <w:rsid w:val="00FD23B3"/>
    <w:rPr>
      <w:vertAlign w:val="superscript"/>
    </w:rPr>
  </w:style>
  <w:style w:type="paragraph" w:styleId="NormalWeb">
    <w:name w:val="Normal (Web)"/>
    <w:basedOn w:val="Normal"/>
    <w:uiPriority w:val="99"/>
    <w:unhideWhenUsed/>
    <w:rsid w:val="00FD23B3"/>
    <w:pPr>
      <w:spacing w:before="60" w:after="60"/>
      <w:jc w:val="both"/>
    </w:pPr>
    <w:rPr>
      <w:rFonts w:eastAsia="Times New Roman" w:cs="Times New Roman"/>
      <w:szCs w:val="24"/>
      <w:lang w:eastAsia="pt-BR"/>
    </w:rPr>
  </w:style>
  <w:style w:type="paragraph" w:styleId="Subttulo">
    <w:name w:val="Subtitle"/>
    <w:basedOn w:val="Normal"/>
    <w:link w:val="SubttuloChar"/>
    <w:uiPriority w:val="11"/>
    <w:qFormat/>
    <w:rsid w:val="00FD23B3"/>
    <w:pPr>
      <w:numPr>
        <w:numId w:val="18"/>
      </w:numPr>
      <w:spacing w:before="60" w:after="60"/>
      <w:jc w:val="both"/>
    </w:pPr>
    <w:rPr>
      <w:rFonts w:eastAsia="Times New Roman" w:cs="Times New Roman"/>
      <w:iCs/>
      <w:caps/>
      <w:spacing w:val="15"/>
      <w:szCs w:val="24"/>
    </w:rPr>
  </w:style>
  <w:style w:type="character" w:customStyle="1" w:styleId="SubttuloChar">
    <w:name w:val="Subtítulo Char"/>
    <w:basedOn w:val="Fontepargpadro"/>
    <w:link w:val="Subttulo"/>
    <w:uiPriority w:val="11"/>
    <w:rsid w:val="00FD23B3"/>
    <w:rPr>
      <w:rFonts w:ascii="Times New Roman" w:eastAsia="Times New Roman" w:hAnsi="Times New Roman" w:cs="Times New Roman"/>
      <w:iCs/>
      <w:caps/>
      <w:spacing w:val="15"/>
      <w:sz w:val="24"/>
      <w:szCs w:val="24"/>
    </w:rPr>
  </w:style>
  <w:style w:type="paragraph" w:styleId="Textodecomentrio">
    <w:name w:val="annotation text"/>
    <w:basedOn w:val="Normal"/>
    <w:link w:val="TextodecomentrioChar"/>
    <w:uiPriority w:val="99"/>
    <w:semiHidden/>
    <w:rsid w:val="00FD23B3"/>
    <w:pPr>
      <w:spacing w:before="60" w:after="60"/>
      <w:jc w:val="both"/>
    </w:pPr>
    <w:rPr>
      <w:rFonts w:eastAsia="Calibri" w:cs="Times New Roman"/>
      <w:szCs w:val="24"/>
    </w:rPr>
  </w:style>
  <w:style w:type="character" w:customStyle="1" w:styleId="TextodecomentrioChar">
    <w:name w:val="Texto de comentário Char"/>
    <w:basedOn w:val="Fontepargpadro"/>
    <w:link w:val="Textodecomentrio"/>
    <w:uiPriority w:val="99"/>
    <w:semiHidden/>
    <w:rsid w:val="00FD23B3"/>
    <w:rPr>
      <w:rFonts w:ascii="Times New Roman" w:eastAsia="Calibri" w:hAnsi="Times New Roman" w:cs="Times New Roman"/>
      <w:sz w:val="24"/>
      <w:szCs w:val="24"/>
    </w:rPr>
  </w:style>
  <w:style w:type="paragraph" w:customStyle="1" w:styleId="D">
    <w:name w:val="D"/>
    <w:basedOn w:val="Normal"/>
    <w:rsid w:val="00FD23B3"/>
    <w:pPr>
      <w:spacing w:before="60" w:after="60"/>
      <w:jc w:val="center"/>
    </w:pPr>
    <w:rPr>
      <w:rFonts w:eastAsia="Calibri" w:cs="Times New Roman"/>
      <w:szCs w:val="24"/>
      <w:lang w:eastAsia="pt-BR"/>
    </w:rPr>
  </w:style>
  <w:style w:type="paragraph" w:customStyle="1" w:styleId="Ttulo1EMENTA">
    <w:name w:val="Título 1.EMENTA"/>
    <w:basedOn w:val="Normal"/>
    <w:next w:val="Normal"/>
    <w:rsid w:val="00FD23B3"/>
    <w:pPr>
      <w:keepNext/>
      <w:spacing w:before="60" w:after="60"/>
      <w:jc w:val="both"/>
      <w:outlineLvl w:val="0"/>
    </w:pPr>
    <w:rPr>
      <w:rFonts w:ascii="Arial" w:eastAsia="Calibri" w:hAnsi="Arial" w:cs="Times New Roman"/>
      <w:b/>
      <w:sz w:val="28"/>
      <w:szCs w:val="24"/>
      <w:lang w:eastAsia="pt-BR"/>
    </w:rPr>
  </w:style>
  <w:style w:type="paragraph" w:styleId="TextosemFormatao">
    <w:name w:val="Plain Text"/>
    <w:basedOn w:val="Normal"/>
    <w:link w:val="TextosemFormataoChar"/>
    <w:uiPriority w:val="99"/>
    <w:rsid w:val="00FD23B3"/>
    <w:pPr>
      <w:widowControl w:val="0"/>
      <w:spacing w:before="60" w:after="60"/>
      <w:jc w:val="both"/>
    </w:pPr>
    <w:rPr>
      <w:rFonts w:ascii="Courier New" w:eastAsia="Calibri" w:hAnsi="Courier New" w:cs="Times New Roman"/>
      <w:szCs w:val="20"/>
    </w:rPr>
  </w:style>
  <w:style w:type="character" w:customStyle="1" w:styleId="TextosemFormataoChar">
    <w:name w:val="Texto sem Formatação Char"/>
    <w:basedOn w:val="Fontepargpadro"/>
    <w:link w:val="TextosemFormatao"/>
    <w:uiPriority w:val="99"/>
    <w:rsid w:val="00FD23B3"/>
    <w:rPr>
      <w:rFonts w:ascii="Courier New" w:eastAsia="Calibri" w:hAnsi="Courier New" w:cs="Times New Roman"/>
      <w:sz w:val="24"/>
      <w:szCs w:val="20"/>
    </w:rPr>
  </w:style>
  <w:style w:type="paragraph" w:styleId="Recuodecorpodetexto2">
    <w:name w:val="Body Text Indent 2"/>
    <w:basedOn w:val="Normal"/>
    <w:link w:val="Recuodecorpodetexto2Char"/>
    <w:semiHidden/>
    <w:rsid w:val="00FD23B3"/>
    <w:pPr>
      <w:widowControl w:val="0"/>
      <w:tabs>
        <w:tab w:val="left" w:pos="567"/>
      </w:tabs>
      <w:spacing w:before="60" w:after="60" w:line="235" w:lineRule="auto"/>
      <w:ind w:firstLine="567"/>
      <w:jc w:val="both"/>
    </w:pPr>
    <w:rPr>
      <w:rFonts w:eastAsia="Calibri" w:cs="Times New Roman"/>
      <w:szCs w:val="20"/>
    </w:rPr>
  </w:style>
  <w:style w:type="character" w:customStyle="1" w:styleId="Recuodecorpodetexto2Char">
    <w:name w:val="Recuo de corpo de texto 2 Char"/>
    <w:basedOn w:val="Fontepargpadro"/>
    <w:link w:val="Recuodecorpodetexto2"/>
    <w:semiHidden/>
    <w:rsid w:val="00FD23B3"/>
    <w:rPr>
      <w:rFonts w:ascii="Times New Roman" w:eastAsia="Calibri" w:hAnsi="Times New Roman" w:cs="Times New Roman"/>
      <w:sz w:val="24"/>
      <w:szCs w:val="20"/>
    </w:rPr>
  </w:style>
  <w:style w:type="paragraph" w:customStyle="1" w:styleId="C">
    <w:name w:val="C"/>
    <w:basedOn w:val="Normal"/>
    <w:rsid w:val="00FD23B3"/>
    <w:pPr>
      <w:tabs>
        <w:tab w:val="left" w:pos="1418"/>
      </w:tabs>
      <w:spacing w:before="60" w:after="60"/>
      <w:jc w:val="both"/>
    </w:pPr>
    <w:rPr>
      <w:rFonts w:eastAsia="Calibri" w:cs="Times New Roman"/>
      <w:szCs w:val="24"/>
      <w:lang w:eastAsia="pt-BR"/>
    </w:rPr>
  </w:style>
  <w:style w:type="paragraph" w:styleId="Corpodetexto2">
    <w:name w:val="Body Text 2"/>
    <w:basedOn w:val="Normal"/>
    <w:link w:val="Corpodetexto2Char"/>
    <w:semiHidden/>
    <w:rsid w:val="00FD23B3"/>
    <w:pPr>
      <w:tabs>
        <w:tab w:val="left" w:pos="567"/>
        <w:tab w:val="left" w:pos="5670"/>
      </w:tabs>
      <w:spacing w:before="60" w:after="60"/>
      <w:jc w:val="center"/>
    </w:pPr>
    <w:rPr>
      <w:rFonts w:eastAsia="Calibri" w:cs="Times New Roman"/>
      <w:szCs w:val="20"/>
    </w:rPr>
  </w:style>
  <w:style w:type="character" w:customStyle="1" w:styleId="Corpodetexto2Char">
    <w:name w:val="Corpo de texto 2 Char"/>
    <w:basedOn w:val="Fontepargpadro"/>
    <w:link w:val="Corpodetexto2"/>
    <w:semiHidden/>
    <w:rsid w:val="00FD23B3"/>
    <w:rPr>
      <w:rFonts w:ascii="Times New Roman" w:eastAsia="Calibri" w:hAnsi="Times New Roman" w:cs="Times New Roman"/>
      <w:sz w:val="24"/>
      <w:szCs w:val="20"/>
    </w:rPr>
  </w:style>
  <w:style w:type="paragraph" w:customStyle="1" w:styleId="CargoSignatario">
    <w:name w:val="CargoSignatario"/>
    <w:basedOn w:val="Normal"/>
    <w:rsid w:val="00FD23B3"/>
    <w:pPr>
      <w:spacing w:before="60" w:after="720"/>
      <w:jc w:val="center"/>
    </w:pPr>
    <w:rPr>
      <w:rFonts w:eastAsia="Calibri" w:cs="Times New Roman"/>
      <w:szCs w:val="24"/>
      <w:lang w:eastAsia="pt-BR"/>
    </w:rPr>
  </w:style>
  <w:style w:type="paragraph" w:customStyle="1" w:styleId="NomeSignatario">
    <w:name w:val="NomeSignatario"/>
    <w:basedOn w:val="Normal"/>
    <w:rsid w:val="00FD23B3"/>
    <w:pPr>
      <w:spacing w:before="60" w:after="60"/>
      <w:jc w:val="center"/>
    </w:pPr>
    <w:rPr>
      <w:rFonts w:eastAsia="Calibri" w:cs="Times New Roman"/>
      <w:caps/>
      <w:szCs w:val="24"/>
      <w:lang w:eastAsia="pt-BR"/>
    </w:rPr>
  </w:style>
  <w:style w:type="paragraph" w:styleId="Corpodetexto">
    <w:name w:val="Body Text"/>
    <w:basedOn w:val="Normal"/>
    <w:link w:val="CorpodetextoChar"/>
    <w:rsid w:val="00FD23B3"/>
    <w:pPr>
      <w:tabs>
        <w:tab w:val="left" w:pos="567"/>
      </w:tabs>
      <w:spacing w:before="60" w:after="60"/>
      <w:jc w:val="both"/>
    </w:pPr>
    <w:rPr>
      <w:rFonts w:eastAsia="Calibri" w:cs="Times New Roman"/>
      <w:szCs w:val="20"/>
    </w:rPr>
  </w:style>
  <w:style w:type="character" w:customStyle="1" w:styleId="CorpodetextoChar">
    <w:name w:val="Corpo de texto Char"/>
    <w:basedOn w:val="Fontepargpadro"/>
    <w:link w:val="Corpodetexto"/>
    <w:rsid w:val="00FD23B3"/>
    <w:rPr>
      <w:rFonts w:ascii="Times New Roman" w:eastAsia="Calibri" w:hAnsi="Times New Roman" w:cs="Times New Roman"/>
      <w:sz w:val="24"/>
      <w:szCs w:val="20"/>
    </w:rPr>
  </w:style>
  <w:style w:type="paragraph" w:customStyle="1" w:styleId="B">
    <w:name w:val="B"/>
    <w:basedOn w:val="Normal"/>
    <w:rsid w:val="00FD23B3"/>
    <w:pPr>
      <w:spacing w:before="60" w:after="60"/>
      <w:ind w:firstLine="1418"/>
      <w:jc w:val="both"/>
    </w:pPr>
    <w:rPr>
      <w:rFonts w:eastAsia="Calibri" w:cs="Times New Roman"/>
      <w:szCs w:val="24"/>
      <w:lang w:eastAsia="pt-BR"/>
    </w:rPr>
  </w:style>
  <w:style w:type="paragraph" w:customStyle="1" w:styleId="expportinicial">
    <w:name w:val="exp_port_inicial"/>
    <w:basedOn w:val="Normal"/>
    <w:rsid w:val="00FD23B3"/>
    <w:pPr>
      <w:tabs>
        <w:tab w:val="right" w:pos="10206"/>
      </w:tabs>
      <w:spacing w:before="60" w:after="240"/>
      <w:jc w:val="center"/>
    </w:pPr>
    <w:rPr>
      <w:rFonts w:eastAsia="Calibri" w:cs="Times New Roman"/>
      <w:b/>
      <w:spacing w:val="-5"/>
      <w:szCs w:val="24"/>
      <w:lang w:eastAsia="pt-BR"/>
    </w:rPr>
  </w:style>
  <w:style w:type="paragraph" w:customStyle="1" w:styleId="n">
    <w:name w:val="n"/>
    <w:basedOn w:val="Normal"/>
    <w:rsid w:val="00FD23B3"/>
    <w:pPr>
      <w:spacing w:before="60" w:after="60"/>
      <w:jc w:val="both"/>
    </w:pPr>
    <w:rPr>
      <w:rFonts w:eastAsia="Calibri" w:cs="Times New Roman"/>
      <w:szCs w:val="24"/>
      <w:lang w:eastAsia="pt-BR"/>
    </w:rPr>
  </w:style>
  <w:style w:type="paragraph" w:customStyle="1" w:styleId="TcuUnidade">
    <w:name w:val="Tcu_Unidade"/>
    <w:basedOn w:val="Normal"/>
    <w:rsid w:val="00FD23B3"/>
    <w:pPr>
      <w:framePr w:hSpace="181" w:vSpace="181" w:wrap="notBeside" w:hAnchor="margin" w:xAlign="center" w:y="2553" w:anchorLock="1"/>
      <w:spacing w:before="60" w:after="60"/>
      <w:jc w:val="center"/>
    </w:pPr>
    <w:rPr>
      <w:rFonts w:ascii="Arial" w:eastAsia="Calibri" w:hAnsi="Arial" w:cs="Times New Roman"/>
      <w:sz w:val="26"/>
      <w:szCs w:val="24"/>
      <w:lang w:eastAsia="pt-BR"/>
    </w:rPr>
  </w:style>
  <w:style w:type="paragraph" w:customStyle="1" w:styleId="Ttulo1EMENTA2headline">
    <w:name w:val="Título 1.EMENTA.2 headline"/>
    <w:basedOn w:val="Normal"/>
    <w:next w:val="Normal"/>
    <w:rsid w:val="00FD23B3"/>
    <w:pPr>
      <w:keepNext/>
      <w:spacing w:before="60" w:after="60"/>
      <w:jc w:val="both"/>
      <w:outlineLvl w:val="0"/>
    </w:pPr>
    <w:rPr>
      <w:rFonts w:ascii="Arial" w:eastAsia="Calibri" w:hAnsi="Arial" w:cs="Times New Roman"/>
      <w:b/>
      <w:sz w:val="28"/>
      <w:szCs w:val="24"/>
      <w:lang w:eastAsia="pt-BR"/>
    </w:rPr>
  </w:style>
  <w:style w:type="paragraph" w:customStyle="1" w:styleId="OmniPage7">
    <w:name w:val="OmniPage #7"/>
    <w:basedOn w:val="Normal"/>
    <w:rsid w:val="00FD23B3"/>
    <w:pPr>
      <w:spacing w:before="60" w:after="60" w:line="280" w:lineRule="exact"/>
      <w:jc w:val="both"/>
    </w:pPr>
    <w:rPr>
      <w:rFonts w:eastAsia="Calibri" w:cs="Times New Roman"/>
      <w:szCs w:val="24"/>
      <w:lang w:eastAsia="pt-BR"/>
    </w:rPr>
  </w:style>
  <w:style w:type="paragraph" w:styleId="CabealhodoSumrio">
    <w:name w:val="TOC Heading"/>
    <w:basedOn w:val="Ttulo1"/>
    <w:next w:val="Normal"/>
    <w:uiPriority w:val="39"/>
    <w:unhideWhenUsed/>
    <w:qFormat/>
    <w:rsid w:val="00FD23B3"/>
    <w:pPr>
      <w:keepNext w:val="0"/>
      <w:keepLines w:val="0"/>
      <w:numPr>
        <w:numId w:val="3"/>
      </w:numPr>
      <w:spacing w:after="90"/>
      <w:outlineLvl w:val="9"/>
    </w:pPr>
    <w:rPr>
      <w:rFonts w:ascii="Cambria" w:eastAsia="Calibri" w:hAnsi="Cambria"/>
      <w:b w:val="0"/>
      <w:bCs w:val="0"/>
      <w:caps/>
      <w:color w:val="365F91"/>
      <w:szCs w:val="20"/>
    </w:rPr>
  </w:style>
  <w:style w:type="paragraph" w:styleId="SemEspaamento">
    <w:name w:val="No Spacing"/>
    <w:basedOn w:val="Normal"/>
    <w:link w:val="SemEspaamentoChar"/>
    <w:uiPriority w:val="1"/>
    <w:qFormat/>
    <w:rsid w:val="00FD23B3"/>
    <w:pPr>
      <w:spacing w:before="60" w:after="60"/>
      <w:jc w:val="both"/>
    </w:pPr>
    <w:rPr>
      <w:rFonts w:eastAsia="Calibri" w:cs="Times New Roman"/>
      <w:szCs w:val="24"/>
    </w:rPr>
  </w:style>
  <w:style w:type="paragraph" w:styleId="Remissivo1">
    <w:name w:val="index 1"/>
    <w:basedOn w:val="Normal"/>
    <w:next w:val="Normal"/>
    <w:autoRedefine/>
    <w:semiHidden/>
    <w:unhideWhenUsed/>
    <w:rsid w:val="00FD23B3"/>
    <w:pPr>
      <w:spacing w:before="60" w:after="60"/>
      <w:ind w:left="200" w:hanging="200"/>
      <w:jc w:val="both"/>
    </w:pPr>
    <w:rPr>
      <w:rFonts w:ascii="Calibri" w:eastAsia="Calibri" w:hAnsi="Calibri" w:cs="Times New Roman"/>
      <w:i/>
      <w:iCs/>
      <w:szCs w:val="24"/>
      <w:lang w:val="en-US" w:eastAsia="pt-BR" w:bidi="en-US"/>
    </w:rPr>
  </w:style>
  <w:style w:type="paragraph" w:styleId="Ttulodendiceremissivo">
    <w:name w:val="index heading"/>
    <w:basedOn w:val="Normal"/>
    <w:next w:val="Remissivo1"/>
    <w:semiHidden/>
    <w:rsid w:val="00FD23B3"/>
    <w:pPr>
      <w:spacing w:before="60" w:after="60"/>
      <w:jc w:val="both"/>
    </w:pPr>
    <w:rPr>
      <w:rFonts w:ascii="Calibri" w:eastAsia="Calibri" w:hAnsi="Calibri" w:cs="Times New Roman"/>
      <w:i/>
      <w:iCs/>
      <w:szCs w:val="24"/>
      <w:lang w:val="en-US" w:eastAsia="pt-BR" w:bidi="en-US"/>
    </w:rPr>
  </w:style>
  <w:style w:type="table" w:customStyle="1" w:styleId="SombreamentoClaro-nfase11">
    <w:name w:val="Sombreamento Claro - Ênfase 11"/>
    <w:basedOn w:val="Tabelanormal"/>
    <w:uiPriority w:val="60"/>
    <w:rsid w:val="00FD23B3"/>
    <w:pPr>
      <w:spacing w:before="60" w:line="288" w:lineRule="auto"/>
    </w:pPr>
    <w:rPr>
      <w:rFonts w:ascii="Calibri" w:eastAsia="Calibri" w:hAnsi="Calibri" w:cs="Times New Roman"/>
      <w:color w:val="365F91"/>
      <w:lang w:val="en-US"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mentoClaro1">
    <w:name w:val="Sombreamento Claro1"/>
    <w:basedOn w:val="Tabelanormal"/>
    <w:uiPriority w:val="60"/>
    <w:rsid w:val="00FD23B3"/>
    <w:pPr>
      <w:spacing w:before="60" w:line="288" w:lineRule="auto"/>
    </w:pPr>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Reviso">
    <w:name w:val="Revision"/>
    <w:hidden/>
    <w:uiPriority w:val="99"/>
    <w:semiHidden/>
    <w:rsid w:val="00FD23B3"/>
    <w:pPr>
      <w:spacing w:before="180" w:line="288" w:lineRule="auto"/>
      <w:ind w:left="720" w:hanging="720"/>
      <w:jc w:val="both"/>
    </w:pPr>
    <w:rPr>
      <w:rFonts w:ascii="Calibri" w:eastAsia="Calibri" w:hAnsi="Calibri" w:cs="Times New Roman"/>
      <w:sz w:val="24"/>
      <w:lang w:val="en-US" w:bidi="en-US"/>
    </w:rPr>
  </w:style>
  <w:style w:type="paragraph" w:customStyle="1" w:styleId="ecmsobodytextindent">
    <w:name w:val="ec_msobodytextindent"/>
    <w:basedOn w:val="Normal"/>
    <w:rsid w:val="00FD23B3"/>
    <w:pPr>
      <w:spacing w:before="60" w:after="324"/>
      <w:jc w:val="both"/>
    </w:pPr>
    <w:rPr>
      <w:rFonts w:ascii="Calibri" w:eastAsia="Calibri" w:hAnsi="Calibri" w:cs="Times New Roman"/>
      <w:i/>
      <w:iCs/>
      <w:szCs w:val="24"/>
      <w:lang w:val="en-US" w:eastAsia="pt-BR" w:bidi="en-US"/>
    </w:rPr>
  </w:style>
  <w:style w:type="paragraph" w:customStyle="1" w:styleId="NormalCG">
    <w:name w:val="Normal CG"/>
    <w:basedOn w:val="Corpodetexto"/>
    <w:rsid w:val="00FD23B3"/>
    <w:pPr>
      <w:tabs>
        <w:tab w:val="clear" w:pos="567"/>
      </w:tabs>
      <w:spacing w:after="200"/>
      <w:ind w:firstLine="1418"/>
      <w:jc w:val="left"/>
    </w:pPr>
    <w:rPr>
      <w:rFonts w:ascii="Calibri" w:hAnsi="Calibri"/>
      <w:i/>
      <w:iCs/>
      <w:lang w:val="en-US" w:bidi="en-US"/>
    </w:rPr>
  </w:style>
  <w:style w:type="paragraph" w:styleId="Remissivo2">
    <w:name w:val="index 2"/>
    <w:basedOn w:val="Normal"/>
    <w:next w:val="Normal"/>
    <w:autoRedefine/>
    <w:semiHidden/>
    <w:rsid w:val="00FD23B3"/>
    <w:pPr>
      <w:spacing w:before="60"/>
      <w:ind w:left="400" w:hanging="200"/>
      <w:jc w:val="both"/>
    </w:pPr>
    <w:rPr>
      <w:rFonts w:ascii="Calibri" w:eastAsia="Calibri" w:hAnsi="Calibri" w:cs="Times New Roman"/>
      <w:i/>
      <w:iCs/>
      <w:szCs w:val="24"/>
      <w:lang w:val="en-US" w:eastAsia="pt-BR" w:bidi="en-US"/>
    </w:rPr>
  </w:style>
  <w:style w:type="paragraph" w:styleId="Remissivo3">
    <w:name w:val="index 3"/>
    <w:basedOn w:val="Normal"/>
    <w:next w:val="Normal"/>
    <w:autoRedefine/>
    <w:semiHidden/>
    <w:rsid w:val="00FD23B3"/>
    <w:pPr>
      <w:spacing w:before="60"/>
      <w:ind w:left="600" w:hanging="200"/>
      <w:jc w:val="both"/>
    </w:pPr>
    <w:rPr>
      <w:rFonts w:ascii="Calibri" w:eastAsia="Calibri" w:hAnsi="Calibri" w:cs="Times New Roman"/>
      <w:i/>
      <w:iCs/>
      <w:szCs w:val="24"/>
      <w:lang w:val="en-US" w:eastAsia="pt-BR" w:bidi="en-US"/>
    </w:rPr>
  </w:style>
  <w:style w:type="paragraph" w:styleId="Remissivo4">
    <w:name w:val="index 4"/>
    <w:basedOn w:val="Normal"/>
    <w:next w:val="Normal"/>
    <w:autoRedefine/>
    <w:semiHidden/>
    <w:rsid w:val="00FD23B3"/>
    <w:pPr>
      <w:spacing w:before="60"/>
      <w:ind w:left="800" w:hanging="200"/>
      <w:jc w:val="both"/>
    </w:pPr>
    <w:rPr>
      <w:rFonts w:ascii="Calibri" w:eastAsia="Calibri" w:hAnsi="Calibri" w:cs="Times New Roman"/>
      <w:i/>
      <w:iCs/>
      <w:szCs w:val="24"/>
      <w:lang w:val="en-US" w:eastAsia="pt-BR" w:bidi="en-US"/>
    </w:rPr>
  </w:style>
  <w:style w:type="paragraph" w:styleId="Remissivo5">
    <w:name w:val="index 5"/>
    <w:basedOn w:val="Normal"/>
    <w:next w:val="Normal"/>
    <w:autoRedefine/>
    <w:semiHidden/>
    <w:rsid w:val="00FD23B3"/>
    <w:pPr>
      <w:spacing w:before="60"/>
      <w:ind w:left="1000" w:hanging="200"/>
      <w:jc w:val="both"/>
    </w:pPr>
    <w:rPr>
      <w:rFonts w:ascii="Calibri" w:eastAsia="Calibri" w:hAnsi="Calibri" w:cs="Times New Roman"/>
      <w:i/>
      <w:iCs/>
      <w:szCs w:val="24"/>
      <w:lang w:val="en-US" w:eastAsia="pt-BR" w:bidi="en-US"/>
    </w:rPr>
  </w:style>
  <w:style w:type="paragraph" w:styleId="Remissivo6">
    <w:name w:val="index 6"/>
    <w:basedOn w:val="Normal"/>
    <w:next w:val="Normal"/>
    <w:autoRedefine/>
    <w:semiHidden/>
    <w:rsid w:val="00FD23B3"/>
    <w:pPr>
      <w:spacing w:before="60"/>
      <w:ind w:left="1200" w:hanging="200"/>
      <w:jc w:val="both"/>
    </w:pPr>
    <w:rPr>
      <w:rFonts w:ascii="Calibri" w:eastAsia="Calibri" w:hAnsi="Calibri" w:cs="Times New Roman"/>
      <w:i/>
      <w:iCs/>
      <w:szCs w:val="24"/>
      <w:lang w:val="en-US" w:eastAsia="pt-BR" w:bidi="en-US"/>
    </w:rPr>
  </w:style>
  <w:style w:type="paragraph" w:styleId="Remissivo7">
    <w:name w:val="index 7"/>
    <w:basedOn w:val="Normal"/>
    <w:next w:val="Normal"/>
    <w:autoRedefine/>
    <w:semiHidden/>
    <w:rsid w:val="00FD23B3"/>
    <w:pPr>
      <w:spacing w:before="60"/>
      <w:ind w:left="1400" w:hanging="200"/>
      <w:jc w:val="both"/>
    </w:pPr>
    <w:rPr>
      <w:rFonts w:ascii="Calibri" w:eastAsia="Calibri" w:hAnsi="Calibri" w:cs="Times New Roman"/>
      <w:i/>
      <w:iCs/>
      <w:szCs w:val="24"/>
      <w:lang w:val="en-US" w:eastAsia="pt-BR" w:bidi="en-US"/>
    </w:rPr>
  </w:style>
  <w:style w:type="paragraph" w:styleId="Remissivo8">
    <w:name w:val="index 8"/>
    <w:basedOn w:val="Normal"/>
    <w:next w:val="Normal"/>
    <w:autoRedefine/>
    <w:semiHidden/>
    <w:rsid w:val="00FD23B3"/>
    <w:pPr>
      <w:spacing w:before="60"/>
      <w:ind w:left="1600" w:hanging="200"/>
      <w:jc w:val="both"/>
    </w:pPr>
    <w:rPr>
      <w:rFonts w:ascii="Calibri" w:eastAsia="Calibri" w:hAnsi="Calibri" w:cs="Times New Roman"/>
      <w:i/>
      <w:iCs/>
      <w:szCs w:val="24"/>
      <w:lang w:val="en-US" w:eastAsia="pt-BR" w:bidi="en-US"/>
    </w:rPr>
  </w:style>
  <w:style w:type="paragraph" w:styleId="Remissivo9">
    <w:name w:val="index 9"/>
    <w:basedOn w:val="Normal"/>
    <w:next w:val="Normal"/>
    <w:autoRedefine/>
    <w:semiHidden/>
    <w:rsid w:val="00FD23B3"/>
    <w:pPr>
      <w:spacing w:before="60"/>
      <w:ind w:left="1800" w:hanging="200"/>
      <w:jc w:val="both"/>
    </w:pPr>
    <w:rPr>
      <w:rFonts w:ascii="Calibri" w:eastAsia="Calibri" w:hAnsi="Calibri" w:cs="Times New Roman"/>
      <w:i/>
      <w:iCs/>
      <w:szCs w:val="24"/>
      <w:lang w:val="en-US" w:eastAsia="pt-BR" w:bidi="en-US"/>
    </w:rPr>
  </w:style>
  <w:style w:type="paragraph" w:styleId="Corpodetexto3">
    <w:name w:val="Body Text 3"/>
    <w:basedOn w:val="Normal"/>
    <w:link w:val="Corpodetexto3Char"/>
    <w:semiHidden/>
    <w:rsid w:val="00FD23B3"/>
    <w:pPr>
      <w:spacing w:before="60"/>
      <w:jc w:val="both"/>
    </w:pPr>
    <w:rPr>
      <w:rFonts w:ascii="Calibri" w:eastAsia="Calibri" w:hAnsi="Calibri" w:cs="Times New Roman"/>
      <w:b/>
      <w:i/>
      <w:iCs/>
      <w:color w:val="FF0000"/>
      <w:sz w:val="20"/>
      <w:szCs w:val="20"/>
      <w:lang w:val="en-US" w:bidi="en-US"/>
    </w:rPr>
  </w:style>
  <w:style w:type="character" w:customStyle="1" w:styleId="Corpodetexto3Char">
    <w:name w:val="Corpo de texto 3 Char"/>
    <w:basedOn w:val="Fontepargpadro"/>
    <w:link w:val="Corpodetexto3"/>
    <w:semiHidden/>
    <w:rsid w:val="00FD23B3"/>
    <w:rPr>
      <w:rFonts w:ascii="Calibri" w:eastAsia="Calibri" w:hAnsi="Calibri" w:cs="Times New Roman"/>
      <w:b/>
      <w:i/>
      <w:iCs/>
      <w:color w:val="FF0000"/>
      <w:sz w:val="20"/>
      <w:szCs w:val="20"/>
      <w:lang w:val="en-US" w:bidi="en-US"/>
    </w:rPr>
  </w:style>
  <w:style w:type="paragraph" w:styleId="Textodenotadefim">
    <w:name w:val="endnote text"/>
    <w:basedOn w:val="Normal"/>
    <w:link w:val="TextodenotadefimChar"/>
    <w:semiHidden/>
    <w:unhideWhenUsed/>
    <w:rsid w:val="00FD23B3"/>
    <w:pPr>
      <w:spacing w:before="60"/>
      <w:jc w:val="both"/>
    </w:pPr>
    <w:rPr>
      <w:rFonts w:ascii="Calibri" w:eastAsia="Calibri" w:hAnsi="Calibri" w:cs="Times New Roman"/>
      <w:i/>
      <w:iCs/>
      <w:sz w:val="20"/>
      <w:szCs w:val="20"/>
      <w:lang w:val="en-US" w:bidi="en-US"/>
    </w:rPr>
  </w:style>
  <w:style w:type="character" w:customStyle="1" w:styleId="TextodenotadefimChar">
    <w:name w:val="Texto de nota de fim Char"/>
    <w:basedOn w:val="Fontepargpadro"/>
    <w:link w:val="Textodenotadefim"/>
    <w:semiHidden/>
    <w:rsid w:val="00FD23B3"/>
    <w:rPr>
      <w:rFonts w:ascii="Calibri" w:eastAsia="Calibri" w:hAnsi="Calibri" w:cs="Times New Roman"/>
      <w:i/>
      <w:iCs/>
      <w:sz w:val="20"/>
      <w:szCs w:val="20"/>
      <w:lang w:val="en-US" w:bidi="en-US"/>
    </w:rPr>
  </w:style>
  <w:style w:type="character" w:styleId="Refdenotadefim">
    <w:name w:val="endnote reference"/>
    <w:semiHidden/>
    <w:unhideWhenUsed/>
    <w:rsid w:val="00FD23B3"/>
    <w:rPr>
      <w:vertAlign w:val="superscript"/>
    </w:rPr>
  </w:style>
  <w:style w:type="paragraph" w:customStyle="1" w:styleId="Corpo">
    <w:name w:val="Corpo"/>
    <w:basedOn w:val="Normal"/>
    <w:rsid w:val="00FD23B3"/>
    <w:pPr>
      <w:tabs>
        <w:tab w:val="left" w:pos="2268"/>
      </w:tabs>
      <w:spacing w:before="284"/>
      <w:ind w:firstLine="1418"/>
      <w:jc w:val="both"/>
    </w:pPr>
    <w:rPr>
      <w:rFonts w:ascii="Calibri" w:eastAsia="Calibri" w:hAnsi="Calibri" w:cs="Times New Roman"/>
      <w:i/>
      <w:iCs/>
      <w:szCs w:val="24"/>
      <w:lang w:val="en-US" w:eastAsia="pt-BR" w:bidi="en-US"/>
    </w:rPr>
  </w:style>
  <w:style w:type="character" w:styleId="nfase">
    <w:name w:val="Emphasis"/>
    <w:uiPriority w:val="20"/>
    <w:qFormat/>
    <w:rsid w:val="00FD23B3"/>
    <w:rPr>
      <w:i/>
      <w:iCs/>
    </w:rPr>
  </w:style>
  <w:style w:type="character" w:customStyle="1" w:styleId="SemEspaamentoChar">
    <w:name w:val="Sem Espaçamento Char"/>
    <w:link w:val="SemEspaamento"/>
    <w:uiPriority w:val="1"/>
    <w:rsid w:val="00FD23B3"/>
    <w:rPr>
      <w:rFonts w:ascii="Times New Roman" w:eastAsia="Calibri" w:hAnsi="Times New Roman" w:cs="Times New Roman"/>
      <w:sz w:val="24"/>
      <w:szCs w:val="24"/>
    </w:rPr>
  </w:style>
  <w:style w:type="paragraph" w:styleId="Citao">
    <w:name w:val="Quote"/>
    <w:basedOn w:val="Normal"/>
    <w:next w:val="Normal"/>
    <w:link w:val="CitaoChar"/>
    <w:uiPriority w:val="29"/>
    <w:qFormat/>
    <w:rsid w:val="00FD23B3"/>
    <w:pPr>
      <w:spacing w:before="60" w:after="60"/>
      <w:jc w:val="both"/>
    </w:pPr>
    <w:rPr>
      <w:rFonts w:eastAsia="Calibri" w:cs="Times New Roman"/>
      <w:i/>
      <w:iCs/>
      <w:color w:val="000000"/>
      <w:szCs w:val="24"/>
    </w:rPr>
  </w:style>
  <w:style w:type="character" w:customStyle="1" w:styleId="CitaoChar">
    <w:name w:val="Citação Char"/>
    <w:basedOn w:val="Fontepargpadro"/>
    <w:link w:val="Citao"/>
    <w:uiPriority w:val="29"/>
    <w:rsid w:val="00FD23B3"/>
    <w:rPr>
      <w:rFonts w:ascii="Times New Roman" w:eastAsia="Calibri" w:hAnsi="Times New Roman" w:cs="Times New Roman"/>
      <w:i/>
      <w:iCs/>
      <w:color w:val="000000"/>
      <w:sz w:val="24"/>
      <w:szCs w:val="24"/>
    </w:rPr>
  </w:style>
  <w:style w:type="paragraph" w:styleId="CitaoIntensa">
    <w:name w:val="Intense Quote"/>
    <w:basedOn w:val="Normal"/>
    <w:next w:val="Normal"/>
    <w:link w:val="CitaoIntensaChar"/>
    <w:uiPriority w:val="30"/>
    <w:qFormat/>
    <w:rsid w:val="00FD23B3"/>
    <w:pPr>
      <w:pBdr>
        <w:bottom w:val="single" w:sz="4" w:space="4" w:color="4F81BD"/>
      </w:pBdr>
      <w:spacing w:before="200" w:after="280"/>
      <w:ind w:left="936" w:right="936"/>
      <w:jc w:val="both"/>
    </w:pPr>
    <w:rPr>
      <w:rFonts w:eastAsia="Calibri" w:cs="Times New Roman"/>
      <w:b/>
      <w:bCs/>
      <w:i/>
      <w:iCs/>
      <w:color w:val="4F81BD"/>
      <w:szCs w:val="24"/>
    </w:rPr>
  </w:style>
  <w:style w:type="character" w:customStyle="1" w:styleId="CitaoIntensaChar">
    <w:name w:val="Citação Intensa Char"/>
    <w:basedOn w:val="Fontepargpadro"/>
    <w:link w:val="CitaoIntensa"/>
    <w:uiPriority w:val="30"/>
    <w:rsid w:val="00FD23B3"/>
    <w:rPr>
      <w:rFonts w:ascii="Times New Roman" w:eastAsia="Calibri" w:hAnsi="Times New Roman" w:cs="Times New Roman"/>
      <w:b/>
      <w:bCs/>
      <w:i/>
      <w:iCs/>
      <w:color w:val="4F81BD"/>
      <w:sz w:val="24"/>
      <w:szCs w:val="24"/>
    </w:rPr>
  </w:style>
  <w:style w:type="character" w:styleId="nfaseIntensa">
    <w:name w:val="Intense Emphasis"/>
    <w:uiPriority w:val="21"/>
    <w:qFormat/>
    <w:rsid w:val="00FD23B3"/>
    <w:rPr>
      <w:b/>
      <w:bCs/>
      <w:i/>
      <w:iCs/>
      <w:color w:val="4F81BD"/>
    </w:rPr>
  </w:style>
  <w:style w:type="character" w:styleId="RefernciaSutil">
    <w:name w:val="Subtle Reference"/>
    <w:uiPriority w:val="31"/>
    <w:qFormat/>
    <w:rsid w:val="00FD23B3"/>
    <w:rPr>
      <w:smallCaps/>
      <w:color w:val="C0504D"/>
      <w:u w:val="single"/>
    </w:rPr>
  </w:style>
  <w:style w:type="character" w:styleId="RefernciaIntensa">
    <w:name w:val="Intense Reference"/>
    <w:uiPriority w:val="32"/>
    <w:qFormat/>
    <w:rsid w:val="00FD23B3"/>
    <w:rPr>
      <w:b/>
      <w:bCs/>
      <w:smallCaps/>
      <w:color w:val="C0504D"/>
      <w:spacing w:val="5"/>
      <w:u w:val="single"/>
    </w:rPr>
  </w:style>
  <w:style w:type="character" w:styleId="TtulodoLivro">
    <w:name w:val="Book Title"/>
    <w:uiPriority w:val="33"/>
    <w:qFormat/>
    <w:rsid w:val="00FD23B3"/>
    <w:rPr>
      <w:b/>
      <w:bCs/>
      <w:smallCaps/>
      <w:spacing w:val="5"/>
    </w:rPr>
  </w:style>
  <w:style w:type="character" w:customStyle="1" w:styleId="titleid1siteid351">
    <w:name w:val="titleid1siteid351"/>
    <w:rsid w:val="00FD23B3"/>
    <w:rPr>
      <w:rFonts w:ascii="Arial" w:hAnsi="Arial" w:cs="Arial" w:hint="default"/>
      <w:color w:val="000000"/>
      <w:sz w:val="11"/>
      <w:szCs w:val="11"/>
    </w:rPr>
  </w:style>
  <w:style w:type="paragraph" w:customStyle="1" w:styleId="Default">
    <w:name w:val="Default"/>
    <w:rsid w:val="00FD23B3"/>
    <w:pPr>
      <w:autoSpaceDE w:val="0"/>
      <w:autoSpaceDN w:val="0"/>
      <w:adjustRightInd w:val="0"/>
      <w:spacing w:before="180" w:after="90" w:line="240" w:lineRule="auto"/>
      <w:ind w:left="720" w:hanging="720"/>
      <w:jc w:val="both"/>
    </w:pPr>
    <w:rPr>
      <w:rFonts w:ascii="Times New Roman" w:eastAsia="Calibri" w:hAnsi="Times New Roman" w:cs="Times New Roman"/>
      <w:color w:val="000000"/>
      <w:sz w:val="24"/>
      <w:szCs w:val="24"/>
      <w:lang w:eastAsia="pt-BR"/>
    </w:rPr>
  </w:style>
  <w:style w:type="numbering" w:customStyle="1" w:styleId="Estilo2">
    <w:name w:val="Estilo2"/>
    <w:uiPriority w:val="99"/>
    <w:rsid w:val="00FD23B3"/>
    <w:pPr>
      <w:numPr>
        <w:numId w:val="4"/>
      </w:numPr>
    </w:pPr>
  </w:style>
  <w:style w:type="numbering" w:customStyle="1" w:styleId="Estilo3">
    <w:name w:val="Estilo3"/>
    <w:uiPriority w:val="99"/>
    <w:rsid w:val="00FD23B3"/>
    <w:pPr>
      <w:numPr>
        <w:numId w:val="5"/>
      </w:numPr>
    </w:pPr>
  </w:style>
  <w:style w:type="numbering" w:customStyle="1" w:styleId="Estilo4">
    <w:name w:val="Estilo4"/>
    <w:uiPriority w:val="99"/>
    <w:rsid w:val="00FD23B3"/>
    <w:pPr>
      <w:numPr>
        <w:numId w:val="6"/>
      </w:numPr>
    </w:pPr>
  </w:style>
  <w:style w:type="numbering" w:customStyle="1" w:styleId="Estilo5">
    <w:name w:val="Estilo5"/>
    <w:uiPriority w:val="99"/>
    <w:rsid w:val="00FD23B3"/>
    <w:pPr>
      <w:numPr>
        <w:numId w:val="7"/>
      </w:numPr>
    </w:pPr>
  </w:style>
  <w:style w:type="paragraph" w:styleId="Commarcadores">
    <w:name w:val="List Bullet"/>
    <w:basedOn w:val="Normal"/>
    <w:uiPriority w:val="99"/>
    <w:unhideWhenUsed/>
    <w:rsid w:val="00FD23B3"/>
    <w:pPr>
      <w:tabs>
        <w:tab w:val="num" w:pos="360"/>
      </w:tabs>
      <w:spacing w:before="60" w:after="60"/>
      <w:ind w:left="360" w:hanging="360"/>
      <w:contextualSpacing/>
      <w:jc w:val="both"/>
    </w:pPr>
    <w:rPr>
      <w:rFonts w:eastAsia="Calibri" w:cs="Times New Roman"/>
      <w:szCs w:val="24"/>
      <w:lang w:eastAsia="pt-BR"/>
    </w:rPr>
  </w:style>
  <w:style w:type="paragraph" w:customStyle="1" w:styleId="Observao">
    <w:name w:val="#Observação"/>
    <w:basedOn w:val="Normal"/>
    <w:rsid w:val="00FD23B3"/>
    <w:pPr>
      <w:keepNext/>
      <w:spacing w:before="60" w:after="60"/>
      <w:ind w:left="851" w:hanging="284"/>
      <w:jc w:val="both"/>
    </w:pPr>
    <w:rPr>
      <w:rFonts w:ascii="Arial Narrow" w:eastAsia="Times New Roman" w:hAnsi="Arial Narrow" w:cs="Times New Roman"/>
      <w:color w:val="339966"/>
      <w:sz w:val="18"/>
      <w:szCs w:val="20"/>
      <w:lang w:eastAsia="pt-BR"/>
    </w:rPr>
  </w:style>
  <w:style w:type="character" w:styleId="Refdecomentrio">
    <w:name w:val="annotation reference"/>
    <w:uiPriority w:val="99"/>
    <w:semiHidden/>
    <w:unhideWhenUsed/>
    <w:rsid w:val="00FD23B3"/>
    <w:rPr>
      <w:sz w:val="16"/>
      <w:szCs w:val="16"/>
    </w:rPr>
  </w:style>
  <w:style w:type="paragraph" w:styleId="Assuntodocomentrio">
    <w:name w:val="annotation subject"/>
    <w:basedOn w:val="Textodecomentrio"/>
    <w:next w:val="Textodecomentrio"/>
    <w:link w:val="AssuntodocomentrioChar"/>
    <w:uiPriority w:val="99"/>
    <w:semiHidden/>
    <w:unhideWhenUsed/>
    <w:rsid w:val="00FD23B3"/>
    <w:rPr>
      <w:b/>
      <w:bCs/>
    </w:rPr>
  </w:style>
  <w:style w:type="character" w:customStyle="1" w:styleId="AssuntodocomentrioChar">
    <w:name w:val="Assunto do comentário Char"/>
    <w:basedOn w:val="TextodecomentrioChar"/>
    <w:link w:val="Assuntodocomentrio"/>
    <w:uiPriority w:val="99"/>
    <w:semiHidden/>
    <w:rsid w:val="00FD23B3"/>
    <w:rPr>
      <w:rFonts w:ascii="Times New Roman" w:eastAsia="Calibri" w:hAnsi="Times New Roman" w:cs="Times New Roman"/>
      <w:b/>
      <w:bCs/>
      <w:sz w:val="24"/>
      <w:szCs w:val="24"/>
    </w:rPr>
  </w:style>
  <w:style w:type="character" w:customStyle="1" w:styleId="TextodecomentrioChar1">
    <w:name w:val="Texto de comentário Char1"/>
    <w:uiPriority w:val="99"/>
    <w:semiHidden/>
    <w:rsid w:val="00FD23B3"/>
    <w:rPr>
      <w:sz w:val="24"/>
      <w:szCs w:val="24"/>
    </w:rPr>
  </w:style>
  <w:style w:type="paragraph" w:customStyle="1" w:styleId="Determinao-4">
    <w:name w:val="Determinação - 4"/>
    <w:basedOn w:val="Normal"/>
    <w:rsid w:val="00FD23B3"/>
    <w:pPr>
      <w:numPr>
        <w:ilvl w:val="3"/>
        <w:numId w:val="8"/>
      </w:numPr>
      <w:tabs>
        <w:tab w:val="num" w:pos="705"/>
        <w:tab w:val="num" w:pos="1224"/>
        <w:tab w:val="num" w:pos="1728"/>
      </w:tabs>
      <w:spacing w:before="60" w:after="120"/>
      <w:ind w:left="705" w:hanging="705"/>
      <w:jc w:val="both"/>
      <w:outlineLvl w:val="3"/>
    </w:pPr>
    <w:rPr>
      <w:rFonts w:eastAsia="Times New Roman" w:cs="Times New Roman"/>
      <w:szCs w:val="20"/>
      <w:lang w:eastAsia="pt-BR"/>
    </w:rPr>
  </w:style>
  <w:style w:type="paragraph" w:customStyle="1" w:styleId="CorpodeTextoResumo">
    <w:name w:val="Corpo de Texto Resumo"/>
    <w:basedOn w:val="Corpodetexto"/>
    <w:rsid w:val="00FD23B3"/>
    <w:pPr>
      <w:numPr>
        <w:numId w:val="8"/>
      </w:numPr>
      <w:tabs>
        <w:tab w:val="clear" w:pos="567"/>
        <w:tab w:val="num" w:pos="644"/>
      </w:tabs>
      <w:spacing w:before="120" w:after="120"/>
      <w:ind w:left="0" w:firstLine="284"/>
    </w:pPr>
    <w:rPr>
      <w:rFonts w:ascii="Times New (W1)" w:eastAsia="Times New Roman" w:hAnsi="Times New (W1)"/>
      <w:lang w:eastAsia="pt-BR"/>
    </w:rPr>
  </w:style>
  <w:style w:type="numbering" w:customStyle="1" w:styleId="Estilo6">
    <w:name w:val="Estilo6"/>
    <w:uiPriority w:val="99"/>
    <w:rsid w:val="00FD23B3"/>
    <w:pPr>
      <w:numPr>
        <w:numId w:val="9"/>
      </w:numPr>
    </w:pPr>
  </w:style>
  <w:style w:type="numbering" w:customStyle="1" w:styleId="Estilo7">
    <w:name w:val="Estilo7"/>
    <w:uiPriority w:val="99"/>
    <w:rsid w:val="00FD23B3"/>
    <w:pPr>
      <w:numPr>
        <w:numId w:val="10"/>
      </w:numPr>
    </w:pPr>
  </w:style>
  <w:style w:type="numbering" w:customStyle="1" w:styleId="Estilo8">
    <w:name w:val="Estilo8"/>
    <w:uiPriority w:val="99"/>
    <w:rsid w:val="00FD23B3"/>
    <w:pPr>
      <w:numPr>
        <w:numId w:val="11"/>
      </w:numPr>
    </w:pPr>
  </w:style>
  <w:style w:type="numbering" w:customStyle="1" w:styleId="Estilo9">
    <w:name w:val="Estilo9"/>
    <w:uiPriority w:val="99"/>
    <w:rsid w:val="00FD23B3"/>
    <w:pPr>
      <w:numPr>
        <w:numId w:val="12"/>
      </w:numPr>
    </w:pPr>
  </w:style>
  <w:style w:type="numbering" w:customStyle="1" w:styleId="Estilo10">
    <w:name w:val="Estilo10"/>
    <w:uiPriority w:val="99"/>
    <w:rsid w:val="00FD23B3"/>
    <w:pPr>
      <w:numPr>
        <w:numId w:val="13"/>
      </w:numPr>
    </w:pPr>
  </w:style>
  <w:style w:type="numbering" w:customStyle="1" w:styleId="Estilo11">
    <w:name w:val="Estilo11"/>
    <w:uiPriority w:val="99"/>
    <w:rsid w:val="00FD23B3"/>
    <w:pPr>
      <w:numPr>
        <w:numId w:val="14"/>
      </w:numPr>
    </w:pPr>
  </w:style>
  <w:style w:type="numbering" w:customStyle="1" w:styleId="Estilo12">
    <w:name w:val="Estilo12"/>
    <w:uiPriority w:val="99"/>
    <w:rsid w:val="00FD23B3"/>
    <w:pPr>
      <w:numPr>
        <w:numId w:val="15"/>
      </w:numPr>
    </w:pPr>
  </w:style>
  <w:style w:type="numbering" w:customStyle="1" w:styleId="Estilo13">
    <w:name w:val="Estilo13"/>
    <w:uiPriority w:val="99"/>
    <w:rsid w:val="00FD23B3"/>
    <w:pPr>
      <w:numPr>
        <w:numId w:val="21"/>
      </w:numPr>
    </w:pPr>
  </w:style>
  <w:style w:type="numbering" w:customStyle="1" w:styleId="Estilo14">
    <w:name w:val="Estilo14"/>
    <w:uiPriority w:val="99"/>
    <w:rsid w:val="00FD23B3"/>
    <w:pPr>
      <w:numPr>
        <w:numId w:val="16"/>
      </w:numPr>
    </w:pPr>
  </w:style>
  <w:style w:type="numbering" w:customStyle="1" w:styleId="Estilo15">
    <w:name w:val="Estilo15"/>
    <w:uiPriority w:val="99"/>
    <w:rsid w:val="00FD23B3"/>
    <w:pPr>
      <w:numPr>
        <w:numId w:val="17"/>
      </w:numPr>
    </w:pPr>
  </w:style>
  <w:style w:type="character" w:styleId="Nmerodelinha">
    <w:name w:val="line number"/>
    <w:basedOn w:val="Fontepargpadro"/>
    <w:uiPriority w:val="99"/>
    <w:semiHidden/>
    <w:unhideWhenUsed/>
    <w:rsid w:val="00FD23B3"/>
  </w:style>
  <w:style w:type="character" w:customStyle="1" w:styleId="Textodocorpo">
    <w:name w:val="Texto do corpo_"/>
    <w:basedOn w:val="Fontepargpadro"/>
    <w:rsid w:val="00FD23B3"/>
    <w:rPr>
      <w:rFonts w:ascii="Century Schoolbook" w:eastAsia="Century Schoolbook" w:hAnsi="Century Schoolbook" w:cs="Century Schoolbook"/>
      <w:b w:val="0"/>
      <w:bCs w:val="0"/>
      <w:i w:val="0"/>
      <w:iCs w:val="0"/>
      <w:smallCaps w:val="0"/>
      <w:strike w:val="0"/>
      <w:spacing w:val="0"/>
      <w:sz w:val="22"/>
      <w:szCs w:val="22"/>
    </w:rPr>
  </w:style>
  <w:style w:type="character" w:customStyle="1" w:styleId="Ttulo50">
    <w:name w:val="Título #5_"/>
    <w:basedOn w:val="Fontepargpadro"/>
    <w:link w:val="Ttulo51"/>
    <w:rsid w:val="00FD23B3"/>
    <w:rPr>
      <w:rFonts w:ascii="Century Schoolbook" w:eastAsia="Century Schoolbook" w:hAnsi="Century Schoolbook" w:cs="Century Schoolbook"/>
      <w:sz w:val="32"/>
      <w:szCs w:val="32"/>
    </w:rPr>
  </w:style>
  <w:style w:type="paragraph" w:customStyle="1" w:styleId="Ttulo51">
    <w:name w:val="Título #5"/>
    <w:basedOn w:val="Normal"/>
    <w:link w:val="Ttulo50"/>
    <w:rsid w:val="00FD23B3"/>
    <w:pPr>
      <w:spacing w:after="840" w:line="0" w:lineRule="atLeast"/>
      <w:ind w:hanging="1080"/>
      <w:outlineLvl w:val="4"/>
    </w:pPr>
    <w:rPr>
      <w:rFonts w:ascii="Century Schoolbook" w:eastAsia="Century Schoolbook" w:hAnsi="Century Schoolbook" w:cs="Century Schoolbook"/>
      <w:sz w:val="32"/>
      <w:szCs w:val="32"/>
    </w:rPr>
  </w:style>
  <w:style w:type="character" w:customStyle="1" w:styleId="Ttulo30">
    <w:name w:val="Título #3_"/>
    <w:basedOn w:val="Fontepargpadro"/>
    <w:link w:val="Ttulo31"/>
    <w:rsid w:val="00FD23B3"/>
    <w:rPr>
      <w:rFonts w:ascii="Century Schoolbook" w:eastAsia="Century Schoolbook" w:hAnsi="Century Schoolbook" w:cs="Century Schoolbook"/>
      <w:sz w:val="29"/>
      <w:szCs w:val="29"/>
    </w:rPr>
  </w:style>
  <w:style w:type="paragraph" w:customStyle="1" w:styleId="Ttulo31">
    <w:name w:val="Título #3"/>
    <w:basedOn w:val="Normal"/>
    <w:link w:val="Ttulo30"/>
    <w:rsid w:val="00FD23B3"/>
    <w:pPr>
      <w:spacing w:after="1980" w:line="0" w:lineRule="atLeast"/>
      <w:outlineLvl w:val="2"/>
    </w:pPr>
    <w:rPr>
      <w:rFonts w:ascii="Century Schoolbook" w:eastAsia="Century Schoolbook" w:hAnsi="Century Schoolbook" w:cs="Century Schoolbook"/>
      <w:sz w:val="29"/>
      <w:szCs w:val="29"/>
    </w:rPr>
  </w:style>
  <w:style w:type="character" w:customStyle="1" w:styleId="Textodocorpo0">
    <w:name w:val="Texto do corpo"/>
    <w:basedOn w:val="Textodocorpo"/>
    <w:rsid w:val="00FD23B3"/>
    <w:rPr>
      <w:rFonts w:ascii="Century Schoolbook" w:eastAsia="Century Schoolbook" w:hAnsi="Century Schoolbook" w:cs="Century Schoolbook"/>
      <w:b w:val="0"/>
      <w:bCs w:val="0"/>
      <w:i w:val="0"/>
      <w:iCs w:val="0"/>
      <w:smallCaps w:val="0"/>
      <w:strike w:val="0"/>
      <w:spacing w:val="0"/>
      <w:sz w:val="22"/>
      <w:szCs w:val="22"/>
    </w:rPr>
  </w:style>
  <w:style w:type="character" w:customStyle="1" w:styleId="Textodocorpo6">
    <w:name w:val="Texto do corpo (6)_"/>
    <w:basedOn w:val="Fontepargpadro"/>
    <w:link w:val="Textodocorpo60"/>
    <w:rsid w:val="00FD23B3"/>
    <w:rPr>
      <w:rFonts w:ascii="Century Schoolbook" w:eastAsia="Century Schoolbook" w:hAnsi="Century Schoolbook" w:cs="Century Schoolbook"/>
      <w:sz w:val="11"/>
      <w:szCs w:val="11"/>
    </w:rPr>
  </w:style>
  <w:style w:type="paragraph" w:customStyle="1" w:styleId="Textodocorpo60">
    <w:name w:val="Texto do corpo (6)"/>
    <w:basedOn w:val="Normal"/>
    <w:link w:val="Textodocorpo6"/>
    <w:rsid w:val="00FD23B3"/>
    <w:pPr>
      <w:spacing w:before="240" w:line="0" w:lineRule="atLeast"/>
    </w:pPr>
    <w:rPr>
      <w:rFonts w:ascii="Century Schoolbook" w:eastAsia="Century Schoolbook" w:hAnsi="Century Schoolbook" w:cs="Century Schoolbook"/>
      <w:sz w:val="11"/>
      <w:szCs w:val="11"/>
    </w:rPr>
  </w:style>
  <w:style w:type="character" w:customStyle="1" w:styleId="Textodocorpo7">
    <w:name w:val="Texto do corpo (7)_"/>
    <w:basedOn w:val="Fontepargpadro"/>
    <w:link w:val="Textodocorpo70"/>
    <w:rsid w:val="00FD23B3"/>
    <w:rPr>
      <w:rFonts w:ascii="Century Schoolbook" w:eastAsia="Century Schoolbook" w:hAnsi="Century Schoolbook" w:cs="Century Schoolbook"/>
      <w:sz w:val="27"/>
      <w:szCs w:val="27"/>
    </w:rPr>
  </w:style>
  <w:style w:type="paragraph" w:customStyle="1" w:styleId="Textodocorpo70">
    <w:name w:val="Texto do corpo (7)"/>
    <w:basedOn w:val="Normal"/>
    <w:link w:val="Textodocorpo7"/>
    <w:rsid w:val="00FD23B3"/>
    <w:pPr>
      <w:spacing w:before="120" w:after="120" w:line="466" w:lineRule="exact"/>
      <w:ind w:hanging="960"/>
    </w:pPr>
    <w:rPr>
      <w:rFonts w:ascii="Century Schoolbook" w:eastAsia="Century Schoolbook" w:hAnsi="Century Schoolbook" w:cs="Century Schoolbook"/>
      <w:sz w:val="27"/>
      <w:szCs w:val="27"/>
    </w:rPr>
  </w:style>
  <w:style w:type="character" w:customStyle="1" w:styleId="TextodocorpoEspaamento-1pt">
    <w:name w:val="Texto do corpo + Espaçamento -1 pt"/>
    <w:basedOn w:val="Textodocorpo"/>
    <w:rsid w:val="00FD23B3"/>
    <w:rPr>
      <w:rFonts w:ascii="Century Schoolbook" w:eastAsia="Century Schoolbook" w:hAnsi="Century Schoolbook" w:cs="Century Schoolbook"/>
      <w:b w:val="0"/>
      <w:bCs w:val="0"/>
      <w:i w:val="0"/>
      <w:iCs w:val="0"/>
      <w:smallCaps w:val="0"/>
      <w:strike w:val="0"/>
      <w:spacing w:val="-20"/>
      <w:sz w:val="22"/>
      <w:szCs w:val="22"/>
    </w:rPr>
  </w:style>
  <w:style w:type="character" w:customStyle="1" w:styleId="Textodocorpo8">
    <w:name w:val="Texto do corpo (8)_"/>
    <w:basedOn w:val="Fontepargpadro"/>
    <w:link w:val="Textodocorpo80"/>
    <w:rsid w:val="00FD23B3"/>
    <w:rPr>
      <w:rFonts w:ascii="Century Schoolbook" w:eastAsia="Century Schoolbook" w:hAnsi="Century Schoolbook" w:cs="Century Schoolbook"/>
      <w:sz w:val="32"/>
      <w:szCs w:val="32"/>
    </w:rPr>
  </w:style>
  <w:style w:type="paragraph" w:customStyle="1" w:styleId="Textodocorpo80">
    <w:name w:val="Texto do corpo (8)"/>
    <w:basedOn w:val="Normal"/>
    <w:link w:val="Textodocorpo8"/>
    <w:rsid w:val="00FD23B3"/>
    <w:pPr>
      <w:spacing w:line="806" w:lineRule="exact"/>
      <w:ind w:hanging="880"/>
    </w:pPr>
    <w:rPr>
      <w:rFonts w:ascii="Century Schoolbook" w:eastAsia="Century Schoolbook" w:hAnsi="Century Schoolbook" w:cs="Century Schoolbook"/>
      <w:sz w:val="32"/>
      <w:szCs w:val="32"/>
    </w:rPr>
  </w:style>
  <w:style w:type="character" w:customStyle="1" w:styleId="Ttulo318ptVersalete">
    <w:name w:val="Título #3 + 18 pt;Versalete"/>
    <w:basedOn w:val="Ttulo30"/>
    <w:rsid w:val="00FD23B3"/>
    <w:rPr>
      <w:rFonts w:ascii="Century Schoolbook" w:eastAsia="Century Schoolbook" w:hAnsi="Century Schoolbook" w:cs="Century Schoolbook"/>
      <w:b w:val="0"/>
      <w:bCs w:val="0"/>
      <w:i w:val="0"/>
      <w:iCs w:val="0"/>
      <w:smallCaps/>
      <w:strike w:val="0"/>
      <w:spacing w:val="0"/>
      <w:sz w:val="36"/>
      <w:szCs w:val="36"/>
    </w:rPr>
  </w:style>
  <w:style w:type="character" w:customStyle="1" w:styleId="Cabealhoourodap">
    <w:name w:val="Cabeçalho ou rodapé_"/>
    <w:basedOn w:val="Fontepargpadro"/>
    <w:link w:val="Cabealhoourodap0"/>
    <w:rsid w:val="00FD23B3"/>
    <w:rPr>
      <w:rFonts w:eastAsia="Times New Roman"/>
    </w:rPr>
  </w:style>
  <w:style w:type="paragraph" w:customStyle="1" w:styleId="Cabealhoourodap0">
    <w:name w:val="Cabeçalho ou rodapé"/>
    <w:basedOn w:val="Normal"/>
    <w:link w:val="Cabealhoourodap"/>
    <w:rsid w:val="00FD23B3"/>
    <w:rPr>
      <w:rFonts w:asciiTheme="minorHAnsi" w:eastAsia="Times New Roman" w:hAnsiTheme="minorHAnsi"/>
      <w:sz w:val="22"/>
    </w:rPr>
  </w:style>
  <w:style w:type="character" w:customStyle="1" w:styleId="CabealhoourodapCenturySchoolbook9pt">
    <w:name w:val="Cabeçalho ou rodapé + Century Schoolbook;9 pt"/>
    <w:basedOn w:val="Cabealhoourodap"/>
    <w:rsid w:val="00FD23B3"/>
    <w:rPr>
      <w:rFonts w:ascii="Century Schoolbook" w:eastAsia="Century Schoolbook" w:hAnsi="Century Schoolbook" w:cs="Century Schoolbook"/>
      <w:spacing w:val="0"/>
      <w:sz w:val="18"/>
      <w:szCs w:val="18"/>
    </w:rPr>
  </w:style>
  <w:style w:type="character" w:customStyle="1" w:styleId="Ttulo40">
    <w:name w:val="Título #4_"/>
    <w:basedOn w:val="Fontepargpadro"/>
    <w:link w:val="Ttulo41"/>
    <w:rsid w:val="00FD23B3"/>
    <w:rPr>
      <w:rFonts w:ascii="Century Schoolbook" w:eastAsia="Century Schoolbook" w:hAnsi="Century Schoolbook" w:cs="Century Schoolbook"/>
      <w:sz w:val="32"/>
      <w:szCs w:val="32"/>
    </w:rPr>
  </w:style>
  <w:style w:type="paragraph" w:customStyle="1" w:styleId="Ttulo41">
    <w:name w:val="Título #4"/>
    <w:basedOn w:val="Normal"/>
    <w:link w:val="Ttulo40"/>
    <w:rsid w:val="00FD23B3"/>
    <w:pPr>
      <w:spacing w:after="420" w:line="0" w:lineRule="atLeast"/>
      <w:ind w:hanging="1060"/>
      <w:outlineLvl w:val="3"/>
    </w:pPr>
    <w:rPr>
      <w:rFonts w:ascii="Century Schoolbook" w:eastAsia="Century Schoolbook" w:hAnsi="Century Schoolbook" w:cs="Century Schoolbook"/>
      <w:sz w:val="32"/>
      <w:szCs w:val="32"/>
    </w:rPr>
  </w:style>
  <w:style w:type="character" w:customStyle="1" w:styleId="Ttulo5Itlico">
    <w:name w:val="Título #5 + Itálico"/>
    <w:basedOn w:val="Ttulo50"/>
    <w:rsid w:val="00FD23B3"/>
    <w:rPr>
      <w:rFonts w:ascii="Century Schoolbook" w:eastAsia="Century Schoolbook" w:hAnsi="Century Schoolbook" w:cs="Century Schoolbook"/>
      <w:b w:val="0"/>
      <w:bCs w:val="0"/>
      <w:i/>
      <w:iCs/>
      <w:smallCaps w:val="0"/>
      <w:strike w:val="0"/>
      <w:spacing w:val="0"/>
      <w:sz w:val="32"/>
      <w:szCs w:val="32"/>
    </w:rPr>
  </w:style>
  <w:style w:type="character" w:customStyle="1" w:styleId="CabealhoourodapTahoma14ptEspaamento1pt">
    <w:name w:val="Cabeçalho ou rodapé + Tahoma;14 pt;Espaçamento 1 pt"/>
    <w:basedOn w:val="Cabealhoourodap"/>
    <w:rsid w:val="00FD23B3"/>
    <w:rPr>
      <w:rFonts w:ascii="Tahoma" w:eastAsia="Tahoma" w:hAnsi="Tahoma" w:cs="Tahoma"/>
      <w:b w:val="0"/>
      <w:bCs w:val="0"/>
      <w:i w:val="0"/>
      <w:iCs w:val="0"/>
      <w:smallCaps w:val="0"/>
      <w:strike w:val="0"/>
      <w:spacing w:val="30"/>
      <w:sz w:val="28"/>
      <w:szCs w:val="28"/>
    </w:rPr>
  </w:style>
  <w:style w:type="character" w:customStyle="1" w:styleId="CabealhoourodapTahoma21pt">
    <w:name w:val="Cabeçalho ou rodapé + Tahoma;21 pt"/>
    <w:basedOn w:val="Cabealhoourodap"/>
    <w:rsid w:val="00FD23B3"/>
    <w:rPr>
      <w:rFonts w:ascii="Tahoma" w:eastAsia="Tahoma" w:hAnsi="Tahoma" w:cs="Tahoma"/>
      <w:b w:val="0"/>
      <w:bCs w:val="0"/>
      <w:i w:val="0"/>
      <w:iCs w:val="0"/>
      <w:smallCaps w:val="0"/>
      <w:strike w:val="0"/>
      <w:spacing w:val="0"/>
      <w:sz w:val="42"/>
      <w:szCs w:val="42"/>
    </w:rPr>
  </w:style>
  <w:style w:type="character" w:customStyle="1" w:styleId="Textodocorpo7Espaamento-1pt">
    <w:name w:val="Texto do corpo (7) + Espaçamento -1 pt"/>
    <w:basedOn w:val="Textodocorpo7"/>
    <w:rsid w:val="00FD23B3"/>
    <w:rPr>
      <w:rFonts w:ascii="Century Schoolbook" w:eastAsia="Century Schoolbook" w:hAnsi="Century Schoolbook" w:cs="Century Schoolbook"/>
      <w:b w:val="0"/>
      <w:bCs w:val="0"/>
      <w:i w:val="0"/>
      <w:iCs w:val="0"/>
      <w:smallCaps w:val="0"/>
      <w:strike w:val="0"/>
      <w:spacing w:val="-30"/>
      <w:sz w:val="27"/>
      <w:szCs w:val="27"/>
    </w:rPr>
  </w:style>
  <w:style w:type="character" w:customStyle="1" w:styleId="Ttulo60">
    <w:name w:val="Título #6_"/>
    <w:basedOn w:val="Fontepargpadro"/>
    <w:link w:val="Ttulo61"/>
    <w:rsid w:val="00FD23B3"/>
    <w:rPr>
      <w:rFonts w:ascii="Century Schoolbook" w:eastAsia="Century Schoolbook" w:hAnsi="Century Schoolbook" w:cs="Century Schoolbook"/>
      <w:sz w:val="27"/>
      <w:szCs w:val="27"/>
    </w:rPr>
  </w:style>
  <w:style w:type="paragraph" w:customStyle="1" w:styleId="Ttulo61">
    <w:name w:val="Título #6"/>
    <w:basedOn w:val="Normal"/>
    <w:link w:val="Ttulo60"/>
    <w:rsid w:val="00FD23B3"/>
    <w:pPr>
      <w:spacing w:after="420" w:line="0" w:lineRule="atLeast"/>
      <w:ind w:hanging="1060"/>
      <w:outlineLvl w:val="5"/>
    </w:pPr>
    <w:rPr>
      <w:rFonts w:ascii="Century Schoolbook" w:eastAsia="Century Schoolbook" w:hAnsi="Century Schoolbook" w:cs="Century Schoolbook"/>
      <w:sz w:val="27"/>
      <w:szCs w:val="27"/>
    </w:rPr>
  </w:style>
  <w:style w:type="character" w:customStyle="1" w:styleId="Ttulo10">
    <w:name w:val="Título #1_"/>
    <w:basedOn w:val="Fontepargpadro"/>
    <w:link w:val="Ttulo11"/>
    <w:rsid w:val="00FD23B3"/>
    <w:rPr>
      <w:rFonts w:ascii="Century Schoolbook" w:eastAsia="Century Schoolbook" w:hAnsi="Century Schoolbook" w:cs="Century Schoolbook"/>
      <w:sz w:val="36"/>
      <w:szCs w:val="36"/>
    </w:rPr>
  </w:style>
  <w:style w:type="paragraph" w:customStyle="1" w:styleId="Ttulo11">
    <w:name w:val="Título #1"/>
    <w:basedOn w:val="Normal"/>
    <w:link w:val="Ttulo10"/>
    <w:rsid w:val="00FD23B3"/>
    <w:pPr>
      <w:spacing w:before="180" w:after="1860" w:line="0" w:lineRule="atLeast"/>
      <w:outlineLvl w:val="0"/>
    </w:pPr>
    <w:rPr>
      <w:rFonts w:ascii="Century Schoolbook" w:eastAsia="Century Schoolbook" w:hAnsi="Century Schoolbook" w:cs="Century Schoolbook"/>
      <w:sz w:val="36"/>
      <w:szCs w:val="36"/>
    </w:rPr>
  </w:style>
  <w:style w:type="character" w:customStyle="1" w:styleId="Ttulo6Espaamento-1pt">
    <w:name w:val="Título #6 + Espaçamento -1 pt"/>
    <w:basedOn w:val="Ttulo60"/>
    <w:rsid w:val="00FD23B3"/>
    <w:rPr>
      <w:rFonts w:ascii="Century Schoolbook" w:eastAsia="Century Schoolbook" w:hAnsi="Century Schoolbook" w:cs="Century Schoolbook"/>
      <w:b w:val="0"/>
      <w:bCs w:val="0"/>
      <w:i w:val="0"/>
      <w:iCs w:val="0"/>
      <w:smallCaps w:val="0"/>
      <w:strike w:val="0"/>
      <w:spacing w:val="-30"/>
      <w:sz w:val="27"/>
      <w:szCs w:val="27"/>
    </w:rPr>
  </w:style>
  <w:style w:type="character" w:customStyle="1" w:styleId="Textodocorpo5">
    <w:name w:val="Texto do corpo (5)_"/>
    <w:basedOn w:val="Fontepargpadro"/>
    <w:link w:val="Textodocorpo50"/>
    <w:rsid w:val="00FD23B3"/>
    <w:rPr>
      <w:rFonts w:ascii="Century Schoolbook" w:eastAsia="Century Schoolbook" w:hAnsi="Century Schoolbook" w:cs="Century Schoolbook"/>
      <w:spacing w:val="-10"/>
      <w:sz w:val="9"/>
      <w:szCs w:val="9"/>
    </w:rPr>
  </w:style>
  <w:style w:type="paragraph" w:customStyle="1" w:styleId="Textodocorpo50">
    <w:name w:val="Texto do corpo (5)"/>
    <w:basedOn w:val="Normal"/>
    <w:link w:val="Textodocorpo5"/>
    <w:rsid w:val="00FD23B3"/>
    <w:pPr>
      <w:spacing w:after="780" w:line="0" w:lineRule="atLeast"/>
    </w:pPr>
    <w:rPr>
      <w:rFonts w:ascii="Century Schoolbook" w:eastAsia="Century Schoolbook" w:hAnsi="Century Schoolbook" w:cs="Century Schoolbook"/>
      <w:spacing w:val="-10"/>
      <w:sz w:val="9"/>
      <w:szCs w:val="9"/>
    </w:rPr>
  </w:style>
  <w:style w:type="character" w:customStyle="1" w:styleId="Ttulo23">
    <w:name w:val="Título #2 (3)_"/>
    <w:basedOn w:val="Fontepargpadro"/>
    <w:link w:val="Ttulo230"/>
    <w:rsid w:val="00FD23B3"/>
    <w:rPr>
      <w:rFonts w:ascii="Century Schoolbook" w:eastAsia="Century Schoolbook" w:hAnsi="Century Schoolbook" w:cs="Century Schoolbook"/>
      <w:sz w:val="36"/>
      <w:szCs w:val="36"/>
    </w:rPr>
  </w:style>
  <w:style w:type="paragraph" w:customStyle="1" w:styleId="Ttulo230">
    <w:name w:val="Título #2 (3)"/>
    <w:basedOn w:val="Normal"/>
    <w:link w:val="Ttulo23"/>
    <w:rsid w:val="00FD23B3"/>
    <w:pPr>
      <w:spacing w:after="2160" w:line="0" w:lineRule="atLeast"/>
      <w:outlineLvl w:val="1"/>
    </w:pPr>
    <w:rPr>
      <w:rFonts w:ascii="Century Schoolbook" w:eastAsia="Century Schoolbook" w:hAnsi="Century Schoolbook" w:cs="Century Schoolbook"/>
      <w:sz w:val="36"/>
      <w:szCs w:val="36"/>
    </w:rPr>
  </w:style>
  <w:style w:type="character" w:customStyle="1" w:styleId="Ttulo23145ptSemversalete">
    <w:name w:val="Título #2 (3) + 14;5 pt;Sem versalete"/>
    <w:basedOn w:val="Ttulo23"/>
    <w:rsid w:val="00FD23B3"/>
    <w:rPr>
      <w:rFonts w:ascii="Century Schoolbook" w:eastAsia="Century Schoolbook" w:hAnsi="Century Schoolbook" w:cs="Century Schoolbook"/>
      <w:smallCaps/>
      <w:sz w:val="29"/>
      <w:szCs w:val="29"/>
    </w:rPr>
  </w:style>
  <w:style w:type="character" w:customStyle="1" w:styleId="Textodocorpo10">
    <w:name w:val="Texto do corpo (10)_"/>
    <w:basedOn w:val="Fontepargpadro"/>
    <w:rsid w:val="00FD23B3"/>
    <w:rPr>
      <w:rFonts w:ascii="Century Schoolbook" w:eastAsia="Century Schoolbook" w:hAnsi="Century Schoolbook" w:cs="Century Schoolbook"/>
      <w:b w:val="0"/>
      <w:bCs w:val="0"/>
      <w:i w:val="0"/>
      <w:iCs w:val="0"/>
      <w:smallCaps w:val="0"/>
      <w:strike w:val="0"/>
      <w:spacing w:val="0"/>
      <w:sz w:val="22"/>
      <w:szCs w:val="22"/>
    </w:rPr>
  </w:style>
  <w:style w:type="character" w:customStyle="1" w:styleId="Textodocorpo100">
    <w:name w:val="Texto do corpo (10)"/>
    <w:basedOn w:val="Textodocorpo10"/>
    <w:rsid w:val="00FD23B3"/>
    <w:rPr>
      <w:rFonts w:ascii="Century Schoolbook" w:eastAsia="Century Schoolbook" w:hAnsi="Century Schoolbook" w:cs="Century Schoolbook"/>
      <w:b w:val="0"/>
      <w:bCs w:val="0"/>
      <w:i w:val="0"/>
      <w:iCs w:val="0"/>
      <w:smallCaps w:val="0"/>
      <w:strike w:val="0"/>
      <w:spacing w:val="0"/>
      <w:sz w:val="22"/>
      <w:szCs w:val="22"/>
    </w:rPr>
  </w:style>
  <w:style w:type="character" w:customStyle="1" w:styleId="Ttulo20">
    <w:name w:val="Título #2_"/>
    <w:basedOn w:val="Fontepargpadro"/>
    <w:link w:val="Ttulo21"/>
    <w:rsid w:val="00FD23B3"/>
    <w:rPr>
      <w:rFonts w:ascii="Century Schoolbook" w:eastAsia="Century Schoolbook" w:hAnsi="Century Schoolbook" w:cs="Century Schoolbook"/>
      <w:sz w:val="34"/>
      <w:szCs w:val="34"/>
    </w:rPr>
  </w:style>
  <w:style w:type="paragraph" w:customStyle="1" w:styleId="Ttulo21">
    <w:name w:val="Título #2"/>
    <w:basedOn w:val="Normal"/>
    <w:link w:val="Ttulo20"/>
    <w:rsid w:val="00FD23B3"/>
    <w:pPr>
      <w:spacing w:after="840" w:line="370" w:lineRule="exact"/>
      <w:jc w:val="center"/>
      <w:outlineLvl w:val="1"/>
    </w:pPr>
    <w:rPr>
      <w:rFonts w:ascii="Century Schoolbook" w:eastAsia="Century Schoolbook" w:hAnsi="Century Schoolbook" w:cs="Century Schoolbook"/>
      <w:sz w:val="34"/>
      <w:szCs w:val="34"/>
    </w:rPr>
  </w:style>
  <w:style w:type="character" w:customStyle="1" w:styleId="Ttulo22">
    <w:name w:val="Título #2 (2)_"/>
    <w:basedOn w:val="Fontepargpadro"/>
    <w:link w:val="Ttulo220"/>
    <w:rsid w:val="00FD23B3"/>
    <w:rPr>
      <w:rFonts w:ascii="Century Schoolbook" w:eastAsia="Century Schoolbook" w:hAnsi="Century Schoolbook" w:cs="Century Schoolbook"/>
      <w:sz w:val="37"/>
      <w:szCs w:val="37"/>
    </w:rPr>
  </w:style>
  <w:style w:type="paragraph" w:customStyle="1" w:styleId="Ttulo220">
    <w:name w:val="Título #2 (2)"/>
    <w:basedOn w:val="Normal"/>
    <w:link w:val="Ttulo22"/>
    <w:rsid w:val="00FD23B3"/>
    <w:pPr>
      <w:spacing w:before="840" w:after="180" w:line="0" w:lineRule="atLeast"/>
      <w:jc w:val="center"/>
      <w:outlineLvl w:val="1"/>
    </w:pPr>
    <w:rPr>
      <w:rFonts w:ascii="Century Schoolbook" w:eastAsia="Century Schoolbook" w:hAnsi="Century Schoolbook" w:cs="Century Schoolbook"/>
      <w:sz w:val="37"/>
      <w:szCs w:val="37"/>
    </w:rPr>
  </w:style>
  <w:style w:type="character" w:customStyle="1" w:styleId="Textodocorpo2">
    <w:name w:val="Texto do corpo (2)_"/>
    <w:basedOn w:val="Fontepargpadro"/>
    <w:link w:val="Textodocorpo20"/>
    <w:rsid w:val="00FD23B3"/>
    <w:rPr>
      <w:rFonts w:ascii="Century Schoolbook" w:eastAsia="Century Schoolbook" w:hAnsi="Century Schoolbook" w:cs="Century Schoolbook"/>
      <w:sz w:val="29"/>
      <w:szCs w:val="29"/>
    </w:rPr>
  </w:style>
  <w:style w:type="paragraph" w:customStyle="1" w:styleId="Textodocorpo20">
    <w:name w:val="Texto do corpo (2)"/>
    <w:basedOn w:val="Normal"/>
    <w:link w:val="Textodocorpo2"/>
    <w:rsid w:val="00FD23B3"/>
    <w:pPr>
      <w:spacing w:after="180" w:line="0" w:lineRule="atLeast"/>
      <w:jc w:val="center"/>
    </w:pPr>
    <w:rPr>
      <w:rFonts w:ascii="Century Schoolbook" w:eastAsia="Century Schoolbook" w:hAnsi="Century Schoolbook" w:cs="Century Schoolbook"/>
      <w:sz w:val="29"/>
      <w:szCs w:val="29"/>
    </w:rPr>
  </w:style>
  <w:style w:type="character" w:customStyle="1" w:styleId="Textodocorpo3">
    <w:name w:val="Texto do corpo (3)_"/>
    <w:basedOn w:val="Fontepargpadro"/>
    <w:link w:val="Textodocorpo30"/>
    <w:rsid w:val="00FD23B3"/>
    <w:rPr>
      <w:rFonts w:ascii="Century Schoolbook" w:eastAsia="Century Schoolbook" w:hAnsi="Century Schoolbook" w:cs="Century Schoolbook"/>
      <w:sz w:val="21"/>
      <w:szCs w:val="21"/>
    </w:rPr>
  </w:style>
  <w:style w:type="paragraph" w:customStyle="1" w:styleId="Textodocorpo30">
    <w:name w:val="Texto do corpo (3)"/>
    <w:basedOn w:val="Normal"/>
    <w:link w:val="Textodocorpo3"/>
    <w:rsid w:val="00FD23B3"/>
    <w:pPr>
      <w:spacing w:before="180" w:after="6660" w:line="0" w:lineRule="atLeast"/>
      <w:jc w:val="center"/>
    </w:pPr>
    <w:rPr>
      <w:rFonts w:ascii="Century Schoolbook" w:eastAsia="Century Schoolbook" w:hAnsi="Century Schoolbook" w:cs="Century Schoolbook"/>
      <w:sz w:val="21"/>
      <w:szCs w:val="21"/>
    </w:rPr>
  </w:style>
  <w:style w:type="character" w:customStyle="1" w:styleId="Textodocorpo4">
    <w:name w:val="Texto do corpo (4)_"/>
    <w:basedOn w:val="Fontepargpadro"/>
    <w:link w:val="Textodocorpo40"/>
    <w:rsid w:val="00FD23B3"/>
    <w:rPr>
      <w:rFonts w:ascii="Century Schoolbook" w:eastAsia="Century Schoolbook" w:hAnsi="Century Schoolbook" w:cs="Century Schoolbook"/>
      <w:spacing w:val="30"/>
      <w:sz w:val="24"/>
      <w:szCs w:val="24"/>
    </w:rPr>
  </w:style>
  <w:style w:type="paragraph" w:customStyle="1" w:styleId="Textodocorpo40">
    <w:name w:val="Texto do corpo (4)"/>
    <w:basedOn w:val="Normal"/>
    <w:link w:val="Textodocorpo4"/>
    <w:rsid w:val="00FD23B3"/>
    <w:pPr>
      <w:spacing w:before="6660" w:after="240" w:line="0" w:lineRule="atLeast"/>
      <w:jc w:val="center"/>
    </w:pPr>
    <w:rPr>
      <w:rFonts w:ascii="Century Schoolbook" w:eastAsia="Century Schoolbook" w:hAnsi="Century Schoolbook" w:cs="Century Schoolbook"/>
      <w:spacing w:val="30"/>
      <w:szCs w:val="24"/>
    </w:rPr>
  </w:style>
  <w:style w:type="table" w:styleId="SombreamentoMdio1-nfase3">
    <w:name w:val="Medium Shading 1 Accent 3"/>
    <w:basedOn w:val="Tabelanormal"/>
    <w:uiPriority w:val="63"/>
    <w:rsid w:val="00FD23B3"/>
    <w:pPr>
      <w:spacing w:after="0" w:line="240" w:lineRule="auto"/>
    </w:pPr>
    <w:rPr>
      <w:rFonts w:eastAsiaTheme="minorEastAsia"/>
      <w:lang w:eastAsia="pt-BR"/>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GradeClara-nfase3">
    <w:name w:val="Light Grid Accent 3"/>
    <w:basedOn w:val="Tabelanormal"/>
    <w:uiPriority w:val="62"/>
    <w:rsid w:val="00FD23B3"/>
    <w:pPr>
      <w:spacing w:after="0" w:line="240" w:lineRule="auto"/>
    </w:pPr>
    <w:rPr>
      <w:rFonts w:eastAsiaTheme="minorEastAsia"/>
      <w:lang w:eastAsia="pt-B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st">
    <w:name w:val="st"/>
    <w:basedOn w:val="Fontepargpadro"/>
    <w:rsid w:val="00FD23B3"/>
  </w:style>
  <w:style w:type="table" w:styleId="SombreamentoClaro-nfase3">
    <w:name w:val="Light Shading Accent 3"/>
    <w:basedOn w:val="Tabelanormal"/>
    <w:uiPriority w:val="60"/>
    <w:rsid w:val="00FD23B3"/>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Ttulo33">
    <w:name w:val="Título #3 (3)_"/>
    <w:basedOn w:val="Fontepargpadro"/>
    <w:link w:val="Ttulo330"/>
    <w:rsid w:val="00FD23B3"/>
    <w:rPr>
      <w:rFonts w:ascii="Century Schoolbook" w:eastAsia="Century Schoolbook" w:hAnsi="Century Schoolbook" w:cs="Century Schoolbook"/>
      <w:spacing w:val="4"/>
      <w:sz w:val="32"/>
      <w:szCs w:val="32"/>
    </w:rPr>
  </w:style>
  <w:style w:type="paragraph" w:customStyle="1" w:styleId="Ttulo330">
    <w:name w:val="Título #3 (3)"/>
    <w:basedOn w:val="Normal"/>
    <w:link w:val="Ttulo33"/>
    <w:rsid w:val="00FD23B3"/>
    <w:pPr>
      <w:spacing w:before="840" w:after="660" w:line="432" w:lineRule="exact"/>
      <w:outlineLvl w:val="2"/>
    </w:pPr>
    <w:rPr>
      <w:rFonts w:ascii="Century Schoolbook" w:eastAsia="Century Schoolbook" w:hAnsi="Century Schoolbook" w:cs="Century Schoolbook"/>
      <w:spacing w:val="4"/>
      <w:sz w:val="32"/>
      <w:szCs w:val="32"/>
    </w:rPr>
  </w:style>
  <w:style w:type="character" w:customStyle="1" w:styleId="Textodocorpo17">
    <w:name w:val="Texto do corpo (17)"/>
    <w:basedOn w:val="Fontepargpadro"/>
    <w:rsid w:val="00FD23B3"/>
    <w:rPr>
      <w:rFonts w:ascii="Century Schoolbook" w:eastAsia="Century Schoolbook" w:hAnsi="Century Schoolbook" w:cs="Century Schoolbook"/>
      <w:b w:val="0"/>
      <w:bCs w:val="0"/>
      <w:i w:val="0"/>
      <w:iCs w:val="0"/>
      <w:smallCaps w:val="0"/>
      <w:strike w:val="0"/>
      <w:color w:val="FD0303"/>
      <w:spacing w:val="3"/>
      <w:sz w:val="23"/>
      <w:szCs w:val="23"/>
    </w:rPr>
  </w:style>
  <w:style w:type="character" w:customStyle="1" w:styleId="Textodocorpo18">
    <w:name w:val="Texto do corpo (18)_"/>
    <w:basedOn w:val="Fontepargpadro"/>
    <w:link w:val="Textodocorpo180"/>
    <w:rsid w:val="00FD23B3"/>
    <w:rPr>
      <w:rFonts w:ascii="Century Schoolbook" w:eastAsia="Century Schoolbook" w:hAnsi="Century Schoolbook" w:cs="Century Schoolbook"/>
      <w:spacing w:val="4"/>
      <w:sz w:val="32"/>
      <w:szCs w:val="32"/>
    </w:rPr>
  </w:style>
  <w:style w:type="paragraph" w:customStyle="1" w:styleId="Textodocorpo180">
    <w:name w:val="Texto do corpo (18)"/>
    <w:basedOn w:val="Normal"/>
    <w:link w:val="Textodocorpo18"/>
    <w:rsid w:val="00FD23B3"/>
    <w:pPr>
      <w:spacing w:before="900" w:after="420" w:line="432" w:lineRule="exact"/>
      <w:jc w:val="both"/>
    </w:pPr>
    <w:rPr>
      <w:rFonts w:ascii="Century Schoolbook" w:eastAsia="Century Schoolbook" w:hAnsi="Century Schoolbook" w:cs="Century Schoolbook"/>
      <w:spacing w:val="4"/>
      <w:sz w:val="32"/>
      <w:szCs w:val="32"/>
    </w:rPr>
  </w:style>
  <w:style w:type="paragraph" w:customStyle="1" w:styleId="Texto">
    <w:name w:val="Texto"/>
    <w:basedOn w:val="Normal"/>
    <w:rsid w:val="00FD23B3"/>
    <w:pPr>
      <w:spacing w:line="360" w:lineRule="auto"/>
      <w:ind w:firstLine="1701"/>
      <w:jc w:val="both"/>
    </w:pPr>
    <w:rPr>
      <w:rFonts w:eastAsia="Times New Roman" w:cs="Times New Roman"/>
      <w:szCs w:val="24"/>
      <w:lang w:eastAsia="pt-BR"/>
    </w:rPr>
  </w:style>
  <w:style w:type="table" w:styleId="ListaMdia1-nfase3">
    <w:name w:val="Medium List 1 Accent 3"/>
    <w:basedOn w:val="Tabelanormal"/>
    <w:uiPriority w:val="65"/>
    <w:rsid w:val="00FD23B3"/>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GradeMdia3-nfase3">
    <w:name w:val="Medium Grid 3 Accent 3"/>
    <w:basedOn w:val="Tabelanormal"/>
    <w:uiPriority w:val="69"/>
    <w:rsid w:val="00FD23B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customStyle="1" w:styleId="il">
    <w:name w:val="il"/>
    <w:basedOn w:val="Fontepargpadro"/>
    <w:rsid w:val="00FD23B3"/>
  </w:style>
  <w:style w:type="paragraph" w:customStyle="1" w:styleId="Contedodetabela">
    <w:name w:val="Conteúdo de tabela"/>
    <w:basedOn w:val="Normal"/>
    <w:rsid w:val="00FD23B3"/>
    <w:pPr>
      <w:suppressLineNumbers/>
      <w:suppressAutoHyphens/>
    </w:pPr>
    <w:rPr>
      <w:rFonts w:ascii="Calibri" w:eastAsia="SimSun" w:hAnsi="Calibri" w:cs="Calibri"/>
      <w:kern w:val="1"/>
      <w:sz w:val="22"/>
      <w:lang w:eastAsia="ar-SA"/>
    </w:rPr>
  </w:style>
  <w:style w:type="paragraph" w:customStyle="1" w:styleId="western">
    <w:name w:val="western"/>
    <w:basedOn w:val="Normal"/>
    <w:rsid w:val="00FD23B3"/>
    <w:pPr>
      <w:spacing w:before="100" w:beforeAutospacing="1" w:after="119"/>
    </w:pPr>
    <w:rPr>
      <w:rFonts w:eastAsia="Times New Roman" w:cs="Times New Roman"/>
      <w:szCs w:val="24"/>
      <w:lang w:eastAsia="pt-BR"/>
    </w:rPr>
  </w:style>
  <w:style w:type="paragraph" w:customStyle="1" w:styleId="Standard">
    <w:name w:val="Standard"/>
    <w:rsid w:val="00FD23B3"/>
    <w:pPr>
      <w:widowControl w:val="0"/>
      <w:suppressAutoHyphens/>
      <w:autoSpaceDN w:val="0"/>
      <w:spacing w:after="0" w:line="240" w:lineRule="auto"/>
      <w:textAlignment w:val="baseline"/>
    </w:pPr>
    <w:rPr>
      <w:rFonts w:ascii="Times New Roman" w:eastAsia="WenQuanYi Zen Hei Sharp" w:hAnsi="Times New Roman" w:cs="Lohit Devanagari"/>
      <w:kern w:val="3"/>
      <w:sz w:val="24"/>
      <w:szCs w:val="24"/>
      <w:lang w:eastAsia="zh-CN" w:bidi="hi-IN"/>
    </w:rPr>
  </w:style>
  <w:style w:type="numbering" w:customStyle="1" w:styleId="Estilo19">
    <w:name w:val="Estilo19"/>
    <w:uiPriority w:val="99"/>
    <w:rsid w:val="00FD23B3"/>
    <w:pPr>
      <w:numPr>
        <w:numId w:val="20"/>
      </w:numPr>
    </w:pPr>
  </w:style>
  <w:style w:type="paragraph" w:customStyle="1" w:styleId="Table">
    <w:name w:val="Table"/>
    <w:basedOn w:val="Normal"/>
    <w:rsid w:val="00FD23B3"/>
    <w:pPr>
      <w:widowControl w:val="0"/>
      <w:suppressLineNumbers/>
      <w:suppressAutoHyphens/>
      <w:autoSpaceDN w:val="0"/>
      <w:spacing w:before="120" w:after="120"/>
      <w:textAlignment w:val="baseline"/>
    </w:pPr>
    <w:rPr>
      <w:rFonts w:eastAsia="WenQuanYi Zen Hei Sharp" w:cs="Lohit Devanagari"/>
      <w:i/>
      <w:iCs/>
      <w:kern w:val="3"/>
      <w:szCs w:val="24"/>
      <w:lang w:eastAsia="zh-CN" w:bidi="hi-IN"/>
    </w:rPr>
  </w:style>
  <w:style w:type="table" w:styleId="SombreamentoClaro-nfase1">
    <w:name w:val="Light Shading Accent 1"/>
    <w:basedOn w:val="Tabelanormal"/>
    <w:uiPriority w:val="60"/>
    <w:rsid w:val="00FD23B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adeClara-nfase1">
    <w:name w:val="Light Grid Accent 1"/>
    <w:basedOn w:val="Tabelanormal"/>
    <w:uiPriority w:val="62"/>
    <w:rsid w:val="00FD23B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GradeClara-nfase11">
    <w:name w:val="Grade Clara - Ênfase 11"/>
    <w:basedOn w:val="Tabelanormal"/>
    <w:uiPriority w:val="62"/>
    <w:rsid w:val="00FD23B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descrio">
    <w:name w:val="descrio"/>
    <w:basedOn w:val="Normal"/>
    <w:rsid w:val="00FD23B3"/>
    <w:pPr>
      <w:spacing w:before="100" w:beforeAutospacing="1" w:after="100" w:afterAutospacing="1"/>
    </w:pPr>
    <w:rPr>
      <w:rFonts w:eastAsia="Times New Roman" w:cs="Times New Roman"/>
      <w:szCs w:val="24"/>
      <w:lang w:eastAsia="pt-BR"/>
    </w:rPr>
  </w:style>
  <w:style w:type="paragraph" w:customStyle="1" w:styleId="p3">
    <w:name w:val="p3"/>
    <w:basedOn w:val="Normal"/>
    <w:rsid w:val="00FD23B3"/>
    <w:pPr>
      <w:spacing w:before="100" w:beforeAutospacing="1" w:after="100" w:afterAutospacing="1"/>
    </w:pPr>
    <w:rPr>
      <w:rFonts w:eastAsia="Times New Roman" w:cs="Times New Roman"/>
      <w:szCs w:val="24"/>
      <w:lang w:eastAsia="pt-BR"/>
    </w:rPr>
  </w:style>
  <w:style w:type="character" w:customStyle="1" w:styleId="apple-converted-space">
    <w:name w:val="apple-converted-space"/>
    <w:basedOn w:val="Fontepargpadro"/>
    <w:rsid w:val="00FD23B3"/>
  </w:style>
  <w:style w:type="paragraph" w:customStyle="1" w:styleId="Textbody">
    <w:name w:val="Text body"/>
    <w:basedOn w:val="Standard"/>
    <w:rsid w:val="00FD23B3"/>
    <w:pPr>
      <w:widowControl/>
      <w:spacing w:after="62"/>
      <w:ind w:firstLine="709"/>
      <w:jc w:val="both"/>
    </w:pPr>
    <w:rPr>
      <w:rFonts w:eastAsia="Times New Roman" w:cs="Times New Roman"/>
      <w:szCs w:val="20"/>
      <w:lang w:eastAsia="pt-BR" w:bidi="ar-SA"/>
    </w:rPr>
  </w:style>
  <w:style w:type="paragraph" w:customStyle="1" w:styleId="citacao">
    <w:name w:val="citacao"/>
    <w:basedOn w:val="Corpodetexto"/>
    <w:rsid w:val="00FD23B3"/>
    <w:pPr>
      <w:tabs>
        <w:tab w:val="clear" w:pos="567"/>
        <w:tab w:val="left" w:pos="1440"/>
      </w:tabs>
      <w:spacing w:before="0" w:after="0"/>
      <w:ind w:left="2268" w:firstLine="0"/>
    </w:pPr>
    <w:rPr>
      <w:rFonts w:ascii="Arial (W1)" w:eastAsia="Times New Roman" w:hAnsi="Arial (W1)" w:cs="Arial"/>
      <w:sz w:val="18"/>
      <w:lang w:val="x-none" w:eastAsia="pt-BR"/>
    </w:rPr>
  </w:style>
  <w:style w:type="paragraph" w:customStyle="1" w:styleId="TextoTese">
    <w:name w:val="Texto Tese"/>
    <w:link w:val="TextoTeseChar"/>
    <w:rsid w:val="00FD23B3"/>
    <w:pPr>
      <w:widowControl w:val="0"/>
      <w:suppressAutoHyphens/>
      <w:spacing w:after="0" w:line="360" w:lineRule="auto"/>
      <w:jc w:val="both"/>
    </w:pPr>
    <w:rPr>
      <w:rFonts w:ascii="Times New Roman" w:eastAsia="Tahoma" w:hAnsi="Times New Roman" w:cs="Times New Roman"/>
      <w:sz w:val="24"/>
      <w:szCs w:val="24"/>
      <w:lang w:eastAsia="pt-BR"/>
    </w:rPr>
  </w:style>
  <w:style w:type="character" w:customStyle="1" w:styleId="TextoTeseChar">
    <w:name w:val="Texto Tese Char"/>
    <w:link w:val="TextoTese"/>
    <w:locked/>
    <w:rsid w:val="00FD23B3"/>
    <w:rPr>
      <w:rFonts w:ascii="Times New Roman" w:eastAsia="Tahoma" w:hAnsi="Times New Roman" w:cs="Times New Roman"/>
      <w:sz w:val="24"/>
      <w:szCs w:val="24"/>
      <w:lang w:eastAsia="pt-BR"/>
    </w:rPr>
  </w:style>
  <w:style w:type="paragraph" w:customStyle="1" w:styleId="Pa0">
    <w:name w:val="Pa0"/>
    <w:basedOn w:val="Normal"/>
    <w:next w:val="Normal"/>
    <w:uiPriority w:val="99"/>
    <w:rsid w:val="00FD23B3"/>
    <w:pPr>
      <w:autoSpaceDE w:val="0"/>
      <w:autoSpaceDN w:val="0"/>
      <w:adjustRightInd w:val="0"/>
      <w:spacing w:line="241" w:lineRule="atLeast"/>
    </w:pPr>
    <w:rPr>
      <w:rFonts w:cs="Times New Roman"/>
      <w:szCs w:val="24"/>
    </w:rPr>
  </w:style>
  <w:style w:type="paragraph" w:styleId="Pr-formataoHTML">
    <w:name w:val="HTML Preformatted"/>
    <w:basedOn w:val="Normal"/>
    <w:link w:val="Pr-formataoHTMLChar"/>
    <w:unhideWhenUsed/>
    <w:rsid w:val="00FD23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rsid w:val="00FD23B3"/>
    <w:rPr>
      <w:rFonts w:ascii="Courier New" w:eastAsia="Times New Roman" w:hAnsi="Courier New" w:cs="Courier New"/>
      <w:sz w:val="20"/>
      <w:szCs w:val="20"/>
      <w:lang w:eastAsia="pt-BR"/>
    </w:rPr>
  </w:style>
  <w:style w:type="paragraph" w:customStyle="1" w:styleId="Tabelas">
    <w:name w:val="Tabelas"/>
    <w:basedOn w:val="Normal"/>
    <w:link w:val="TabelasChar"/>
    <w:qFormat/>
    <w:rsid w:val="00FD23B3"/>
    <w:pPr>
      <w:jc w:val="center"/>
    </w:pPr>
    <w:rPr>
      <w:rFonts w:eastAsia="Times New Roman" w:cs="Times New Roman"/>
      <w:bCs/>
      <w:color w:val="000000"/>
      <w:sz w:val="20"/>
      <w:szCs w:val="20"/>
      <w:lang w:eastAsia="pt-BR"/>
    </w:rPr>
  </w:style>
  <w:style w:type="table" w:customStyle="1" w:styleId="Tabelacomgrade1">
    <w:name w:val="Tabela com grade1"/>
    <w:basedOn w:val="Tabelanormal"/>
    <w:uiPriority w:val="59"/>
    <w:rsid w:val="00FD23B3"/>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elasChar">
    <w:name w:val="Tabelas Char"/>
    <w:basedOn w:val="Fontepargpadro"/>
    <w:link w:val="Tabelas"/>
    <w:rsid w:val="00FD23B3"/>
    <w:rPr>
      <w:rFonts w:ascii="Times New Roman" w:eastAsia="Times New Roman" w:hAnsi="Times New Roman" w:cs="Times New Roman"/>
      <w:bCs/>
      <w:color w:val="000000"/>
      <w:sz w:val="20"/>
      <w:szCs w:val="20"/>
      <w:lang w:eastAsia="pt-BR"/>
    </w:rPr>
  </w:style>
  <w:style w:type="numbering" w:customStyle="1" w:styleId="Semlista1">
    <w:name w:val="Sem lista1"/>
    <w:next w:val="Semlista"/>
    <w:uiPriority w:val="99"/>
    <w:semiHidden/>
    <w:unhideWhenUsed/>
    <w:rsid w:val="00FD23B3"/>
  </w:style>
  <w:style w:type="table" w:customStyle="1" w:styleId="Tabelacomgrade2">
    <w:name w:val="Tabela com grade2"/>
    <w:basedOn w:val="Tabelanormal"/>
    <w:next w:val="Tabelacomgrade"/>
    <w:uiPriority w:val="59"/>
    <w:rsid w:val="00FD23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esdenotaderodap">
    <w:name w:val="Caracteres de nota de rodapé"/>
    <w:rsid w:val="005B1329"/>
  </w:style>
  <w:style w:type="paragraph" w:customStyle="1" w:styleId="TextosemFormatao1">
    <w:name w:val="Texto sem Formatação1"/>
    <w:basedOn w:val="Normal"/>
    <w:rsid w:val="00F23CCA"/>
    <w:pPr>
      <w:suppressAutoHyphens/>
    </w:pPr>
    <w:rPr>
      <w:rFonts w:ascii="Courier New" w:eastAsia="Times New Roman" w:hAnsi="Courier New" w:cs="Times New Roman"/>
      <w:sz w:val="20"/>
      <w:szCs w:val="20"/>
      <w:lang w:eastAsia="ar-SA"/>
    </w:rPr>
  </w:style>
  <w:style w:type="paragraph" w:customStyle="1" w:styleId="Normal1">
    <w:name w:val="Normal1"/>
    <w:rsid w:val="00EF4646"/>
    <w:pPr>
      <w:widowControl w:val="0"/>
      <w:suppressAutoHyphens/>
      <w:spacing w:after="0" w:line="100" w:lineRule="atLeast"/>
      <w:textAlignment w:val="baseline"/>
    </w:pPr>
    <w:rPr>
      <w:rFonts w:ascii="Liberation Serif" w:eastAsia="SimSun" w:hAnsi="Liberation Serif" w:cs="Arial"/>
      <w:kern w:val="1"/>
      <w:sz w:val="24"/>
      <w:szCs w:val="24"/>
      <w:lang w:eastAsia="zh-CN" w:bidi="hi-IN"/>
    </w:rPr>
  </w:style>
  <w:style w:type="paragraph" w:customStyle="1" w:styleId="Index">
    <w:name w:val="Index"/>
    <w:basedOn w:val="Standard"/>
    <w:rsid w:val="00EF4646"/>
    <w:pPr>
      <w:suppressLineNumbers/>
    </w:pPr>
    <w:rPr>
      <w:rFonts w:ascii="Liberation Serif" w:eastAsia="SimSun" w:hAnsi="Liberation Serif" w:cs="Arial"/>
    </w:rPr>
  </w:style>
  <w:style w:type="paragraph" w:customStyle="1" w:styleId="xl65">
    <w:name w:val="xl65"/>
    <w:basedOn w:val="Normal"/>
    <w:rsid w:val="00425727"/>
    <w:pPr>
      <w:pBdr>
        <w:bottom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66">
    <w:name w:val="xl66"/>
    <w:basedOn w:val="Normal"/>
    <w:rsid w:val="00425727"/>
    <w:pPr>
      <w:pBdr>
        <w:left w:val="single" w:sz="8" w:space="0" w:color="00000A"/>
        <w:bottom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67">
    <w:name w:val="xl67"/>
    <w:basedOn w:val="Normal"/>
    <w:rsid w:val="00425727"/>
    <w:pPr>
      <w:pBdr>
        <w:left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68">
    <w:name w:val="xl68"/>
    <w:basedOn w:val="Normal"/>
    <w:rsid w:val="00425727"/>
    <w:pPr>
      <w:pBdr>
        <w:top w:val="single" w:sz="8" w:space="0" w:color="00000A"/>
        <w:left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69">
    <w:name w:val="xl69"/>
    <w:basedOn w:val="Normal"/>
    <w:rsid w:val="00425727"/>
    <w:pPr>
      <w:pBdr>
        <w:top w:val="single" w:sz="8" w:space="0" w:color="00000A"/>
        <w:left w:val="single" w:sz="8" w:space="0" w:color="00000A"/>
        <w:bottom w:val="single" w:sz="8" w:space="0" w:color="00000A"/>
        <w:right w:val="single" w:sz="8" w:space="0" w:color="00000A"/>
      </w:pBdr>
      <w:shd w:val="clear" w:color="000000" w:fill="BFBFBF"/>
      <w:spacing w:before="100" w:beforeAutospacing="1" w:after="100" w:afterAutospacing="1"/>
      <w:jc w:val="center"/>
      <w:textAlignment w:val="center"/>
    </w:pPr>
    <w:rPr>
      <w:rFonts w:eastAsia="Times New Roman" w:cs="Times New Roman"/>
      <w:b/>
      <w:bCs/>
      <w:sz w:val="16"/>
      <w:szCs w:val="16"/>
      <w:lang w:eastAsia="pt-BR"/>
    </w:rPr>
  </w:style>
  <w:style w:type="paragraph" w:customStyle="1" w:styleId="xl70">
    <w:name w:val="xl70"/>
    <w:basedOn w:val="Normal"/>
    <w:rsid w:val="00425727"/>
    <w:pPr>
      <w:pBdr>
        <w:top w:val="single" w:sz="8" w:space="0" w:color="00000A"/>
        <w:bottom w:val="single" w:sz="8" w:space="0" w:color="00000A"/>
        <w:right w:val="single" w:sz="8" w:space="0" w:color="00000A"/>
      </w:pBdr>
      <w:shd w:val="clear" w:color="000000" w:fill="BFBFBF"/>
      <w:spacing w:before="100" w:beforeAutospacing="1" w:after="100" w:afterAutospacing="1"/>
      <w:jc w:val="center"/>
      <w:textAlignment w:val="center"/>
    </w:pPr>
    <w:rPr>
      <w:rFonts w:eastAsia="Times New Roman" w:cs="Times New Roman"/>
      <w:b/>
      <w:bCs/>
      <w:sz w:val="16"/>
      <w:szCs w:val="16"/>
      <w:lang w:eastAsia="pt-BR"/>
    </w:rPr>
  </w:style>
  <w:style w:type="paragraph" w:customStyle="1" w:styleId="xl71">
    <w:name w:val="xl71"/>
    <w:basedOn w:val="Normal"/>
    <w:rsid w:val="00425727"/>
    <w:pPr>
      <w:pBdr>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2">
    <w:name w:val="xl72"/>
    <w:basedOn w:val="Normal"/>
    <w:rsid w:val="00425727"/>
    <w:pPr>
      <w:pBdr>
        <w:left w:val="single" w:sz="8" w:space="0" w:color="00000A"/>
        <w:bottom w:val="single" w:sz="8"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3">
    <w:name w:val="xl73"/>
    <w:basedOn w:val="Normal"/>
    <w:rsid w:val="00425727"/>
    <w:pPr>
      <w:pBdr>
        <w:top w:val="single" w:sz="8" w:space="0" w:color="auto"/>
        <w:left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4">
    <w:name w:val="xl74"/>
    <w:basedOn w:val="Normal"/>
    <w:rsid w:val="00425727"/>
    <w:pPr>
      <w:pBdr>
        <w:bottom w:val="single" w:sz="8"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5">
    <w:name w:val="xl75"/>
    <w:basedOn w:val="Normal"/>
    <w:rsid w:val="00425727"/>
    <w:pPr>
      <w:spacing w:before="100" w:beforeAutospacing="1" w:after="100" w:afterAutospacing="1"/>
      <w:jc w:val="center"/>
      <w:textAlignment w:val="center"/>
    </w:pPr>
    <w:rPr>
      <w:rFonts w:eastAsia="Times New Roman" w:cs="Times New Roman"/>
      <w:szCs w:val="24"/>
      <w:lang w:eastAsia="pt-BR"/>
    </w:rPr>
  </w:style>
  <w:style w:type="paragraph" w:customStyle="1" w:styleId="xl76">
    <w:name w:val="xl76"/>
    <w:basedOn w:val="Normal"/>
    <w:rsid w:val="00425727"/>
    <w:pPr>
      <w:pBdr>
        <w:top w:val="single" w:sz="8" w:space="0" w:color="00000A"/>
        <w:left w:val="single" w:sz="8" w:space="0" w:color="00000A"/>
        <w:bottom w:val="single" w:sz="4"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7">
    <w:name w:val="xl77"/>
    <w:basedOn w:val="Normal"/>
    <w:rsid w:val="00425727"/>
    <w:pPr>
      <w:pBdr>
        <w:left w:val="single" w:sz="8" w:space="0" w:color="00000A"/>
        <w:bottom w:val="single" w:sz="4"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8">
    <w:name w:val="xl78"/>
    <w:basedOn w:val="Normal"/>
    <w:rsid w:val="00425727"/>
    <w:pPr>
      <w:pBdr>
        <w:bottom w:val="single" w:sz="4"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9">
    <w:name w:val="xl79"/>
    <w:basedOn w:val="Normal"/>
    <w:rsid w:val="00425727"/>
    <w:pPr>
      <w:pBdr>
        <w:top w:val="single" w:sz="8" w:space="0" w:color="00000A"/>
        <w:bottom w:val="single" w:sz="4"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80">
    <w:name w:val="xl80"/>
    <w:basedOn w:val="Normal"/>
    <w:rsid w:val="00A524C6"/>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rFonts w:eastAsia="Times New Roman" w:cs="Times New Roman"/>
      <w:b/>
      <w:bCs/>
      <w:sz w:val="16"/>
      <w:szCs w:val="16"/>
      <w:lang w:eastAsia="pt-BR"/>
    </w:rPr>
  </w:style>
  <w:style w:type="paragraph" w:customStyle="1" w:styleId="xl81">
    <w:name w:val="xl81"/>
    <w:basedOn w:val="Normal"/>
    <w:rsid w:val="00A524C6"/>
    <w:pPr>
      <w:pBdr>
        <w:top w:val="single" w:sz="8" w:space="0" w:color="auto"/>
        <w:bottom w:val="single" w:sz="8" w:space="0" w:color="auto"/>
      </w:pBdr>
      <w:spacing w:before="100" w:beforeAutospacing="1" w:after="100" w:afterAutospacing="1"/>
      <w:ind w:firstLine="0"/>
      <w:jc w:val="center"/>
      <w:textAlignment w:val="center"/>
    </w:pPr>
    <w:rPr>
      <w:rFonts w:eastAsia="Times New Roman" w:cs="Times New Roman"/>
      <w:b/>
      <w:bCs/>
      <w:sz w:val="16"/>
      <w:szCs w:val="16"/>
      <w:lang w:eastAsia="pt-BR"/>
    </w:rPr>
  </w:style>
  <w:style w:type="paragraph" w:customStyle="1" w:styleId="xl82">
    <w:name w:val="xl82"/>
    <w:basedOn w:val="Normal"/>
    <w:rsid w:val="00A524C6"/>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6"/>
      <w:szCs w:val="16"/>
      <w:lang w:eastAsia="pt-BR"/>
    </w:rPr>
  </w:style>
  <w:style w:type="paragraph" w:customStyle="1" w:styleId="Contedodatabela">
    <w:name w:val="Conteúdo da tabela"/>
    <w:basedOn w:val="Normal"/>
    <w:rsid w:val="00933C44"/>
    <w:pPr>
      <w:widowControl w:val="0"/>
      <w:suppressLineNumbers/>
      <w:suppressAutoHyphens/>
      <w:ind w:firstLine="0"/>
    </w:pPr>
    <w:rPr>
      <w:rFonts w:eastAsia="Arial Unicode MS" w:cs="Times New Roman"/>
      <w:kern w:val="1"/>
      <w:szCs w:val="24"/>
      <w:lang w:eastAsia="pt-BR"/>
    </w:rPr>
  </w:style>
  <w:style w:type="table" w:styleId="SombreamentoClaro">
    <w:name w:val="Light Shading"/>
    <w:basedOn w:val="Tabelanormal"/>
    <w:uiPriority w:val="60"/>
    <w:rsid w:val="00FE400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m-2698037932115966693gmail-m1976398227325345226gmail-msonospacing">
    <w:name w:val="m_-2698037932115966693gmail-m_1976398227325345226gmail-msonospacing"/>
    <w:basedOn w:val="Normal"/>
    <w:rsid w:val="000F35D4"/>
    <w:pPr>
      <w:spacing w:before="100" w:beforeAutospacing="1" w:after="100" w:afterAutospacing="1"/>
      <w:ind w:firstLine="0"/>
    </w:pPr>
    <w:rPr>
      <w:rFonts w:eastAsia="Times New Roman" w:cs="Times New Roman"/>
      <w:szCs w:val="24"/>
      <w:lang w:eastAsia="pt-BR"/>
    </w:rPr>
  </w:style>
  <w:style w:type="paragraph" w:customStyle="1" w:styleId="m5650960701921306323m9069708408543851040gmail-m1976398227325345226gmail-msonospacing">
    <w:name w:val="m_5650960701921306323m_9069708408543851040gmail-m_1976398227325345226gmail-msonospacing"/>
    <w:basedOn w:val="Normal"/>
    <w:rsid w:val="00595901"/>
    <w:pPr>
      <w:spacing w:before="100" w:beforeAutospacing="1" w:after="100" w:afterAutospacing="1"/>
      <w:ind w:firstLine="0"/>
    </w:pPr>
    <w:rPr>
      <w:rFonts w:eastAsia="Times New Roman" w:cs="Times New Roman"/>
      <w:szCs w:val="24"/>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3229"/>
    <w:pPr>
      <w:spacing w:after="0" w:line="240" w:lineRule="auto"/>
      <w:ind w:firstLine="709"/>
    </w:pPr>
    <w:rPr>
      <w:rFonts w:ascii="Times New Roman" w:hAnsi="Times New Roman"/>
      <w:sz w:val="24"/>
    </w:rPr>
  </w:style>
  <w:style w:type="paragraph" w:styleId="Ttulo1">
    <w:name w:val="heading 1"/>
    <w:basedOn w:val="Normal"/>
    <w:next w:val="Normal"/>
    <w:link w:val="Ttulo1Char"/>
    <w:autoRedefine/>
    <w:qFormat/>
    <w:rsid w:val="00165D1E"/>
    <w:pPr>
      <w:keepNext/>
      <w:keepLines/>
      <w:numPr>
        <w:numId w:val="50"/>
      </w:numPr>
      <w:jc w:val="both"/>
      <w:outlineLvl w:val="0"/>
    </w:pPr>
    <w:rPr>
      <w:rFonts w:eastAsia="Times New Roman" w:cs="Times New Roman"/>
      <w:b/>
      <w:bCs/>
      <w:sz w:val="28"/>
      <w:szCs w:val="24"/>
      <w:lang w:eastAsia="pt-BR"/>
    </w:rPr>
  </w:style>
  <w:style w:type="paragraph" w:styleId="Ttulo2">
    <w:name w:val="heading 2"/>
    <w:basedOn w:val="Normal"/>
    <w:next w:val="Normal"/>
    <w:link w:val="Ttulo2Char"/>
    <w:autoRedefine/>
    <w:uiPriority w:val="9"/>
    <w:unhideWhenUsed/>
    <w:qFormat/>
    <w:rsid w:val="001726A9"/>
    <w:pPr>
      <w:keepNext/>
      <w:keepLines/>
      <w:spacing w:after="240"/>
      <w:ind w:firstLine="0"/>
      <w:jc w:val="both"/>
      <w:outlineLvl w:val="1"/>
    </w:pPr>
    <w:rPr>
      <w:rFonts w:eastAsia="Times New Roman" w:cs="Times New Roman"/>
      <w:b/>
      <w:bCs/>
      <w:szCs w:val="24"/>
      <w:lang w:eastAsia="pt-BR"/>
    </w:rPr>
  </w:style>
  <w:style w:type="paragraph" w:styleId="Ttulo3">
    <w:name w:val="heading 3"/>
    <w:basedOn w:val="Normal"/>
    <w:next w:val="Normal"/>
    <w:link w:val="Ttulo3Char"/>
    <w:uiPriority w:val="9"/>
    <w:unhideWhenUsed/>
    <w:qFormat/>
    <w:rsid w:val="00C267AC"/>
    <w:pPr>
      <w:keepNext/>
      <w:keepLines/>
      <w:spacing w:before="240" w:after="240"/>
      <w:ind w:firstLine="0"/>
      <w:outlineLvl w:val="2"/>
    </w:pPr>
    <w:rPr>
      <w:rFonts w:eastAsia="Times New Roman" w:cstheme="majorBidi"/>
      <w:b/>
      <w:bCs/>
      <w:sz w:val="22"/>
      <w:lang w:eastAsia="pt-BR"/>
    </w:rPr>
  </w:style>
  <w:style w:type="paragraph" w:styleId="Ttulo4">
    <w:name w:val="heading 4"/>
    <w:basedOn w:val="Normal"/>
    <w:next w:val="Normal"/>
    <w:link w:val="Ttulo4Char"/>
    <w:autoRedefine/>
    <w:uiPriority w:val="9"/>
    <w:unhideWhenUsed/>
    <w:qFormat/>
    <w:rsid w:val="009D20AD"/>
    <w:pPr>
      <w:keepNext/>
      <w:keepLines/>
      <w:spacing w:after="240"/>
      <w:ind w:firstLine="0"/>
      <w:jc w:val="both"/>
      <w:outlineLvl w:val="3"/>
    </w:pPr>
    <w:rPr>
      <w:rFonts w:eastAsiaTheme="majorEastAsia" w:cstheme="majorBidi"/>
      <w:b/>
      <w:bCs/>
      <w:iCs/>
    </w:rPr>
  </w:style>
  <w:style w:type="paragraph" w:styleId="Ttulo5">
    <w:name w:val="heading 5"/>
    <w:basedOn w:val="Normal"/>
    <w:next w:val="Normal"/>
    <w:link w:val="Ttulo5Char"/>
    <w:autoRedefine/>
    <w:uiPriority w:val="9"/>
    <w:unhideWhenUsed/>
    <w:qFormat/>
    <w:rsid w:val="00347BC0"/>
    <w:pPr>
      <w:keepNext/>
      <w:keepLines/>
      <w:numPr>
        <w:ilvl w:val="4"/>
        <w:numId w:val="29"/>
      </w:numPr>
      <w:spacing w:before="120" w:after="120"/>
      <w:jc w:val="both"/>
      <w:outlineLvl w:val="4"/>
    </w:pPr>
    <w:rPr>
      <w:rFonts w:eastAsiaTheme="majorEastAsia" w:cstheme="majorBidi"/>
      <w:b/>
      <w:i/>
      <w:sz w:val="22"/>
    </w:rPr>
  </w:style>
  <w:style w:type="paragraph" w:styleId="Ttulo6">
    <w:name w:val="heading 6"/>
    <w:basedOn w:val="Normal"/>
    <w:next w:val="Normal"/>
    <w:link w:val="Ttulo6Char"/>
    <w:uiPriority w:val="9"/>
    <w:qFormat/>
    <w:rsid w:val="0064222A"/>
    <w:pPr>
      <w:numPr>
        <w:ilvl w:val="5"/>
        <w:numId w:val="29"/>
      </w:numPr>
      <w:autoSpaceDE w:val="0"/>
      <w:autoSpaceDN w:val="0"/>
      <w:adjustRightInd w:val="0"/>
      <w:spacing w:before="60" w:after="60"/>
      <w:jc w:val="both"/>
      <w:outlineLvl w:val="5"/>
    </w:pPr>
    <w:rPr>
      <w:rFonts w:eastAsia="Calibri" w:cs="Times New Roman"/>
      <w:szCs w:val="24"/>
    </w:rPr>
  </w:style>
  <w:style w:type="paragraph" w:styleId="Ttulo7">
    <w:name w:val="heading 7"/>
    <w:basedOn w:val="Normal"/>
    <w:next w:val="Normal"/>
    <w:link w:val="Ttulo7Char"/>
    <w:uiPriority w:val="9"/>
    <w:unhideWhenUsed/>
    <w:qFormat/>
    <w:rsid w:val="0064222A"/>
    <w:pPr>
      <w:numPr>
        <w:ilvl w:val="6"/>
        <w:numId w:val="29"/>
      </w:numPr>
      <w:autoSpaceDE w:val="0"/>
      <w:autoSpaceDN w:val="0"/>
      <w:adjustRightInd w:val="0"/>
      <w:spacing w:before="240" w:after="60"/>
      <w:jc w:val="both"/>
      <w:outlineLvl w:val="6"/>
    </w:pPr>
    <w:rPr>
      <w:rFonts w:ascii="Calibri" w:eastAsia="Times New Roman" w:hAnsi="Calibri" w:cs="Times New Roman"/>
      <w:szCs w:val="24"/>
    </w:rPr>
  </w:style>
  <w:style w:type="paragraph" w:styleId="Ttulo8">
    <w:name w:val="heading 8"/>
    <w:basedOn w:val="Normal"/>
    <w:next w:val="Normal"/>
    <w:link w:val="Ttulo8Char"/>
    <w:uiPriority w:val="9"/>
    <w:unhideWhenUsed/>
    <w:qFormat/>
    <w:rsid w:val="0064222A"/>
    <w:pPr>
      <w:keepNext/>
      <w:widowControl w:val="0"/>
      <w:numPr>
        <w:ilvl w:val="7"/>
        <w:numId w:val="29"/>
      </w:numPr>
      <w:autoSpaceDE w:val="0"/>
      <w:autoSpaceDN w:val="0"/>
      <w:adjustRightInd w:val="0"/>
      <w:spacing w:before="60" w:after="60"/>
      <w:jc w:val="center"/>
      <w:outlineLvl w:val="7"/>
    </w:pPr>
    <w:rPr>
      <w:rFonts w:eastAsia="Times New Roman" w:cs="Times New Roman"/>
      <w:b/>
      <w:iCs/>
      <w:smallCaps/>
      <w:color w:val="FFFFFF"/>
      <w:sz w:val="36"/>
      <w:szCs w:val="24"/>
      <w:shd w:val="clear" w:color="auto" w:fill="0070C0"/>
    </w:rPr>
  </w:style>
  <w:style w:type="paragraph" w:styleId="Ttulo9">
    <w:name w:val="heading 9"/>
    <w:basedOn w:val="Normal"/>
    <w:next w:val="Normal"/>
    <w:link w:val="Ttulo9Char"/>
    <w:uiPriority w:val="9"/>
    <w:unhideWhenUsed/>
    <w:qFormat/>
    <w:rsid w:val="0064222A"/>
    <w:pPr>
      <w:numPr>
        <w:ilvl w:val="8"/>
        <w:numId w:val="29"/>
      </w:numPr>
      <w:autoSpaceDE w:val="0"/>
      <w:autoSpaceDN w:val="0"/>
      <w:adjustRightInd w:val="0"/>
      <w:spacing w:before="60" w:after="60"/>
      <w:jc w:val="center"/>
      <w:outlineLvl w:val="8"/>
    </w:pPr>
    <w:rPr>
      <w:rFonts w:eastAsia="Times New Roman" w:cs="Times New Roman"/>
      <w:b/>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65D1E"/>
    <w:rPr>
      <w:rFonts w:ascii="Times New Roman" w:eastAsia="Times New Roman" w:hAnsi="Times New Roman" w:cs="Times New Roman"/>
      <w:b/>
      <w:bCs/>
      <w:sz w:val="28"/>
      <w:szCs w:val="24"/>
      <w:lang w:eastAsia="pt-BR"/>
    </w:rPr>
  </w:style>
  <w:style w:type="character" w:customStyle="1" w:styleId="Ttulo2Char">
    <w:name w:val="Título 2 Char"/>
    <w:basedOn w:val="Fontepargpadro"/>
    <w:link w:val="Ttulo2"/>
    <w:uiPriority w:val="9"/>
    <w:rsid w:val="001726A9"/>
    <w:rPr>
      <w:rFonts w:ascii="Times New Roman" w:eastAsia="Times New Roman" w:hAnsi="Times New Roman" w:cs="Times New Roman"/>
      <w:b/>
      <w:bCs/>
      <w:sz w:val="24"/>
      <w:szCs w:val="24"/>
      <w:lang w:eastAsia="pt-BR"/>
    </w:rPr>
  </w:style>
  <w:style w:type="character" w:customStyle="1" w:styleId="Ttulo3Char">
    <w:name w:val="Título 3 Char"/>
    <w:basedOn w:val="Fontepargpadro"/>
    <w:link w:val="Ttulo3"/>
    <w:uiPriority w:val="9"/>
    <w:rsid w:val="00C267AC"/>
    <w:rPr>
      <w:rFonts w:ascii="Times New Roman" w:eastAsia="Times New Roman" w:hAnsi="Times New Roman" w:cstheme="majorBidi"/>
      <w:b/>
      <w:bCs/>
      <w:lang w:eastAsia="pt-BR"/>
    </w:rPr>
  </w:style>
  <w:style w:type="character" w:customStyle="1" w:styleId="Ttulo4Char">
    <w:name w:val="Título 4 Char"/>
    <w:basedOn w:val="Fontepargpadro"/>
    <w:link w:val="Ttulo4"/>
    <w:uiPriority w:val="9"/>
    <w:rsid w:val="009D20AD"/>
    <w:rPr>
      <w:rFonts w:ascii="Times New Roman" w:eastAsiaTheme="majorEastAsia" w:hAnsi="Times New Roman" w:cstheme="majorBidi"/>
      <w:b/>
      <w:bCs/>
      <w:iCs/>
      <w:sz w:val="24"/>
    </w:rPr>
  </w:style>
  <w:style w:type="paragraph" w:styleId="PargrafodaLista">
    <w:name w:val="List Paragraph"/>
    <w:basedOn w:val="Normal"/>
    <w:uiPriority w:val="34"/>
    <w:qFormat/>
    <w:rsid w:val="006E0FAC"/>
    <w:pPr>
      <w:ind w:left="720"/>
      <w:contextualSpacing/>
    </w:pPr>
  </w:style>
  <w:style w:type="table" w:styleId="Tabelacomgrade">
    <w:name w:val="Table Grid"/>
    <w:basedOn w:val="Tabelanormal"/>
    <w:uiPriority w:val="59"/>
    <w:rsid w:val="006E0FA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pgrafe">
    <w:name w:val="#Epígrafe"/>
    <w:basedOn w:val="Normal"/>
    <w:autoRedefine/>
    <w:qFormat/>
    <w:rsid w:val="00FB4990"/>
    <w:pPr>
      <w:spacing w:after="240"/>
      <w:ind w:firstLine="0"/>
      <w:jc w:val="both"/>
    </w:pPr>
    <w:rPr>
      <w:rFonts w:eastAsia="Calibri" w:cs="Times New Roman"/>
      <w:b/>
      <w:szCs w:val="24"/>
      <w:lang w:bidi="en-US"/>
    </w:rPr>
  </w:style>
  <w:style w:type="character" w:customStyle="1" w:styleId="Ttulo5Char">
    <w:name w:val="Título 5 Char"/>
    <w:basedOn w:val="Fontepargpadro"/>
    <w:link w:val="Ttulo5"/>
    <w:uiPriority w:val="9"/>
    <w:rsid w:val="00347BC0"/>
    <w:rPr>
      <w:rFonts w:ascii="Times New Roman" w:eastAsiaTheme="majorEastAsia" w:hAnsi="Times New Roman" w:cstheme="majorBidi"/>
      <w:b/>
      <w:i/>
    </w:rPr>
  </w:style>
  <w:style w:type="paragraph" w:customStyle="1" w:styleId="Quadro">
    <w:name w:val="Quadro"/>
    <w:basedOn w:val="Ttulo5"/>
    <w:qFormat/>
    <w:rsid w:val="00877E59"/>
    <w:rPr>
      <w:b w:val="0"/>
    </w:rPr>
  </w:style>
  <w:style w:type="paragraph" w:customStyle="1" w:styleId="Estilo1">
    <w:name w:val="Estilo1"/>
    <w:basedOn w:val="Quadro"/>
    <w:qFormat/>
    <w:rsid w:val="0069068D"/>
    <w:pPr>
      <w:numPr>
        <w:ilvl w:val="0"/>
        <w:numId w:val="2"/>
      </w:numPr>
    </w:pPr>
  </w:style>
  <w:style w:type="paragraph" w:styleId="Recuodecorpodetexto">
    <w:name w:val="Body Text Indent"/>
    <w:basedOn w:val="Normal"/>
    <w:link w:val="RecuodecorpodetextoChar"/>
    <w:semiHidden/>
    <w:unhideWhenUsed/>
    <w:rsid w:val="00C36583"/>
    <w:pPr>
      <w:autoSpaceDE w:val="0"/>
      <w:autoSpaceDN w:val="0"/>
      <w:adjustRightInd w:val="0"/>
      <w:spacing w:before="60" w:after="120"/>
      <w:ind w:left="283"/>
    </w:pPr>
    <w:rPr>
      <w:rFonts w:eastAsia="Calibri" w:cs="Times New Roman"/>
      <w:szCs w:val="24"/>
    </w:rPr>
  </w:style>
  <w:style w:type="character" w:customStyle="1" w:styleId="RecuodecorpodetextoChar">
    <w:name w:val="Recuo de corpo de texto Char"/>
    <w:basedOn w:val="Fontepargpadro"/>
    <w:link w:val="Recuodecorpodetexto"/>
    <w:semiHidden/>
    <w:rsid w:val="00C36583"/>
    <w:rPr>
      <w:rFonts w:ascii="Times New Roman" w:eastAsia="Calibri" w:hAnsi="Times New Roman" w:cs="Times New Roman"/>
      <w:sz w:val="24"/>
      <w:szCs w:val="24"/>
    </w:rPr>
  </w:style>
  <w:style w:type="paragraph" w:styleId="Textodebalo">
    <w:name w:val="Balloon Text"/>
    <w:basedOn w:val="Normal"/>
    <w:link w:val="TextodebaloChar"/>
    <w:uiPriority w:val="99"/>
    <w:semiHidden/>
    <w:unhideWhenUsed/>
    <w:rsid w:val="00C36583"/>
    <w:rPr>
      <w:rFonts w:ascii="Tahoma" w:hAnsi="Tahoma" w:cs="Tahoma"/>
      <w:sz w:val="16"/>
      <w:szCs w:val="16"/>
    </w:rPr>
  </w:style>
  <w:style w:type="character" w:customStyle="1" w:styleId="TextodebaloChar">
    <w:name w:val="Texto de balão Char"/>
    <w:basedOn w:val="Fontepargpadro"/>
    <w:link w:val="Textodebalo"/>
    <w:uiPriority w:val="99"/>
    <w:semiHidden/>
    <w:rsid w:val="00C36583"/>
    <w:rPr>
      <w:rFonts w:ascii="Tahoma" w:hAnsi="Tahoma" w:cs="Tahoma"/>
      <w:sz w:val="16"/>
      <w:szCs w:val="16"/>
    </w:rPr>
  </w:style>
  <w:style w:type="paragraph" w:styleId="Legenda">
    <w:name w:val="caption"/>
    <w:basedOn w:val="Normal"/>
    <w:next w:val="Normal"/>
    <w:autoRedefine/>
    <w:uiPriority w:val="35"/>
    <w:unhideWhenUsed/>
    <w:qFormat/>
    <w:rsid w:val="00804E80"/>
    <w:pPr>
      <w:keepNext/>
      <w:ind w:firstLine="0"/>
      <w:jc w:val="both"/>
    </w:pPr>
    <w:rPr>
      <w:b/>
      <w:bCs/>
      <w:sz w:val="22"/>
    </w:rPr>
  </w:style>
  <w:style w:type="character" w:styleId="Hyperlink">
    <w:name w:val="Hyperlink"/>
    <w:basedOn w:val="Fontepargpadro"/>
    <w:uiPriority w:val="99"/>
    <w:unhideWhenUsed/>
    <w:rsid w:val="00BB4EF6"/>
    <w:rPr>
      <w:color w:val="0000FF"/>
      <w:u w:val="single"/>
    </w:rPr>
  </w:style>
  <w:style w:type="paragraph" w:styleId="ndicedeilustraes">
    <w:name w:val="table of figures"/>
    <w:basedOn w:val="Normal"/>
    <w:next w:val="Normal"/>
    <w:uiPriority w:val="99"/>
    <w:unhideWhenUsed/>
    <w:rsid w:val="00C8503F"/>
  </w:style>
  <w:style w:type="character" w:styleId="HiperlinkVisitado">
    <w:name w:val="FollowedHyperlink"/>
    <w:basedOn w:val="Fontepargpadro"/>
    <w:uiPriority w:val="99"/>
    <w:semiHidden/>
    <w:unhideWhenUsed/>
    <w:rsid w:val="0064222A"/>
    <w:rPr>
      <w:color w:val="800080" w:themeColor="followedHyperlink"/>
      <w:u w:val="single"/>
    </w:rPr>
  </w:style>
  <w:style w:type="character" w:customStyle="1" w:styleId="Ttulo6Char">
    <w:name w:val="Título 6 Char"/>
    <w:basedOn w:val="Fontepargpadro"/>
    <w:link w:val="Ttulo6"/>
    <w:uiPriority w:val="9"/>
    <w:rsid w:val="0064222A"/>
    <w:rPr>
      <w:rFonts w:ascii="Times New Roman" w:eastAsia="Calibri" w:hAnsi="Times New Roman" w:cs="Times New Roman"/>
      <w:sz w:val="24"/>
      <w:szCs w:val="24"/>
    </w:rPr>
  </w:style>
  <w:style w:type="character" w:customStyle="1" w:styleId="Ttulo7Char">
    <w:name w:val="Título 7 Char"/>
    <w:basedOn w:val="Fontepargpadro"/>
    <w:link w:val="Ttulo7"/>
    <w:uiPriority w:val="9"/>
    <w:rsid w:val="0064222A"/>
    <w:rPr>
      <w:rFonts w:ascii="Calibri" w:eastAsia="Times New Roman" w:hAnsi="Calibri" w:cs="Times New Roman"/>
      <w:sz w:val="24"/>
      <w:szCs w:val="24"/>
    </w:rPr>
  </w:style>
  <w:style w:type="character" w:customStyle="1" w:styleId="Ttulo8Char">
    <w:name w:val="Título 8 Char"/>
    <w:basedOn w:val="Fontepargpadro"/>
    <w:link w:val="Ttulo8"/>
    <w:uiPriority w:val="9"/>
    <w:rsid w:val="0064222A"/>
    <w:rPr>
      <w:rFonts w:ascii="Times New Roman" w:eastAsia="Times New Roman" w:hAnsi="Times New Roman" w:cs="Times New Roman"/>
      <w:b/>
      <w:iCs/>
      <w:smallCaps/>
      <w:color w:val="FFFFFF"/>
      <w:sz w:val="36"/>
      <w:szCs w:val="24"/>
    </w:rPr>
  </w:style>
  <w:style w:type="character" w:customStyle="1" w:styleId="Ttulo9Char">
    <w:name w:val="Título 9 Char"/>
    <w:basedOn w:val="Fontepargpadro"/>
    <w:link w:val="Ttulo9"/>
    <w:uiPriority w:val="9"/>
    <w:rsid w:val="0064222A"/>
    <w:rPr>
      <w:rFonts w:ascii="Times New Roman" w:eastAsia="Times New Roman" w:hAnsi="Times New Roman" w:cs="Times New Roman"/>
      <w:b/>
      <w:sz w:val="24"/>
      <w:szCs w:val="24"/>
    </w:rPr>
  </w:style>
  <w:style w:type="paragraph" w:styleId="Cabealho">
    <w:name w:val="header"/>
    <w:basedOn w:val="Normal"/>
    <w:link w:val="CabealhoChar"/>
    <w:uiPriority w:val="99"/>
    <w:unhideWhenUsed/>
    <w:rsid w:val="00FD23B3"/>
    <w:pPr>
      <w:tabs>
        <w:tab w:val="center" w:pos="4252"/>
        <w:tab w:val="right" w:pos="8504"/>
      </w:tabs>
      <w:autoSpaceDE w:val="0"/>
      <w:autoSpaceDN w:val="0"/>
      <w:adjustRightInd w:val="0"/>
      <w:spacing w:before="60" w:after="60"/>
      <w:jc w:val="both"/>
    </w:pPr>
    <w:rPr>
      <w:rFonts w:eastAsia="Calibri" w:cs="Times New Roman"/>
      <w:szCs w:val="24"/>
    </w:rPr>
  </w:style>
  <w:style w:type="character" w:customStyle="1" w:styleId="CabealhoChar">
    <w:name w:val="Cabeçalho Char"/>
    <w:basedOn w:val="Fontepargpadro"/>
    <w:link w:val="Cabealho"/>
    <w:uiPriority w:val="99"/>
    <w:rsid w:val="00FD23B3"/>
    <w:rPr>
      <w:rFonts w:ascii="Times New Roman" w:eastAsia="Calibri" w:hAnsi="Times New Roman" w:cs="Times New Roman"/>
      <w:sz w:val="24"/>
      <w:szCs w:val="24"/>
    </w:rPr>
  </w:style>
  <w:style w:type="paragraph" w:styleId="Rodap">
    <w:name w:val="footer"/>
    <w:basedOn w:val="Normal"/>
    <w:link w:val="RodapChar"/>
    <w:uiPriority w:val="99"/>
    <w:unhideWhenUsed/>
    <w:rsid w:val="00FD23B3"/>
    <w:pPr>
      <w:tabs>
        <w:tab w:val="center" w:pos="4252"/>
        <w:tab w:val="right" w:pos="8504"/>
      </w:tabs>
      <w:autoSpaceDE w:val="0"/>
      <w:autoSpaceDN w:val="0"/>
      <w:adjustRightInd w:val="0"/>
      <w:spacing w:before="60" w:after="60"/>
      <w:jc w:val="both"/>
    </w:pPr>
    <w:rPr>
      <w:rFonts w:eastAsia="Calibri" w:cs="Times New Roman"/>
      <w:szCs w:val="24"/>
    </w:rPr>
  </w:style>
  <w:style w:type="character" w:customStyle="1" w:styleId="RodapChar">
    <w:name w:val="Rodapé Char"/>
    <w:basedOn w:val="Fontepargpadro"/>
    <w:link w:val="Rodap"/>
    <w:uiPriority w:val="99"/>
    <w:rsid w:val="00FD23B3"/>
    <w:rPr>
      <w:rFonts w:ascii="Times New Roman" w:eastAsia="Calibri" w:hAnsi="Times New Roman" w:cs="Times New Roman"/>
      <w:sz w:val="24"/>
      <w:szCs w:val="24"/>
    </w:rPr>
  </w:style>
  <w:style w:type="character" w:styleId="Nmerodepgina">
    <w:name w:val="page number"/>
    <w:basedOn w:val="Fontepargpadro"/>
    <w:semiHidden/>
    <w:rsid w:val="00FD23B3"/>
  </w:style>
  <w:style w:type="table" w:customStyle="1" w:styleId="TitulosMatriz">
    <w:name w:val="TitulosMatriz"/>
    <w:basedOn w:val="Tabelanormal"/>
    <w:uiPriority w:val="99"/>
    <w:qFormat/>
    <w:rsid w:val="00FD23B3"/>
    <w:pPr>
      <w:spacing w:before="60" w:after="60" w:line="240" w:lineRule="auto"/>
    </w:pPr>
    <w:rPr>
      <w:rFonts w:ascii="Times New Roman" w:eastAsia="Calibri" w:hAnsi="Times New Roman" w:cs="Times New Roman"/>
      <w:sz w:val="20"/>
      <w:szCs w:val="20"/>
      <w:lang w:eastAsia="pt-BR"/>
    </w:rPr>
    <w:tblPr/>
  </w:style>
  <w:style w:type="paragraph" w:styleId="Ttulo">
    <w:name w:val="Title"/>
    <w:basedOn w:val="Ttulo2"/>
    <w:next w:val="Normal"/>
    <w:link w:val="TtuloChar"/>
    <w:autoRedefine/>
    <w:uiPriority w:val="10"/>
    <w:qFormat/>
    <w:rsid w:val="00FB4990"/>
    <w:pPr>
      <w:keepNext w:val="0"/>
      <w:keepLines w:val="0"/>
      <w:spacing w:after="0" w:line="360" w:lineRule="auto"/>
      <w:outlineLvl w:val="0"/>
    </w:pPr>
    <w:rPr>
      <w:rFonts w:eastAsia="Calibri"/>
      <w:iCs/>
    </w:rPr>
  </w:style>
  <w:style w:type="character" w:customStyle="1" w:styleId="TtuloChar">
    <w:name w:val="Título Char"/>
    <w:basedOn w:val="Fontepargpadro"/>
    <w:link w:val="Ttulo"/>
    <w:uiPriority w:val="10"/>
    <w:rsid w:val="00FB4990"/>
    <w:rPr>
      <w:rFonts w:ascii="Times New Roman" w:eastAsia="Calibri" w:hAnsi="Times New Roman" w:cs="Times New Roman"/>
      <w:b/>
      <w:bCs/>
      <w:iCs/>
      <w:sz w:val="24"/>
      <w:szCs w:val="24"/>
      <w:lang w:eastAsia="pt-BR"/>
    </w:rPr>
  </w:style>
  <w:style w:type="paragraph" w:customStyle="1" w:styleId="Assinaturas">
    <w:name w:val="Assinaturas"/>
    <w:basedOn w:val="Normal"/>
    <w:link w:val="AssinaturasChar"/>
    <w:autoRedefine/>
    <w:qFormat/>
    <w:rsid w:val="00FD23B3"/>
    <w:pPr>
      <w:numPr>
        <w:numId w:val="19"/>
      </w:numPr>
      <w:shd w:val="clear" w:color="auto" w:fill="C4BC96"/>
      <w:tabs>
        <w:tab w:val="left" w:pos="0"/>
        <w:tab w:val="left" w:pos="900"/>
        <w:tab w:val="left" w:pos="1418"/>
        <w:tab w:val="left" w:pos="1800"/>
        <w:tab w:val="left" w:pos="2155"/>
        <w:tab w:val="left" w:pos="2700"/>
        <w:tab w:val="left" w:pos="3600"/>
        <w:tab w:val="left" w:pos="4500"/>
        <w:tab w:val="left" w:pos="5400"/>
        <w:tab w:val="left" w:pos="6300"/>
        <w:tab w:val="left" w:pos="7200"/>
        <w:tab w:val="left" w:pos="8100"/>
        <w:tab w:val="left" w:pos="9000"/>
      </w:tabs>
      <w:autoSpaceDE w:val="0"/>
      <w:autoSpaceDN w:val="0"/>
      <w:adjustRightInd w:val="0"/>
      <w:spacing w:before="60" w:after="60" w:line="216" w:lineRule="auto"/>
      <w:jc w:val="center"/>
    </w:pPr>
    <w:rPr>
      <w:rFonts w:eastAsia="Calibri" w:cs="Times New Roman"/>
    </w:rPr>
  </w:style>
  <w:style w:type="character" w:customStyle="1" w:styleId="AssinaturasChar">
    <w:name w:val="Assinaturas Char"/>
    <w:basedOn w:val="Fontepargpadro"/>
    <w:link w:val="Assinaturas"/>
    <w:rsid w:val="00FD23B3"/>
    <w:rPr>
      <w:rFonts w:ascii="Times New Roman" w:eastAsia="Calibri" w:hAnsi="Times New Roman" w:cs="Times New Roman"/>
      <w:sz w:val="24"/>
      <w:shd w:val="clear" w:color="auto" w:fill="C4BC96"/>
    </w:rPr>
  </w:style>
  <w:style w:type="paragraph" w:customStyle="1" w:styleId="Despachos">
    <w:name w:val="Despachos"/>
    <w:basedOn w:val="Normal"/>
    <w:link w:val="DespachosChar"/>
    <w:qFormat/>
    <w:rsid w:val="00FD23B3"/>
    <w:pPr>
      <w:shd w:val="clear" w:color="auto" w:fill="FABF8F"/>
      <w:autoSpaceDE w:val="0"/>
      <w:autoSpaceDN w:val="0"/>
      <w:adjustRightInd w:val="0"/>
      <w:spacing w:before="60" w:after="60"/>
      <w:jc w:val="center"/>
    </w:pPr>
    <w:rPr>
      <w:rFonts w:eastAsia="Calibri" w:cs="Times New Roman"/>
      <w:b/>
    </w:rPr>
  </w:style>
  <w:style w:type="character" w:customStyle="1" w:styleId="DespachosChar">
    <w:name w:val="Despachos Char"/>
    <w:basedOn w:val="Fontepargpadro"/>
    <w:link w:val="Despachos"/>
    <w:rsid w:val="00FD23B3"/>
    <w:rPr>
      <w:rFonts w:ascii="Times New Roman" w:eastAsia="Calibri" w:hAnsi="Times New Roman" w:cs="Times New Roman"/>
      <w:b/>
      <w:sz w:val="24"/>
      <w:shd w:val="clear" w:color="auto" w:fill="FABF8F"/>
    </w:rPr>
  </w:style>
  <w:style w:type="paragraph" w:styleId="Sumrio1">
    <w:name w:val="toc 1"/>
    <w:basedOn w:val="Normal"/>
    <w:next w:val="Normal"/>
    <w:autoRedefine/>
    <w:uiPriority w:val="39"/>
    <w:unhideWhenUsed/>
    <w:qFormat/>
    <w:rsid w:val="00C76B9C"/>
    <w:pPr>
      <w:tabs>
        <w:tab w:val="left" w:pos="390"/>
        <w:tab w:val="right" w:leader="dot" w:pos="8494"/>
      </w:tabs>
      <w:spacing w:before="360" w:after="360"/>
      <w:ind w:firstLine="0"/>
    </w:pPr>
    <w:rPr>
      <w:rFonts w:cs="Times New Roman"/>
      <w:b/>
      <w:bCs/>
      <w:caps/>
      <w:noProof/>
      <w:sz w:val="22"/>
      <w:u w:val="single"/>
    </w:rPr>
  </w:style>
  <w:style w:type="paragraph" w:styleId="Sumrio5">
    <w:name w:val="toc 5"/>
    <w:basedOn w:val="Normal"/>
    <w:next w:val="Normal"/>
    <w:autoRedefine/>
    <w:uiPriority w:val="39"/>
    <w:unhideWhenUsed/>
    <w:rsid w:val="00FD23B3"/>
    <w:pPr>
      <w:ind w:firstLine="0"/>
    </w:pPr>
    <w:rPr>
      <w:rFonts w:asciiTheme="minorHAnsi" w:hAnsiTheme="minorHAnsi" w:cstheme="minorHAnsi"/>
      <w:sz w:val="22"/>
    </w:rPr>
  </w:style>
  <w:style w:type="paragraph" w:styleId="Sumrio2">
    <w:name w:val="toc 2"/>
    <w:basedOn w:val="Normal"/>
    <w:next w:val="Normal"/>
    <w:autoRedefine/>
    <w:uiPriority w:val="39"/>
    <w:unhideWhenUsed/>
    <w:qFormat/>
    <w:rsid w:val="00C76B9C"/>
    <w:pPr>
      <w:tabs>
        <w:tab w:val="right" w:leader="dot" w:pos="8494"/>
      </w:tabs>
      <w:ind w:firstLine="0"/>
    </w:pPr>
    <w:rPr>
      <w:rFonts w:cs="Times New Roman"/>
      <w:bCs/>
      <w:smallCaps/>
      <w:noProof/>
      <w:sz w:val="22"/>
    </w:rPr>
  </w:style>
  <w:style w:type="paragraph" w:styleId="Sumrio4">
    <w:name w:val="toc 4"/>
    <w:basedOn w:val="Normal"/>
    <w:next w:val="Normal"/>
    <w:autoRedefine/>
    <w:uiPriority w:val="39"/>
    <w:unhideWhenUsed/>
    <w:rsid w:val="00FD23B3"/>
    <w:pPr>
      <w:ind w:firstLine="0"/>
    </w:pPr>
    <w:rPr>
      <w:rFonts w:asciiTheme="minorHAnsi" w:hAnsiTheme="minorHAnsi" w:cstheme="minorHAnsi"/>
      <w:sz w:val="22"/>
    </w:rPr>
  </w:style>
  <w:style w:type="paragraph" w:styleId="Sumrio3">
    <w:name w:val="toc 3"/>
    <w:basedOn w:val="Normal"/>
    <w:next w:val="Normal"/>
    <w:autoRedefine/>
    <w:uiPriority w:val="39"/>
    <w:unhideWhenUsed/>
    <w:qFormat/>
    <w:rsid w:val="00FD23B3"/>
    <w:pPr>
      <w:ind w:firstLine="0"/>
    </w:pPr>
    <w:rPr>
      <w:rFonts w:asciiTheme="minorHAnsi" w:hAnsiTheme="minorHAnsi" w:cstheme="minorHAnsi"/>
      <w:smallCaps/>
      <w:sz w:val="22"/>
    </w:rPr>
  </w:style>
  <w:style w:type="paragraph" w:styleId="Sumrio6">
    <w:name w:val="toc 6"/>
    <w:basedOn w:val="Normal"/>
    <w:next w:val="Normal"/>
    <w:autoRedefine/>
    <w:uiPriority w:val="39"/>
    <w:unhideWhenUsed/>
    <w:rsid w:val="00FD23B3"/>
    <w:pPr>
      <w:ind w:firstLine="0"/>
    </w:pPr>
    <w:rPr>
      <w:rFonts w:asciiTheme="minorHAnsi" w:hAnsiTheme="minorHAnsi" w:cstheme="minorHAnsi"/>
      <w:sz w:val="22"/>
    </w:rPr>
  </w:style>
  <w:style w:type="paragraph" w:styleId="Sumrio7">
    <w:name w:val="toc 7"/>
    <w:basedOn w:val="Normal"/>
    <w:next w:val="Normal"/>
    <w:autoRedefine/>
    <w:uiPriority w:val="39"/>
    <w:unhideWhenUsed/>
    <w:rsid w:val="00FD23B3"/>
    <w:pPr>
      <w:ind w:firstLine="0"/>
    </w:pPr>
    <w:rPr>
      <w:rFonts w:asciiTheme="minorHAnsi" w:hAnsiTheme="minorHAnsi" w:cstheme="minorHAnsi"/>
      <w:sz w:val="22"/>
    </w:rPr>
  </w:style>
  <w:style w:type="paragraph" w:styleId="Sumrio8">
    <w:name w:val="toc 8"/>
    <w:basedOn w:val="Normal"/>
    <w:next w:val="Normal"/>
    <w:autoRedefine/>
    <w:uiPriority w:val="39"/>
    <w:unhideWhenUsed/>
    <w:rsid w:val="00FD23B3"/>
    <w:pPr>
      <w:ind w:firstLine="0"/>
    </w:pPr>
    <w:rPr>
      <w:rFonts w:asciiTheme="minorHAnsi" w:hAnsiTheme="minorHAnsi" w:cstheme="minorHAnsi"/>
      <w:sz w:val="22"/>
    </w:rPr>
  </w:style>
  <w:style w:type="paragraph" w:styleId="Sumrio9">
    <w:name w:val="toc 9"/>
    <w:basedOn w:val="Normal"/>
    <w:next w:val="Normal"/>
    <w:autoRedefine/>
    <w:uiPriority w:val="39"/>
    <w:unhideWhenUsed/>
    <w:rsid w:val="00FD23B3"/>
    <w:pPr>
      <w:ind w:firstLine="0"/>
    </w:pPr>
    <w:rPr>
      <w:rFonts w:asciiTheme="minorHAnsi" w:hAnsiTheme="minorHAnsi" w:cstheme="minorHAnsi"/>
      <w:sz w:val="22"/>
    </w:rPr>
  </w:style>
  <w:style w:type="paragraph" w:customStyle="1" w:styleId="AutoCorreo">
    <w:name w:val="AutoCorreção"/>
    <w:rsid w:val="00FD23B3"/>
    <w:pPr>
      <w:spacing w:before="60"/>
    </w:pPr>
    <w:rPr>
      <w:rFonts w:ascii="Calibri" w:eastAsia="Times New Roman" w:hAnsi="Calibri" w:cs="Times New Roman"/>
      <w:lang w:eastAsia="pt-BR"/>
    </w:rPr>
  </w:style>
  <w:style w:type="character" w:styleId="nfaseSutil">
    <w:name w:val="Subtle Emphasis"/>
    <w:basedOn w:val="Fontepargpadro"/>
    <w:uiPriority w:val="19"/>
    <w:qFormat/>
    <w:rsid w:val="00FD23B3"/>
    <w:rPr>
      <w:i/>
      <w:iCs/>
      <w:color w:val="808080"/>
    </w:rPr>
  </w:style>
  <w:style w:type="paragraph" w:customStyle="1" w:styleId="LinkSumrio">
    <w:name w:val="LinkSumário"/>
    <w:basedOn w:val="Sumrio5"/>
    <w:link w:val="LinkSumrioChar"/>
    <w:qFormat/>
    <w:rsid w:val="00FD23B3"/>
    <w:rPr>
      <w:u w:val="single" w:color="0000FF"/>
    </w:rPr>
  </w:style>
  <w:style w:type="character" w:customStyle="1" w:styleId="LinkSumrioChar">
    <w:name w:val="LinkSumário Char"/>
    <w:basedOn w:val="Fontepargpadro"/>
    <w:link w:val="LinkSumrio"/>
    <w:rsid w:val="00FD23B3"/>
    <w:rPr>
      <w:rFonts w:ascii="Times New Roman" w:eastAsia="Calibri" w:hAnsi="Times New Roman" w:cs="Times New Roman"/>
      <w:noProof/>
      <w:sz w:val="20"/>
      <w:szCs w:val="20"/>
      <w:u w:val="single" w:color="0000FF"/>
    </w:rPr>
  </w:style>
  <w:style w:type="character" w:styleId="Forte">
    <w:name w:val="Strong"/>
    <w:basedOn w:val="Fontepargpadro"/>
    <w:uiPriority w:val="22"/>
    <w:qFormat/>
    <w:rsid w:val="00FD23B3"/>
    <w:rPr>
      <w:rFonts w:ascii="Tahoma" w:hAnsi="Tahoma"/>
      <w:b/>
      <w:bCs/>
      <w:color w:val="C0504D"/>
      <w:sz w:val="36"/>
    </w:rPr>
  </w:style>
  <w:style w:type="paragraph" w:customStyle="1" w:styleId="TCU-Sumrio">
    <w:name w:val="TCU - Sumário"/>
    <w:basedOn w:val="Normal"/>
    <w:uiPriority w:val="99"/>
    <w:qFormat/>
    <w:rsid w:val="00FD23B3"/>
    <w:pPr>
      <w:spacing w:before="60" w:after="60"/>
      <w:ind w:left="5103"/>
      <w:jc w:val="both"/>
    </w:pPr>
    <w:rPr>
      <w:rFonts w:eastAsia="Times New Roman" w:cs="Times New Roman"/>
      <w:b/>
    </w:rPr>
  </w:style>
  <w:style w:type="paragraph" w:customStyle="1" w:styleId="LinkVoltar">
    <w:name w:val="LinkVoltar"/>
    <w:basedOn w:val="Normal"/>
    <w:link w:val="LinkVoltarChar"/>
    <w:qFormat/>
    <w:rsid w:val="00FD23B3"/>
    <w:pPr>
      <w:tabs>
        <w:tab w:val="left" w:pos="2268"/>
      </w:tabs>
      <w:autoSpaceDE w:val="0"/>
      <w:autoSpaceDN w:val="0"/>
      <w:adjustRightInd w:val="0"/>
      <w:spacing w:before="60" w:after="60"/>
      <w:jc w:val="right"/>
    </w:pPr>
    <w:rPr>
      <w:rFonts w:ascii="Tahoma" w:eastAsia="Calibri" w:hAnsi="Tahoma" w:cs="Tahoma"/>
      <w:color w:val="DBE5F1"/>
      <w:szCs w:val="24"/>
    </w:rPr>
  </w:style>
  <w:style w:type="character" w:customStyle="1" w:styleId="LinkVoltarChar">
    <w:name w:val="LinkVoltar Char"/>
    <w:basedOn w:val="Fontepargpadro"/>
    <w:link w:val="LinkVoltar"/>
    <w:rsid w:val="00FD23B3"/>
    <w:rPr>
      <w:rFonts w:ascii="Tahoma" w:eastAsia="Calibri" w:hAnsi="Tahoma" w:cs="Tahoma"/>
      <w:color w:val="DBE5F1"/>
      <w:sz w:val="24"/>
      <w:szCs w:val="24"/>
    </w:rPr>
  </w:style>
  <w:style w:type="paragraph" w:styleId="Recuodecorpodetexto3">
    <w:name w:val="Body Text Indent 3"/>
    <w:basedOn w:val="Normal"/>
    <w:link w:val="Recuodecorpodetexto3Char"/>
    <w:semiHidden/>
    <w:rsid w:val="00FD23B3"/>
    <w:pPr>
      <w:widowControl w:val="0"/>
      <w:spacing w:before="60" w:after="60" w:line="254" w:lineRule="auto"/>
      <w:ind w:firstLine="1134"/>
      <w:jc w:val="both"/>
    </w:pPr>
    <w:rPr>
      <w:rFonts w:eastAsia="Times New Roman" w:cs="Times New Roman"/>
      <w:szCs w:val="20"/>
      <w:lang w:eastAsia="pt-BR"/>
    </w:rPr>
  </w:style>
  <w:style w:type="character" w:customStyle="1" w:styleId="Recuodecorpodetexto3Char">
    <w:name w:val="Recuo de corpo de texto 3 Char"/>
    <w:basedOn w:val="Fontepargpadro"/>
    <w:link w:val="Recuodecorpodetexto3"/>
    <w:semiHidden/>
    <w:rsid w:val="00FD23B3"/>
    <w:rPr>
      <w:rFonts w:ascii="Times New Roman" w:eastAsia="Times New Roman" w:hAnsi="Times New Roman" w:cs="Times New Roman"/>
      <w:sz w:val="24"/>
      <w:szCs w:val="20"/>
      <w:lang w:eastAsia="pt-BR"/>
    </w:rPr>
  </w:style>
  <w:style w:type="paragraph" w:customStyle="1" w:styleId="TCU-Epgrafe">
    <w:name w:val="TCU - Epígrafe"/>
    <w:basedOn w:val="Normal"/>
    <w:rsid w:val="00FD23B3"/>
    <w:pPr>
      <w:spacing w:before="60" w:after="60"/>
      <w:ind w:left="2835"/>
      <w:jc w:val="both"/>
    </w:pPr>
    <w:rPr>
      <w:rFonts w:ascii="Calibri" w:eastAsia="Times New Roman" w:hAnsi="Calibri" w:cs="Times New Roman"/>
      <w:szCs w:val="20"/>
      <w:lang w:eastAsia="pt-BR"/>
    </w:rPr>
  </w:style>
  <w:style w:type="paragraph" w:styleId="Textodenotaderodap">
    <w:name w:val="footnote text"/>
    <w:basedOn w:val="Normal"/>
    <w:link w:val="TextodenotaderodapChar"/>
    <w:unhideWhenUsed/>
    <w:rsid w:val="00FD23B3"/>
    <w:pPr>
      <w:autoSpaceDE w:val="0"/>
      <w:autoSpaceDN w:val="0"/>
      <w:adjustRightInd w:val="0"/>
      <w:spacing w:before="60" w:after="60"/>
      <w:jc w:val="both"/>
    </w:pPr>
    <w:rPr>
      <w:rFonts w:eastAsia="Calibri" w:cs="Times New Roman"/>
      <w:sz w:val="20"/>
      <w:szCs w:val="20"/>
    </w:rPr>
  </w:style>
  <w:style w:type="character" w:customStyle="1" w:styleId="TextodenotaderodapChar">
    <w:name w:val="Texto de nota de rodapé Char"/>
    <w:basedOn w:val="Fontepargpadro"/>
    <w:link w:val="Textodenotaderodap"/>
    <w:rsid w:val="00FD23B3"/>
    <w:rPr>
      <w:rFonts w:ascii="Times New Roman" w:eastAsia="Calibri" w:hAnsi="Times New Roman" w:cs="Times New Roman"/>
      <w:sz w:val="20"/>
      <w:szCs w:val="20"/>
    </w:rPr>
  </w:style>
  <w:style w:type="character" w:styleId="Refdenotaderodap">
    <w:name w:val="footnote reference"/>
    <w:basedOn w:val="Fontepargpadro"/>
    <w:unhideWhenUsed/>
    <w:rsid w:val="00FD23B3"/>
    <w:rPr>
      <w:vertAlign w:val="superscript"/>
    </w:rPr>
  </w:style>
  <w:style w:type="paragraph" w:styleId="NormalWeb">
    <w:name w:val="Normal (Web)"/>
    <w:basedOn w:val="Normal"/>
    <w:uiPriority w:val="99"/>
    <w:unhideWhenUsed/>
    <w:rsid w:val="00FD23B3"/>
    <w:pPr>
      <w:spacing w:before="60" w:after="60"/>
      <w:jc w:val="both"/>
    </w:pPr>
    <w:rPr>
      <w:rFonts w:eastAsia="Times New Roman" w:cs="Times New Roman"/>
      <w:szCs w:val="24"/>
      <w:lang w:eastAsia="pt-BR"/>
    </w:rPr>
  </w:style>
  <w:style w:type="paragraph" w:styleId="Subttulo">
    <w:name w:val="Subtitle"/>
    <w:basedOn w:val="Normal"/>
    <w:link w:val="SubttuloChar"/>
    <w:uiPriority w:val="11"/>
    <w:qFormat/>
    <w:rsid w:val="00FD23B3"/>
    <w:pPr>
      <w:numPr>
        <w:numId w:val="18"/>
      </w:numPr>
      <w:spacing w:before="60" w:after="60"/>
      <w:jc w:val="both"/>
    </w:pPr>
    <w:rPr>
      <w:rFonts w:eastAsia="Times New Roman" w:cs="Times New Roman"/>
      <w:iCs/>
      <w:caps/>
      <w:spacing w:val="15"/>
      <w:szCs w:val="24"/>
    </w:rPr>
  </w:style>
  <w:style w:type="character" w:customStyle="1" w:styleId="SubttuloChar">
    <w:name w:val="Subtítulo Char"/>
    <w:basedOn w:val="Fontepargpadro"/>
    <w:link w:val="Subttulo"/>
    <w:uiPriority w:val="11"/>
    <w:rsid w:val="00FD23B3"/>
    <w:rPr>
      <w:rFonts w:ascii="Times New Roman" w:eastAsia="Times New Roman" w:hAnsi="Times New Roman" w:cs="Times New Roman"/>
      <w:iCs/>
      <w:caps/>
      <w:spacing w:val="15"/>
      <w:sz w:val="24"/>
      <w:szCs w:val="24"/>
    </w:rPr>
  </w:style>
  <w:style w:type="paragraph" w:styleId="Textodecomentrio">
    <w:name w:val="annotation text"/>
    <w:basedOn w:val="Normal"/>
    <w:link w:val="TextodecomentrioChar"/>
    <w:uiPriority w:val="99"/>
    <w:semiHidden/>
    <w:rsid w:val="00FD23B3"/>
    <w:pPr>
      <w:spacing w:before="60" w:after="60"/>
      <w:jc w:val="both"/>
    </w:pPr>
    <w:rPr>
      <w:rFonts w:eastAsia="Calibri" w:cs="Times New Roman"/>
      <w:szCs w:val="24"/>
    </w:rPr>
  </w:style>
  <w:style w:type="character" w:customStyle="1" w:styleId="TextodecomentrioChar">
    <w:name w:val="Texto de comentário Char"/>
    <w:basedOn w:val="Fontepargpadro"/>
    <w:link w:val="Textodecomentrio"/>
    <w:uiPriority w:val="99"/>
    <w:semiHidden/>
    <w:rsid w:val="00FD23B3"/>
    <w:rPr>
      <w:rFonts w:ascii="Times New Roman" w:eastAsia="Calibri" w:hAnsi="Times New Roman" w:cs="Times New Roman"/>
      <w:sz w:val="24"/>
      <w:szCs w:val="24"/>
    </w:rPr>
  </w:style>
  <w:style w:type="paragraph" w:customStyle="1" w:styleId="D">
    <w:name w:val="D"/>
    <w:basedOn w:val="Normal"/>
    <w:rsid w:val="00FD23B3"/>
    <w:pPr>
      <w:spacing w:before="60" w:after="60"/>
      <w:jc w:val="center"/>
    </w:pPr>
    <w:rPr>
      <w:rFonts w:eastAsia="Calibri" w:cs="Times New Roman"/>
      <w:szCs w:val="24"/>
      <w:lang w:eastAsia="pt-BR"/>
    </w:rPr>
  </w:style>
  <w:style w:type="paragraph" w:customStyle="1" w:styleId="Ttulo1EMENTA">
    <w:name w:val="Título 1.EMENTA"/>
    <w:basedOn w:val="Normal"/>
    <w:next w:val="Normal"/>
    <w:rsid w:val="00FD23B3"/>
    <w:pPr>
      <w:keepNext/>
      <w:spacing w:before="60" w:after="60"/>
      <w:jc w:val="both"/>
      <w:outlineLvl w:val="0"/>
    </w:pPr>
    <w:rPr>
      <w:rFonts w:ascii="Arial" w:eastAsia="Calibri" w:hAnsi="Arial" w:cs="Times New Roman"/>
      <w:b/>
      <w:sz w:val="28"/>
      <w:szCs w:val="24"/>
      <w:lang w:eastAsia="pt-BR"/>
    </w:rPr>
  </w:style>
  <w:style w:type="paragraph" w:styleId="TextosemFormatao">
    <w:name w:val="Plain Text"/>
    <w:basedOn w:val="Normal"/>
    <w:link w:val="TextosemFormataoChar"/>
    <w:uiPriority w:val="99"/>
    <w:rsid w:val="00FD23B3"/>
    <w:pPr>
      <w:widowControl w:val="0"/>
      <w:spacing w:before="60" w:after="60"/>
      <w:jc w:val="both"/>
    </w:pPr>
    <w:rPr>
      <w:rFonts w:ascii="Courier New" w:eastAsia="Calibri" w:hAnsi="Courier New" w:cs="Times New Roman"/>
      <w:szCs w:val="20"/>
    </w:rPr>
  </w:style>
  <w:style w:type="character" w:customStyle="1" w:styleId="TextosemFormataoChar">
    <w:name w:val="Texto sem Formatação Char"/>
    <w:basedOn w:val="Fontepargpadro"/>
    <w:link w:val="TextosemFormatao"/>
    <w:uiPriority w:val="99"/>
    <w:rsid w:val="00FD23B3"/>
    <w:rPr>
      <w:rFonts w:ascii="Courier New" w:eastAsia="Calibri" w:hAnsi="Courier New" w:cs="Times New Roman"/>
      <w:sz w:val="24"/>
      <w:szCs w:val="20"/>
    </w:rPr>
  </w:style>
  <w:style w:type="paragraph" w:styleId="Recuodecorpodetexto2">
    <w:name w:val="Body Text Indent 2"/>
    <w:basedOn w:val="Normal"/>
    <w:link w:val="Recuodecorpodetexto2Char"/>
    <w:semiHidden/>
    <w:rsid w:val="00FD23B3"/>
    <w:pPr>
      <w:widowControl w:val="0"/>
      <w:tabs>
        <w:tab w:val="left" w:pos="567"/>
      </w:tabs>
      <w:spacing w:before="60" w:after="60" w:line="235" w:lineRule="auto"/>
      <w:ind w:firstLine="567"/>
      <w:jc w:val="both"/>
    </w:pPr>
    <w:rPr>
      <w:rFonts w:eastAsia="Calibri" w:cs="Times New Roman"/>
      <w:szCs w:val="20"/>
    </w:rPr>
  </w:style>
  <w:style w:type="character" w:customStyle="1" w:styleId="Recuodecorpodetexto2Char">
    <w:name w:val="Recuo de corpo de texto 2 Char"/>
    <w:basedOn w:val="Fontepargpadro"/>
    <w:link w:val="Recuodecorpodetexto2"/>
    <w:semiHidden/>
    <w:rsid w:val="00FD23B3"/>
    <w:rPr>
      <w:rFonts w:ascii="Times New Roman" w:eastAsia="Calibri" w:hAnsi="Times New Roman" w:cs="Times New Roman"/>
      <w:sz w:val="24"/>
      <w:szCs w:val="20"/>
    </w:rPr>
  </w:style>
  <w:style w:type="paragraph" w:customStyle="1" w:styleId="C">
    <w:name w:val="C"/>
    <w:basedOn w:val="Normal"/>
    <w:rsid w:val="00FD23B3"/>
    <w:pPr>
      <w:tabs>
        <w:tab w:val="left" w:pos="1418"/>
      </w:tabs>
      <w:spacing w:before="60" w:after="60"/>
      <w:jc w:val="both"/>
    </w:pPr>
    <w:rPr>
      <w:rFonts w:eastAsia="Calibri" w:cs="Times New Roman"/>
      <w:szCs w:val="24"/>
      <w:lang w:eastAsia="pt-BR"/>
    </w:rPr>
  </w:style>
  <w:style w:type="paragraph" w:styleId="Corpodetexto2">
    <w:name w:val="Body Text 2"/>
    <w:basedOn w:val="Normal"/>
    <w:link w:val="Corpodetexto2Char"/>
    <w:semiHidden/>
    <w:rsid w:val="00FD23B3"/>
    <w:pPr>
      <w:tabs>
        <w:tab w:val="left" w:pos="567"/>
        <w:tab w:val="left" w:pos="5670"/>
      </w:tabs>
      <w:spacing w:before="60" w:after="60"/>
      <w:jc w:val="center"/>
    </w:pPr>
    <w:rPr>
      <w:rFonts w:eastAsia="Calibri" w:cs="Times New Roman"/>
      <w:szCs w:val="20"/>
    </w:rPr>
  </w:style>
  <w:style w:type="character" w:customStyle="1" w:styleId="Corpodetexto2Char">
    <w:name w:val="Corpo de texto 2 Char"/>
    <w:basedOn w:val="Fontepargpadro"/>
    <w:link w:val="Corpodetexto2"/>
    <w:semiHidden/>
    <w:rsid w:val="00FD23B3"/>
    <w:rPr>
      <w:rFonts w:ascii="Times New Roman" w:eastAsia="Calibri" w:hAnsi="Times New Roman" w:cs="Times New Roman"/>
      <w:sz w:val="24"/>
      <w:szCs w:val="20"/>
    </w:rPr>
  </w:style>
  <w:style w:type="paragraph" w:customStyle="1" w:styleId="CargoSignatario">
    <w:name w:val="CargoSignatario"/>
    <w:basedOn w:val="Normal"/>
    <w:rsid w:val="00FD23B3"/>
    <w:pPr>
      <w:spacing w:before="60" w:after="720"/>
      <w:jc w:val="center"/>
    </w:pPr>
    <w:rPr>
      <w:rFonts w:eastAsia="Calibri" w:cs="Times New Roman"/>
      <w:szCs w:val="24"/>
      <w:lang w:eastAsia="pt-BR"/>
    </w:rPr>
  </w:style>
  <w:style w:type="paragraph" w:customStyle="1" w:styleId="NomeSignatario">
    <w:name w:val="NomeSignatario"/>
    <w:basedOn w:val="Normal"/>
    <w:rsid w:val="00FD23B3"/>
    <w:pPr>
      <w:spacing w:before="60" w:after="60"/>
      <w:jc w:val="center"/>
    </w:pPr>
    <w:rPr>
      <w:rFonts w:eastAsia="Calibri" w:cs="Times New Roman"/>
      <w:caps/>
      <w:szCs w:val="24"/>
      <w:lang w:eastAsia="pt-BR"/>
    </w:rPr>
  </w:style>
  <w:style w:type="paragraph" w:styleId="Corpodetexto">
    <w:name w:val="Body Text"/>
    <w:basedOn w:val="Normal"/>
    <w:link w:val="CorpodetextoChar"/>
    <w:rsid w:val="00FD23B3"/>
    <w:pPr>
      <w:tabs>
        <w:tab w:val="left" w:pos="567"/>
      </w:tabs>
      <w:spacing w:before="60" w:after="60"/>
      <w:jc w:val="both"/>
    </w:pPr>
    <w:rPr>
      <w:rFonts w:eastAsia="Calibri" w:cs="Times New Roman"/>
      <w:szCs w:val="20"/>
    </w:rPr>
  </w:style>
  <w:style w:type="character" w:customStyle="1" w:styleId="CorpodetextoChar">
    <w:name w:val="Corpo de texto Char"/>
    <w:basedOn w:val="Fontepargpadro"/>
    <w:link w:val="Corpodetexto"/>
    <w:rsid w:val="00FD23B3"/>
    <w:rPr>
      <w:rFonts w:ascii="Times New Roman" w:eastAsia="Calibri" w:hAnsi="Times New Roman" w:cs="Times New Roman"/>
      <w:sz w:val="24"/>
      <w:szCs w:val="20"/>
    </w:rPr>
  </w:style>
  <w:style w:type="paragraph" w:customStyle="1" w:styleId="B">
    <w:name w:val="B"/>
    <w:basedOn w:val="Normal"/>
    <w:rsid w:val="00FD23B3"/>
    <w:pPr>
      <w:spacing w:before="60" w:after="60"/>
      <w:ind w:firstLine="1418"/>
      <w:jc w:val="both"/>
    </w:pPr>
    <w:rPr>
      <w:rFonts w:eastAsia="Calibri" w:cs="Times New Roman"/>
      <w:szCs w:val="24"/>
      <w:lang w:eastAsia="pt-BR"/>
    </w:rPr>
  </w:style>
  <w:style w:type="paragraph" w:customStyle="1" w:styleId="expportinicial">
    <w:name w:val="exp_port_inicial"/>
    <w:basedOn w:val="Normal"/>
    <w:rsid w:val="00FD23B3"/>
    <w:pPr>
      <w:tabs>
        <w:tab w:val="right" w:pos="10206"/>
      </w:tabs>
      <w:spacing w:before="60" w:after="240"/>
      <w:jc w:val="center"/>
    </w:pPr>
    <w:rPr>
      <w:rFonts w:eastAsia="Calibri" w:cs="Times New Roman"/>
      <w:b/>
      <w:spacing w:val="-5"/>
      <w:szCs w:val="24"/>
      <w:lang w:eastAsia="pt-BR"/>
    </w:rPr>
  </w:style>
  <w:style w:type="paragraph" w:customStyle="1" w:styleId="n">
    <w:name w:val="n"/>
    <w:basedOn w:val="Normal"/>
    <w:rsid w:val="00FD23B3"/>
    <w:pPr>
      <w:spacing w:before="60" w:after="60"/>
      <w:jc w:val="both"/>
    </w:pPr>
    <w:rPr>
      <w:rFonts w:eastAsia="Calibri" w:cs="Times New Roman"/>
      <w:szCs w:val="24"/>
      <w:lang w:eastAsia="pt-BR"/>
    </w:rPr>
  </w:style>
  <w:style w:type="paragraph" w:customStyle="1" w:styleId="TcuUnidade">
    <w:name w:val="Tcu_Unidade"/>
    <w:basedOn w:val="Normal"/>
    <w:rsid w:val="00FD23B3"/>
    <w:pPr>
      <w:framePr w:hSpace="181" w:vSpace="181" w:wrap="notBeside" w:hAnchor="margin" w:xAlign="center" w:y="2553" w:anchorLock="1"/>
      <w:spacing w:before="60" w:after="60"/>
      <w:jc w:val="center"/>
    </w:pPr>
    <w:rPr>
      <w:rFonts w:ascii="Arial" w:eastAsia="Calibri" w:hAnsi="Arial" w:cs="Times New Roman"/>
      <w:sz w:val="26"/>
      <w:szCs w:val="24"/>
      <w:lang w:eastAsia="pt-BR"/>
    </w:rPr>
  </w:style>
  <w:style w:type="paragraph" w:customStyle="1" w:styleId="Ttulo1EMENTA2headline">
    <w:name w:val="Título 1.EMENTA.2 headline"/>
    <w:basedOn w:val="Normal"/>
    <w:next w:val="Normal"/>
    <w:rsid w:val="00FD23B3"/>
    <w:pPr>
      <w:keepNext/>
      <w:spacing w:before="60" w:after="60"/>
      <w:jc w:val="both"/>
      <w:outlineLvl w:val="0"/>
    </w:pPr>
    <w:rPr>
      <w:rFonts w:ascii="Arial" w:eastAsia="Calibri" w:hAnsi="Arial" w:cs="Times New Roman"/>
      <w:b/>
      <w:sz w:val="28"/>
      <w:szCs w:val="24"/>
      <w:lang w:eastAsia="pt-BR"/>
    </w:rPr>
  </w:style>
  <w:style w:type="paragraph" w:customStyle="1" w:styleId="OmniPage7">
    <w:name w:val="OmniPage #7"/>
    <w:basedOn w:val="Normal"/>
    <w:rsid w:val="00FD23B3"/>
    <w:pPr>
      <w:spacing w:before="60" w:after="60" w:line="280" w:lineRule="exact"/>
      <w:jc w:val="both"/>
    </w:pPr>
    <w:rPr>
      <w:rFonts w:eastAsia="Calibri" w:cs="Times New Roman"/>
      <w:szCs w:val="24"/>
      <w:lang w:eastAsia="pt-BR"/>
    </w:rPr>
  </w:style>
  <w:style w:type="paragraph" w:styleId="CabealhodoSumrio">
    <w:name w:val="TOC Heading"/>
    <w:basedOn w:val="Ttulo1"/>
    <w:next w:val="Normal"/>
    <w:uiPriority w:val="39"/>
    <w:unhideWhenUsed/>
    <w:qFormat/>
    <w:rsid w:val="00FD23B3"/>
    <w:pPr>
      <w:keepNext w:val="0"/>
      <w:keepLines w:val="0"/>
      <w:numPr>
        <w:numId w:val="3"/>
      </w:numPr>
      <w:spacing w:after="90"/>
      <w:outlineLvl w:val="9"/>
    </w:pPr>
    <w:rPr>
      <w:rFonts w:ascii="Cambria" w:eastAsia="Calibri" w:hAnsi="Cambria"/>
      <w:b w:val="0"/>
      <w:bCs w:val="0"/>
      <w:caps/>
      <w:color w:val="365F91"/>
      <w:szCs w:val="20"/>
    </w:rPr>
  </w:style>
  <w:style w:type="paragraph" w:styleId="SemEspaamento">
    <w:name w:val="No Spacing"/>
    <w:basedOn w:val="Normal"/>
    <w:link w:val="SemEspaamentoChar"/>
    <w:uiPriority w:val="1"/>
    <w:qFormat/>
    <w:rsid w:val="00FD23B3"/>
    <w:pPr>
      <w:spacing w:before="60" w:after="60"/>
      <w:jc w:val="both"/>
    </w:pPr>
    <w:rPr>
      <w:rFonts w:eastAsia="Calibri" w:cs="Times New Roman"/>
      <w:szCs w:val="24"/>
    </w:rPr>
  </w:style>
  <w:style w:type="paragraph" w:styleId="Remissivo1">
    <w:name w:val="index 1"/>
    <w:basedOn w:val="Normal"/>
    <w:next w:val="Normal"/>
    <w:autoRedefine/>
    <w:semiHidden/>
    <w:unhideWhenUsed/>
    <w:rsid w:val="00FD23B3"/>
    <w:pPr>
      <w:spacing w:before="60" w:after="60"/>
      <w:ind w:left="200" w:hanging="200"/>
      <w:jc w:val="both"/>
    </w:pPr>
    <w:rPr>
      <w:rFonts w:ascii="Calibri" w:eastAsia="Calibri" w:hAnsi="Calibri" w:cs="Times New Roman"/>
      <w:i/>
      <w:iCs/>
      <w:szCs w:val="24"/>
      <w:lang w:val="en-US" w:eastAsia="pt-BR" w:bidi="en-US"/>
    </w:rPr>
  </w:style>
  <w:style w:type="paragraph" w:styleId="Ttulodendiceremissivo">
    <w:name w:val="index heading"/>
    <w:basedOn w:val="Normal"/>
    <w:next w:val="Remissivo1"/>
    <w:semiHidden/>
    <w:rsid w:val="00FD23B3"/>
    <w:pPr>
      <w:spacing w:before="60" w:after="60"/>
      <w:jc w:val="both"/>
    </w:pPr>
    <w:rPr>
      <w:rFonts w:ascii="Calibri" w:eastAsia="Calibri" w:hAnsi="Calibri" w:cs="Times New Roman"/>
      <w:i/>
      <w:iCs/>
      <w:szCs w:val="24"/>
      <w:lang w:val="en-US" w:eastAsia="pt-BR" w:bidi="en-US"/>
    </w:rPr>
  </w:style>
  <w:style w:type="table" w:customStyle="1" w:styleId="SombreamentoClaro-nfase11">
    <w:name w:val="Sombreamento Claro - Ênfase 11"/>
    <w:basedOn w:val="Tabelanormal"/>
    <w:uiPriority w:val="60"/>
    <w:rsid w:val="00FD23B3"/>
    <w:pPr>
      <w:spacing w:before="60" w:line="288" w:lineRule="auto"/>
    </w:pPr>
    <w:rPr>
      <w:rFonts w:ascii="Calibri" w:eastAsia="Calibri" w:hAnsi="Calibri" w:cs="Times New Roman"/>
      <w:color w:val="365F91"/>
      <w:lang w:val="en-US"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mentoClaro1">
    <w:name w:val="Sombreamento Claro1"/>
    <w:basedOn w:val="Tabelanormal"/>
    <w:uiPriority w:val="60"/>
    <w:rsid w:val="00FD23B3"/>
    <w:pPr>
      <w:spacing w:before="60" w:line="288" w:lineRule="auto"/>
    </w:pPr>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Reviso">
    <w:name w:val="Revision"/>
    <w:hidden/>
    <w:uiPriority w:val="99"/>
    <w:semiHidden/>
    <w:rsid w:val="00FD23B3"/>
    <w:pPr>
      <w:spacing w:before="180" w:line="288" w:lineRule="auto"/>
      <w:ind w:left="720" w:hanging="720"/>
      <w:jc w:val="both"/>
    </w:pPr>
    <w:rPr>
      <w:rFonts w:ascii="Calibri" w:eastAsia="Calibri" w:hAnsi="Calibri" w:cs="Times New Roman"/>
      <w:sz w:val="24"/>
      <w:lang w:val="en-US" w:bidi="en-US"/>
    </w:rPr>
  </w:style>
  <w:style w:type="paragraph" w:customStyle="1" w:styleId="ecmsobodytextindent">
    <w:name w:val="ec_msobodytextindent"/>
    <w:basedOn w:val="Normal"/>
    <w:rsid w:val="00FD23B3"/>
    <w:pPr>
      <w:spacing w:before="60" w:after="324"/>
      <w:jc w:val="both"/>
    </w:pPr>
    <w:rPr>
      <w:rFonts w:ascii="Calibri" w:eastAsia="Calibri" w:hAnsi="Calibri" w:cs="Times New Roman"/>
      <w:i/>
      <w:iCs/>
      <w:szCs w:val="24"/>
      <w:lang w:val="en-US" w:eastAsia="pt-BR" w:bidi="en-US"/>
    </w:rPr>
  </w:style>
  <w:style w:type="paragraph" w:customStyle="1" w:styleId="NormalCG">
    <w:name w:val="Normal CG"/>
    <w:basedOn w:val="Corpodetexto"/>
    <w:rsid w:val="00FD23B3"/>
    <w:pPr>
      <w:tabs>
        <w:tab w:val="clear" w:pos="567"/>
      </w:tabs>
      <w:spacing w:after="200"/>
      <w:ind w:firstLine="1418"/>
      <w:jc w:val="left"/>
    </w:pPr>
    <w:rPr>
      <w:rFonts w:ascii="Calibri" w:hAnsi="Calibri"/>
      <w:i/>
      <w:iCs/>
      <w:lang w:val="en-US" w:bidi="en-US"/>
    </w:rPr>
  </w:style>
  <w:style w:type="paragraph" w:styleId="Remissivo2">
    <w:name w:val="index 2"/>
    <w:basedOn w:val="Normal"/>
    <w:next w:val="Normal"/>
    <w:autoRedefine/>
    <w:semiHidden/>
    <w:rsid w:val="00FD23B3"/>
    <w:pPr>
      <w:spacing w:before="60"/>
      <w:ind w:left="400" w:hanging="200"/>
      <w:jc w:val="both"/>
    </w:pPr>
    <w:rPr>
      <w:rFonts w:ascii="Calibri" w:eastAsia="Calibri" w:hAnsi="Calibri" w:cs="Times New Roman"/>
      <w:i/>
      <w:iCs/>
      <w:szCs w:val="24"/>
      <w:lang w:val="en-US" w:eastAsia="pt-BR" w:bidi="en-US"/>
    </w:rPr>
  </w:style>
  <w:style w:type="paragraph" w:styleId="Remissivo3">
    <w:name w:val="index 3"/>
    <w:basedOn w:val="Normal"/>
    <w:next w:val="Normal"/>
    <w:autoRedefine/>
    <w:semiHidden/>
    <w:rsid w:val="00FD23B3"/>
    <w:pPr>
      <w:spacing w:before="60"/>
      <w:ind w:left="600" w:hanging="200"/>
      <w:jc w:val="both"/>
    </w:pPr>
    <w:rPr>
      <w:rFonts w:ascii="Calibri" w:eastAsia="Calibri" w:hAnsi="Calibri" w:cs="Times New Roman"/>
      <w:i/>
      <w:iCs/>
      <w:szCs w:val="24"/>
      <w:lang w:val="en-US" w:eastAsia="pt-BR" w:bidi="en-US"/>
    </w:rPr>
  </w:style>
  <w:style w:type="paragraph" w:styleId="Remissivo4">
    <w:name w:val="index 4"/>
    <w:basedOn w:val="Normal"/>
    <w:next w:val="Normal"/>
    <w:autoRedefine/>
    <w:semiHidden/>
    <w:rsid w:val="00FD23B3"/>
    <w:pPr>
      <w:spacing w:before="60"/>
      <w:ind w:left="800" w:hanging="200"/>
      <w:jc w:val="both"/>
    </w:pPr>
    <w:rPr>
      <w:rFonts w:ascii="Calibri" w:eastAsia="Calibri" w:hAnsi="Calibri" w:cs="Times New Roman"/>
      <w:i/>
      <w:iCs/>
      <w:szCs w:val="24"/>
      <w:lang w:val="en-US" w:eastAsia="pt-BR" w:bidi="en-US"/>
    </w:rPr>
  </w:style>
  <w:style w:type="paragraph" w:styleId="Remissivo5">
    <w:name w:val="index 5"/>
    <w:basedOn w:val="Normal"/>
    <w:next w:val="Normal"/>
    <w:autoRedefine/>
    <w:semiHidden/>
    <w:rsid w:val="00FD23B3"/>
    <w:pPr>
      <w:spacing w:before="60"/>
      <w:ind w:left="1000" w:hanging="200"/>
      <w:jc w:val="both"/>
    </w:pPr>
    <w:rPr>
      <w:rFonts w:ascii="Calibri" w:eastAsia="Calibri" w:hAnsi="Calibri" w:cs="Times New Roman"/>
      <w:i/>
      <w:iCs/>
      <w:szCs w:val="24"/>
      <w:lang w:val="en-US" w:eastAsia="pt-BR" w:bidi="en-US"/>
    </w:rPr>
  </w:style>
  <w:style w:type="paragraph" w:styleId="Remissivo6">
    <w:name w:val="index 6"/>
    <w:basedOn w:val="Normal"/>
    <w:next w:val="Normal"/>
    <w:autoRedefine/>
    <w:semiHidden/>
    <w:rsid w:val="00FD23B3"/>
    <w:pPr>
      <w:spacing w:before="60"/>
      <w:ind w:left="1200" w:hanging="200"/>
      <w:jc w:val="both"/>
    </w:pPr>
    <w:rPr>
      <w:rFonts w:ascii="Calibri" w:eastAsia="Calibri" w:hAnsi="Calibri" w:cs="Times New Roman"/>
      <w:i/>
      <w:iCs/>
      <w:szCs w:val="24"/>
      <w:lang w:val="en-US" w:eastAsia="pt-BR" w:bidi="en-US"/>
    </w:rPr>
  </w:style>
  <w:style w:type="paragraph" w:styleId="Remissivo7">
    <w:name w:val="index 7"/>
    <w:basedOn w:val="Normal"/>
    <w:next w:val="Normal"/>
    <w:autoRedefine/>
    <w:semiHidden/>
    <w:rsid w:val="00FD23B3"/>
    <w:pPr>
      <w:spacing w:before="60"/>
      <w:ind w:left="1400" w:hanging="200"/>
      <w:jc w:val="both"/>
    </w:pPr>
    <w:rPr>
      <w:rFonts w:ascii="Calibri" w:eastAsia="Calibri" w:hAnsi="Calibri" w:cs="Times New Roman"/>
      <w:i/>
      <w:iCs/>
      <w:szCs w:val="24"/>
      <w:lang w:val="en-US" w:eastAsia="pt-BR" w:bidi="en-US"/>
    </w:rPr>
  </w:style>
  <w:style w:type="paragraph" w:styleId="Remissivo8">
    <w:name w:val="index 8"/>
    <w:basedOn w:val="Normal"/>
    <w:next w:val="Normal"/>
    <w:autoRedefine/>
    <w:semiHidden/>
    <w:rsid w:val="00FD23B3"/>
    <w:pPr>
      <w:spacing w:before="60"/>
      <w:ind w:left="1600" w:hanging="200"/>
      <w:jc w:val="both"/>
    </w:pPr>
    <w:rPr>
      <w:rFonts w:ascii="Calibri" w:eastAsia="Calibri" w:hAnsi="Calibri" w:cs="Times New Roman"/>
      <w:i/>
      <w:iCs/>
      <w:szCs w:val="24"/>
      <w:lang w:val="en-US" w:eastAsia="pt-BR" w:bidi="en-US"/>
    </w:rPr>
  </w:style>
  <w:style w:type="paragraph" w:styleId="Remissivo9">
    <w:name w:val="index 9"/>
    <w:basedOn w:val="Normal"/>
    <w:next w:val="Normal"/>
    <w:autoRedefine/>
    <w:semiHidden/>
    <w:rsid w:val="00FD23B3"/>
    <w:pPr>
      <w:spacing w:before="60"/>
      <w:ind w:left="1800" w:hanging="200"/>
      <w:jc w:val="both"/>
    </w:pPr>
    <w:rPr>
      <w:rFonts w:ascii="Calibri" w:eastAsia="Calibri" w:hAnsi="Calibri" w:cs="Times New Roman"/>
      <w:i/>
      <w:iCs/>
      <w:szCs w:val="24"/>
      <w:lang w:val="en-US" w:eastAsia="pt-BR" w:bidi="en-US"/>
    </w:rPr>
  </w:style>
  <w:style w:type="paragraph" w:styleId="Corpodetexto3">
    <w:name w:val="Body Text 3"/>
    <w:basedOn w:val="Normal"/>
    <w:link w:val="Corpodetexto3Char"/>
    <w:semiHidden/>
    <w:rsid w:val="00FD23B3"/>
    <w:pPr>
      <w:spacing w:before="60"/>
      <w:jc w:val="both"/>
    </w:pPr>
    <w:rPr>
      <w:rFonts w:ascii="Calibri" w:eastAsia="Calibri" w:hAnsi="Calibri" w:cs="Times New Roman"/>
      <w:b/>
      <w:i/>
      <w:iCs/>
      <w:color w:val="FF0000"/>
      <w:sz w:val="20"/>
      <w:szCs w:val="20"/>
      <w:lang w:val="en-US" w:bidi="en-US"/>
    </w:rPr>
  </w:style>
  <w:style w:type="character" w:customStyle="1" w:styleId="Corpodetexto3Char">
    <w:name w:val="Corpo de texto 3 Char"/>
    <w:basedOn w:val="Fontepargpadro"/>
    <w:link w:val="Corpodetexto3"/>
    <w:semiHidden/>
    <w:rsid w:val="00FD23B3"/>
    <w:rPr>
      <w:rFonts w:ascii="Calibri" w:eastAsia="Calibri" w:hAnsi="Calibri" w:cs="Times New Roman"/>
      <w:b/>
      <w:i/>
      <w:iCs/>
      <w:color w:val="FF0000"/>
      <w:sz w:val="20"/>
      <w:szCs w:val="20"/>
      <w:lang w:val="en-US" w:bidi="en-US"/>
    </w:rPr>
  </w:style>
  <w:style w:type="paragraph" w:styleId="Textodenotadefim">
    <w:name w:val="endnote text"/>
    <w:basedOn w:val="Normal"/>
    <w:link w:val="TextodenotadefimChar"/>
    <w:semiHidden/>
    <w:unhideWhenUsed/>
    <w:rsid w:val="00FD23B3"/>
    <w:pPr>
      <w:spacing w:before="60"/>
      <w:jc w:val="both"/>
    </w:pPr>
    <w:rPr>
      <w:rFonts w:ascii="Calibri" w:eastAsia="Calibri" w:hAnsi="Calibri" w:cs="Times New Roman"/>
      <w:i/>
      <w:iCs/>
      <w:sz w:val="20"/>
      <w:szCs w:val="20"/>
      <w:lang w:val="en-US" w:bidi="en-US"/>
    </w:rPr>
  </w:style>
  <w:style w:type="character" w:customStyle="1" w:styleId="TextodenotadefimChar">
    <w:name w:val="Texto de nota de fim Char"/>
    <w:basedOn w:val="Fontepargpadro"/>
    <w:link w:val="Textodenotadefim"/>
    <w:semiHidden/>
    <w:rsid w:val="00FD23B3"/>
    <w:rPr>
      <w:rFonts w:ascii="Calibri" w:eastAsia="Calibri" w:hAnsi="Calibri" w:cs="Times New Roman"/>
      <w:i/>
      <w:iCs/>
      <w:sz w:val="20"/>
      <w:szCs w:val="20"/>
      <w:lang w:val="en-US" w:bidi="en-US"/>
    </w:rPr>
  </w:style>
  <w:style w:type="character" w:styleId="Refdenotadefim">
    <w:name w:val="endnote reference"/>
    <w:semiHidden/>
    <w:unhideWhenUsed/>
    <w:rsid w:val="00FD23B3"/>
    <w:rPr>
      <w:vertAlign w:val="superscript"/>
    </w:rPr>
  </w:style>
  <w:style w:type="paragraph" w:customStyle="1" w:styleId="Corpo">
    <w:name w:val="Corpo"/>
    <w:basedOn w:val="Normal"/>
    <w:rsid w:val="00FD23B3"/>
    <w:pPr>
      <w:tabs>
        <w:tab w:val="left" w:pos="2268"/>
      </w:tabs>
      <w:spacing w:before="284"/>
      <w:ind w:firstLine="1418"/>
      <w:jc w:val="both"/>
    </w:pPr>
    <w:rPr>
      <w:rFonts w:ascii="Calibri" w:eastAsia="Calibri" w:hAnsi="Calibri" w:cs="Times New Roman"/>
      <w:i/>
      <w:iCs/>
      <w:szCs w:val="24"/>
      <w:lang w:val="en-US" w:eastAsia="pt-BR" w:bidi="en-US"/>
    </w:rPr>
  </w:style>
  <w:style w:type="character" w:styleId="nfase">
    <w:name w:val="Emphasis"/>
    <w:uiPriority w:val="20"/>
    <w:qFormat/>
    <w:rsid w:val="00FD23B3"/>
    <w:rPr>
      <w:i/>
      <w:iCs/>
    </w:rPr>
  </w:style>
  <w:style w:type="character" w:customStyle="1" w:styleId="SemEspaamentoChar">
    <w:name w:val="Sem Espaçamento Char"/>
    <w:link w:val="SemEspaamento"/>
    <w:uiPriority w:val="1"/>
    <w:rsid w:val="00FD23B3"/>
    <w:rPr>
      <w:rFonts w:ascii="Times New Roman" w:eastAsia="Calibri" w:hAnsi="Times New Roman" w:cs="Times New Roman"/>
      <w:sz w:val="24"/>
      <w:szCs w:val="24"/>
    </w:rPr>
  </w:style>
  <w:style w:type="paragraph" w:styleId="Citao">
    <w:name w:val="Quote"/>
    <w:basedOn w:val="Normal"/>
    <w:next w:val="Normal"/>
    <w:link w:val="CitaoChar"/>
    <w:uiPriority w:val="29"/>
    <w:qFormat/>
    <w:rsid w:val="00FD23B3"/>
    <w:pPr>
      <w:spacing w:before="60" w:after="60"/>
      <w:jc w:val="both"/>
    </w:pPr>
    <w:rPr>
      <w:rFonts w:eastAsia="Calibri" w:cs="Times New Roman"/>
      <w:i/>
      <w:iCs/>
      <w:color w:val="000000"/>
      <w:szCs w:val="24"/>
    </w:rPr>
  </w:style>
  <w:style w:type="character" w:customStyle="1" w:styleId="CitaoChar">
    <w:name w:val="Citação Char"/>
    <w:basedOn w:val="Fontepargpadro"/>
    <w:link w:val="Citao"/>
    <w:uiPriority w:val="29"/>
    <w:rsid w:val="00FD23B3"/>
    <w:rPr>
      <w:rFonts w:ascii="Times New Roman" w:eastAsia="Calibri" w:hAnsi="Times New Roman" w:cs="Times New Roman"/>
      <w:i/>
      <w:iCs/>
      <w:color w:val="000000"/>
      <w:sz w:val="24"/>
      <w:szCs w:val="24"/>
    </w:rPr>
  </w:style>
  <w:style w:type="paragraph" w:styleId="CitaoIntensa">
    <w:name w:val="Intense Quote"/>
    <w:basedOn w:val="Normal"/>
    <w:next w:val="Normal"/>
    <w:link w:val="CitaoIntensaChar"/>
    <w:uiPriority w:val="30"/>
    <w:qFormat/>
    <w:rsid w:val="00FD23B3"/>
    <w:pPr>
      <w:pBdr>
        <w:bottom w:val="single" w:sz="4" w:space="4" w:color="4F81BD"/>
      </w:pBdr>
      <w:spacing w:before="200" w:after="280"/>
      <w:ind w:left="936" w:right="936"/>
      <w:jc w:val="both"/>
    </w:pPr>
    <w:rPr>
      <w:rFonts w:eastAsia="Calibri" w:cs="Times New Roman"/>
      <w:b/>
      <w:bCs/>
      <w:i/>
      <w:iCs/>
      <w:color w:val="4F81BD"/>
      <w:szCs w:val="24"/>
    </w:rPr>
  </w:style>
  <w:style w:type="character" w:customStyle="1" w:styleId="CitaoIntensaChar">
    <w:name w:val="Citação Intensa Char"/>
    <w:basedOn w:val="Fontepargpadro"/>
    <w:link w:val="CitaoIntensa"/>
    <w:uiPriority w:val="30"/>
    <w:rsid w:val="00FD23B3"/>
    <w:rPr>
      <w:rFonts w:ascii="Times New Roman" w:eastAsia="Calibri" w:hAnsi="Times New Roman" w:cs="Times New Roman"/>
      <w:b/>
      <w:bCs/>
      <w:i/>
      <w:iCs/>
      <w:color w:val="4F81BD"/>
      <w:sz w:val="24"/>
      <w:szCs w:val="24"/>
    </w:rPr>
  </w:style>
  <w:style w:type="character" w:styleId="nfaseIntensa">
    <w:name w:val="Intense Emphasis"/>
    <w:uiPriority w:val="21"/>
    <w:qFormat/>
    <w:rsid w:val="00FD23B3"/>
    <w:rPr>
      <w:b/>
      <w:bCs/>
      <w:i/>
      <w:iCs/>
      <w:color w:val="4F81BD"/>
    </w:rPr>
  </w:style>
  <w:style w:type="character" w:styleId="RefernciaSutil">
    <w:name w:val="Subtle Reference"/>
    <w:uiPriority w:val="31"/>
    <w:qFormat/>
    <w:rsid w:val="00FD23B3"/>
    <w:rPr>
      <w:smallCaps/>
      <w:color w:val="C0504D"/>
      <w:u w:val="single"/>
    </w:rPr>
  </w:style>
  <w:style w:type="character" w:styleId="RefernciaIntensa">
    <w:name w:val="Intense Reference"/>
    <w:uiPriority w:val="32"/>
    <w:qFormat/>
    <w:rsid w:val="00FD23B3"/>
    <w:rPr>
      <w:b/>
      <w:bCs/>
      <w:smallCaps/>
      <w:color w:val="C0504D"/>
      <w:spacing w:val="5"/>
      <w:u w:val="single"/>
    </w:rPr>
  </w:style>
  <w:style w:type="character" w:styleId="TtulodoLivro">
    <w:name w:val="Book Title"/>
    <w:uiPriority w:val="33"/>
    <w:qFormat/>
    <w:rsid w:val="00FD23B3"/>
    <w:rPr>
      <w:b/>
      <w:bCs/>
      <w:smallCaps/>
      <w:spacing w:val="5"/>
    </w:rPr>
  </w:style>
  <w:style w:type="character" w:customStyle="1" w:styleId="titleid1siteid351">
    <w:name w:val="titleid1siteid351"/>
    <w:rsid w:val="00FD23B3"/>
    <w:rPr>
      <w:rFonts w:ascii="Arial" w:hAnsi="Arial" w:cs="Arial" w:hint="default"/>
      <w:color w:val="000000"/>
      <w:sz w:val="11"/>
      <w:szCs w:val="11"/>
    </w:rPr>
  </w:style>
  <w:style w:type="paragraph" w:customStyle="1" w:styleId="Default">
    <w:name w:val="Default"/>
    <w:rsid w:val="00FD23B3"/>
    <w:pPr>
      <w:autoSpaceDE w:val="0"/>
      <w:autoSpaceDN w:val="0"/>
      <w:adjustRightInd w:val="0"/>
      <w:spacing w:before="180" w:after="90" w:line="240" w:lineRule="auto"/>
      <w:ind w:left="720" w:hanging="720"/>
      <w:jc w:val="both"/>
    </w:pPr>
    <w:rPr>
      <w:rFonts w:ascii="Times New Roman" w:eastAsia="Calibri" w:hAnsi="Times New Roman" w:cs="Times New Roman"/>
      <w:color w:val="000000"/>
      <w:sz w:val="24"/>
      <w:szCs w:val="24"/>
      <w:lang w:eastAsia="pt-BR"/>
    </w:rPr>
  </w:style>
  <w:style w:type="numbering" w:customStyle="1" w:styleId="Estilo2">
    <w:name w:val="Estilo2"/>
    <w:uiPriority w:val="99"/>
    <w:rsid w:val="00FD23B3"/>
    <w:pPr>
      <w:numPr>
        <w:numId w:val="4"/>
      </w:numPr>
    </w:pPr>
  </w:style>
  <w:style w:type="numbering" w:customStyle="1" w:styleId="Estilo3">
    <w:name w:val="Estilo3"/>
    <w:uiPriority w:val="99"/>
    <w:rsid w:val="00FD23B3"/>
    <w:pPr>
      <w:numPr>
        <w:numId w:val="5"/>
      </w:numPr>
    </w:pPr>
  </w:style>
  <w:style w:type="numbering" w:customStyle="1" w:styleId="Estilo4">
    <w:name w:val="Estilo4"/>
    <w:uiPriority w:val="99"/>
    <w:rsid w:val="00FD23B3"/>
    <w:pPr>
      <w:numPr>
        <w:numId w:val="6"/>
      </w:numPr>
    </w:pPr>
  </w:style>
  <w:style w:type="numbering" w:customStyle="1" w:styleId="Estilo5">
    <w:name w:val="Estilo5"/>
    <w:uiPriority w:val="99"/>
    <w:rsid w:val="00FD23B3"/>
    <w:pPr>
      <w:numPr>
        <w:numId w:val="7"/>
      </w:numPr>
    </w:pPr>
  </w:style>
  <w:style w:type="paragraph" w:styleId="Commarcadores">
    <w:name w:val="List Bullet"/>
    <w:basedOn w:val="Normal"/>
    <w:uiPriority w:val="99"/>
    <w:unhideWhenUsed/>
    <w:rsid w:val="00FD23B3"/>
    <w:pPr>
      <w:tabs>
        <w:tab w:val="num" w:pos="360"/>
      </w:tabs>
      <w:spacing w:before="60" w:after="60"/>
      <w:ind w:left="360" w:hanging="360"/>
      <w:contextualSpacing/>
      <w:jc w:val="both"/>
    </w:pPr>
    <w:rPr>
      <w:rFonts w:eastAsia="Calibri" w:cs="Times New Roman"/>
      <w:szCs w:val="24"/>
      <w:lang w:eastAsia="pt-BR"/>
    </w:rPr>
  </w:style>
  <w:style w:type="paragraph" w:customStyle="1" w:styleId="Observao">
    <w:name w:val="#Observação"/>
    <w:basedOn w:val="Normal"/>
    <w:rsid w:val="00FD23B3"/>
    <w:pPr>
      <w:keepNext/>
      <w:spacing w:before="60" w:after="60"/>
      <w:ind w:left="851" w:hanging="284"/>
      <w:jc w:val="both"/>
    </w:pPr>
    <w:rPr>
      <w:rFonts w:ascii="Arial Narrow" w:eastAsia="Times New Roman" w:hAnsi="Arial Narrow" w:cs="Times New Roman"/>
      <w:color w:val="339966"/>
      <w:sz w:val="18"/>
      <w:szCs w:val="20"/>
      <w:lang w:eastAsia="pt-BR"/>
    </w:rPr>
  </w:style>
  <w:style w:type="character" w:styleId="Refdecomentrio">
    <w:name w:val="annotation reference"/>
    <w:uiPriority w:val="99"/>
    <w:semiHidden/>
    <w:unhideWhenUsed/>
    <w:rsid w:val="00FD23B3"/>
    <w:rPr>
      <w:sz w:val="16"/>
      <w:szCs w:val="16"/>
    </w:rPr>
  </w:style>
  <w:style w:type="paragraph" w:styleId="Assuntodocomentrio">
    <w:name w:val="annotation subject"/>
    <w:basedOn w:val="Textodecomentrio"/>
    <w:next w:val="Textodecomentrio"/>
    <w:link w:val="AssuntodocomentrioChar"/>
    <w:uiPriority w:val="99"/>
    <w:semiHidden/>
    <w:unhideWhenUsed/>
    <w:rsid w:val="00FD23B3"/>
    <w:rPr>
      <w:b/>
      <w:bCs/>
    </w:rPr>
  </w:style>
  <w:style w:type="character" w:customStyle="1" w:styleId="AssuntodocomentrioChar">
    <w:name w:val="Assunto do comentário Char"/>
    <w:basedOn w:val="TextodecomentrioChar"/>
    <w:link w:val="Assuntodocomentrio"/>
    <w:uiPriority w:val="99"/>
    <w:semiHidden/>
    <w:rsid w:val="00FD23B3"/>
    <w:rPr>
      <w:rFonts w:ascii="Times New Roman" w:eastAsia="Calibri" w:hAnsi="Times New Roman" w:cs="Times New Roman"/>
      <w:b/>
      <w:bCs/>
      <w:sz w:val="24"/>
      <w:szCs w:val="24"/>
    </w:rPr>
  </w:style>
  <w:style w:type="character" w:customStyle="1" w:styleId="TextodecomentrioChar1">
    <w:name w:val="Texto de comentário Char1"/>
    <w:uiPriority w:val="99"/>
    <w:semiHidden/>
    <w:rsid w:val="00FD23B3"/>
    <w:rPr>
      <w:sz w:val="24"/>
      <w:szCs w:val="24"/>
    </w:rPr>
  </w:style>
  <w:style w:type="paragraph" w:customStyle="1" w:styleId="Determinao-4">
    <w:name w:val="Determinação - 4"/>
    <w:basedOn w:val="Normal"/>
    <w:rsid w:val="00FD23B3"/>
    <w:pPr>
      <w:numPr>
        <w:ilvl w:val="3"/>
        <w:numId w:val="8"/>
      </w:numPr>
      <w:tabs>
        <w:tab w:val="num" w:pos="705"/>
        <w:tab w:val="num" w:pos="1224"/>
        <w:tab w:val="num" w:pos="1728"/>
      </w:tabs>
      <w:spacing w:before="60" w:after="120"/>
      <w:ind w:left="705" w:hanging="705"/>
      <w:jc w:val="both"/>
      <w:outlineLvl w:val="3"/>
    </w:pPr>
    <w:rPr>
      <w:rFonts w:eastAsia="Times New Roman" w:cs="Times New Roman"/>
      <w:szCs w:val="20"/>
      <w:lang w:eastAsia="pt-BR"/>
    </w:rPr>
  </w:style>
  <w:style w:type="paragraph" w:customStyle="1" w:styleId="CorpodeTextoResumo">
    <w:name w:val="Corpo de Texto Resumo"/>
    <w:basedOn w:val="Corpodetexto"/>
    <w:rsid w:val="00FD23B3"/>
    <w:pPr>
      <w:numPr>
        <w:numId w:val="8"/>
      </w:numPr>
      <w:tabs>
        <w:tab w:val="clear" w:pos="567"/>
        <w:tab w:val="num" w:pos="644"/>
      </w:tabs>
      <w:spacing w:before="120" w:after="120"/>
      <w:ind w:left="0" w:firstLine="284"/>
    </w:pPr>
    <w:rPr>
      <w:rFonts w:ascii="Times New (W1)" w:eastAsia="Times New Roman" w:hAnsi="Times New (W1)"/>
      <w:lang w:eastAsia="pt-BR"/>
    </w:rPr>
  </w:style>
  <w:style w:type="numbering" w:customStyle="1" w:styleId="Estilo6">
    <w:name w:val="Estilo6"/>
    <w:uiPriority w:val="99"/>
    <w:rsid w:val="00FD23B3"/>
    <w:pPr>
      <w:numPr>
        <w:numId w:val="9"/>
      </w:numPr>
    </w:pPr>
  </w:style>
  <w:style w:type="numbering" w:customStyle="1" w:styleId="Estilo7">
    <w:name w:val="Estilo7"/>
    <w:uiPriority w:val="99"/>
    <w:rsid w:val="00FD23B3"/>
    <w:pPr>
      <w:numPr>
        <w:numId w:val="10"/>
      </w:numPr>
    </w:pPr>
  </w:style>
  <w:style w:type="numbering" w:customStyle="1" w:styleId="Estilo8">
    <w:name w:val="Estilo8"/>
    <w:uiPriority w:val="99"/>
    <w:rsid w:val="00FD23B3"/>
    <w:pPr>
      <w:numPr>
        <w:numId w:val="11"/>
      </w:numPr>
    </w:pPr>
  </w:style>
  <w:style w:type="numbering" w:customStyle="1" w:styleId="Estilo9">
    <w:name w:val="Estilo9"/>
    <w:uiPriority w:val="99"/>
    <w:rsid w:val="00FD23B3"/>
    <w:pPr>
      <w:numPr>
        <w:numId w:val="12"/>
      </w:numPr>
    </w:pPr>
  </w:style>
  <w:style w:type="numbering" w:customStyle="1" w:styleId="Estilo10">
    <w:name w:val="Estilo10"/>
    <w:uiPriority w:val="99"/>
    <w:rsid w:val="00FD23B3"/>
    <w:pPr>
      <w:numPr>
        <w:numId w:val="13"/>
      </w:numPr>
    </w:pPr>
  </w:style>
  <w:style w:type="numbering" w:customStyle="1" w:styleId="Estilo11">
    <w:name w:val="Estilo11"/>
    <w:uiPriority w:val="99"/>
    <w:rsid w:val="00FD23B3"/>
    <w:pPr>
      <w:numPr>
        <w:numId w:val="14"/>
      </w:numPr>
    </w:pPr>
  </w:style>
  <w:style w:type="numbering" w:customStyle="1" w:styleId="Estilo12">
    <w:name w:val="Estilo12"/>
    <w:uiPriority w:val="99"/>
    <w:rsid w:val="00FD23B3"/>
    <w:pPr>
      <w:numPr>
        <w:numId w:val="15"/>
      </w:numPr>
    </w:pPr>
  </w:style>
  <w:style w:type="numbering" w:customStyle="1" w:styleId="Estilo13">
    <w:name w:val="Estilo13"/>
    <w:uiPriority w:val="99"/>
    <w:rsid w:val="00FD23B3"/>
    <w:pPr>
      <w:numPr>
        <w:numId w:val="21"/>
      </w:numPr>
    </w:pPr>
  </w:style>
  <w:style w:type="numbering" w:customStyle="1" w:styleId="Estilo14">
    <w:name w:val="Estilo14"/>
    <w:uiPriority w:val="99"/>
    <w:rsid w:val="00FD23B3"/>
    <w:pPr>
      <w:numPr>
        <w:numId w:val="16"/>
      </w:numPr>
    </w:pPr>
  </w:style>
  <w:style w:type="numbering" w:customStyle="1" w:styleId="Estilo15">
    <w:name w:val="Estilo15"/>
    <w:uiPriority w:val="99"/>
    <w:rsid w:val="00FD23B3"/>
    <w:pPr>
      <w:numPr>
        <w:numId w:val="17"/>
      </w:numPr>
    </w:pPr>
  </w:style>
  <w:style w:type="character" w:styleId="Nmerodelinha">
    <w:name w:val="line number"/>
    <w:basedOn w:val="Fontepargpadro"/>
    <w:uiPriority w:val="99"/>
    <w:semiHidden/>
    <w:unhideWhenUsed/>
    <w:rsid w:val="00FD23B3"/>
  </w:style>
  <w:style w:type="character" w:customStyle="1" w:styleId="Textodocorpo">
    <w:name w:val="Texto do corpo_"/>
    <w:basedOn w:val="Fontepargpadro"/>
    <w:rsid w:val="00FD23B3"/>
    <w:rPr>
      <w:rFonts w:ascii="Century Schoolbook" w:eastAsia="Century Schoolbook" w:hAnsi="Century Schoolbook" w:cs="Century Schoolbook"/>
      <w:b w:val="0"/>
      <w:bCs w:val="0"/>
      <w:i w:val="0"/>
      <w:iCs w:val="0"/>
      <w:smallCaps w:val="0"/>
      <w:strike w:val="0"/>
      <w:spacing w:val="0"/>
      <w:sz w:val="22"/>
      <w:szCs w:val="22"/>
    </w:rPr>
  </w:style>
  <w:style w:type="character" w:customStyle="1" w:styleId="Ttulo50">
    <w:name w:val="Título #5_"/>
    <w:basedOn w:val="Fontepargpadro"/>
    <w:link w:val="Ttulo51"/>
    <w:rsid w:val="00FD23B3"/>
    <w:rPr>
      <w:rFonts w:ascii="Century Schoolbook" w:eastAsia="Century Schoolbook" w:hAnsi="Century Schoolbook" w:cs="Century Schoolbook"/>
      <w:sz w:val="32"/>
      <w:szCs w:val="32"/>
    </w:rPr>
  </w:style>
  <w:style w:type="paragraph" w:customStyle="1" w:styleId="Ttulo51">
    <w:name w:val="Título #5"/>
    <w:basedOn w:val="Normal"/>
    <w:link w:val="Ttulo50"/>
    <w:rsid w:val="00FD23B3"/>
    <w:pPr>
      <w:spacing w:after="840" w:line="0" w:lineRule="atLeast"/>
      <w:ind w:hanging="1080"/>
      <w:outlineLvl w:val="4"/>
    </w:pPr>
    <w:rPr>
      <w:rFonts w:ascii="Century Schoolbook" w:eastAsia="Century Schoolbook" w:hAnsi="Century Schoolbook" w:cs="Century Schoolbook"/>
      <w:sz w:val="32"/>
      <w:szCs w:val="32"/>
    </w:rPr>
  </w:style>
  <w:style w:type="character" w:customStyle="1" w:styleId="Ttulo30">
    <w:name w:val="Título #3_"/>
    <w:basedOn w:val="Fontepargpadro"/>
    <w:link w:val="Ttulo31"/>
    <w:rsid w:val="00FD23B3"/>
    <w:rPr>
      <w:rFonts w:ascii="Century Schoolbook" w:eastAsia="Century Schoolbook" w:hAnsi="Century Schoolbook" w:cs="Century Schoolbook"/>
      <w:sz w:val="29"/>
      <w:szCs w:val="29"/>
    </w:rPr>
  </w:style>
  <w:style w:type="paragraph" w:customStyle="1" w:styleId="Ttulo31">
    <w:name w:val="Título #3"/>
    <w:basedOn w:val="Normal"/>
    <w:link w:val="Ttulo30"/>
    <w:rsid w:val="00FD23B3"/>
    <w:pPr>
      <w:spacing w:after="1980" w:line="0" w:lineRule="atLeast"/>
      <w:outlineLvl w:val="2"/>
    </w:pPr>
    <w:rPr>
      <w:rFonts w:ascii="Century Schoolbook" w:eastAsia="Century Schoolbook" w:hAnsi="Century Schoolbook" w:cs="Century Schoolbook"/>
      <w:sz w:val="29"/>
      <w:szCs w:val="29"/>
    </w:rPr>
  </w:style>
  <w:style w:type="character" w:customStyle="1" w:styleId="Textodocorpo0">
    <w:name w:val="Texto do corpo"/>
    <w:basedOn w:val="Textodocorpo"/>
    <w:rsid w:val="00FD23B3"/>
    <w:rPr>
      <w:rFonts w:ascii="Century Schoolbook" w:eastAsia="Century Schoolbook" w:hAnsi="Century Schoolbook" w:cs="Century Schoolbook"/>
      <w:b w:val="0"/>
      <w:bCs w:val="0"/>
      <w:i w:val="0"/>
      <w:iCs w:val="0"/>
      <w:smallCaps w:val="0"/>
      <w:strike w:val="0"/>
      <w:spacing w:val="0"/>
      <w:sz w:val="22"/>
      <w:szCs w:val="22"/>
    </w:rPr>
  </w:style>
  <w:style w:type="character" w:customStyle="1" w:styleId="Textodocorpo6">
    <w:name w:val="Texto do corpo (6)_"/>
    <w:basedOn w:val="Fontepargpadro"/>
    <w:link w:val="Textodocorpo60"/>
    <w:rsid w:val="00FD23B3"/>
    <w:rPr>
      <w:rFonts w:ascii="Century Schoolbook" w:eastAsia="Century Schoolbook" w:hAnsi="Century Schoolbook" w:cs="Century Schoolbook"/>
      <w:sz w:val="11"/>
      <w:szCs w:val="11"/>
    </w:rPr>
  </w:style>
  <w:style w:type="paragraph" w:customStyle="1" w:styleId="Textodocorpo60">
    <w:name w:val="Texto do corpo (6)"/>
    <w:basedOn w:val="Normal"/>
    <w:link w:val="Textodocorpo6"/>
    <w:rsid w:val="00FD23B3"/>
    <w:pPr>
      <w:spacing w:before="240" w:line="0" w:lineRule="atLeast"/>
    </w:pPr>
    <w:rPr>
      <w:rFonts w:ascii="Century Schoolbook" w:eastAsia="Century Schoolbook" w:hAnsi="Century Schoolbook" w:cs="Century Schoolbook"/>
      <w:sz w:val="11"/>
      <w:szCs w:val="11"/>
    </w:rPr>
  </w:style>
  <w:style w:type="character" w:customStyle="1" w:styleId="Textodocorpo7">
    <w:name w:val="Texto do corpo (7)_"/>
    <w:basedOn w:val="Fontepargpadro"/>
    <w:link w:val="Textodocorpo70"/>
    <w:rsid w:val="00FD23B3"/>
    <w:rPr>
      <w:rFonts w:ascii="Century Schoolbook" w:eastAsia="Century Schoolbook" w:hAnsi="Century Schoolbook" w:cs="Century Schoolbook"/>
      <w:sz w:val="27"/>
      <w:szCs w:val="27"/>
    </w:rPr>
  </w:style>
  <w:style w:type="paragraph" w:customStyle="1" w:styleId="Textodocorpo70">
    <w:name w:val="Texto do corpo (7)"/>
    <w:basedOn w:val="Normal"/>
    <w:link w:val="Textodocorpo7"/>
    <w:rsid w:val="00FD23B3"/>
    <w:pPr>
      <w:spacing w:before="120" w:after="120" w:line="466" w:lineRule="exact"/>
      <w:ind w:hanging="960"/>
    </w:pPr>
    <w:rPr>
      <w:rFonts w:ascii="Century Schoolbook" w:eastAsia="Century Schoolbook" w:hAnsi="Century Schoolbook" w:cs="Century Schoolbook"/>
      <w:sz w:val="27"/>
      <w:szCs w:val="27"/>
    </w:rPr>
  </w:style>
  <w:style w:type="character" w:customStyle="1" w:styleId="TextodocorpoEspaamento-1pt">
    <w:name w:val="Texto do corpo + Espaçamento -1 pt"/>
    <w:basedOn w:val="Textodocorpo"/>
    <w:rsid w:val="00FD23B3"/>
    <w:rPr>
      <w:rFonts w:ascii="Century Schoolbook" w:eastAsia="Century Schoolbook" w:hAnsi="Century Schoolbook" w:cs="Century Schoolbook"/>
      <w:b w:val="0"/>
      <w:bCs w:val="0"/>
      <w:i w:val="0"/>
      <w:iCs w:val="0"/>
      <w:smallCaps w:val="0"/>
      <w:strike w:val="0"/>
      <w:spacing w:val="-20"/>
      <w:sz w:val="22"/>
      <w:szCs w:val="22"/>
    </w:rPr>
  </w:style>
  <w:style w:type="character" w:customStyle="1" w:styleId="Textodocorpo8">
    <w:name w:val="Texto do corpo (8)_"/>
    <w:basedOn w:val="Fontepargpadro"/>
    <w:link w:val="Textodocorpo80"/>
    <w:rsid w:val="00FD23B3"/>
    <w:rPr>
      <w:rFonts w:ascii="Century Schoolbook" w:eastAsia="Century Schoolbook" w:hAnsi="Century Schoolbook" w:cs="Century Schoolbook"/>
      <w:sz w:val="32"/>
      <w:szCs w:val="32"/>
    </w:rPr>
  </w:style>
  <w:style w:type="paragraph" w:customStyle="1" w:styleId="Textodocorpo80">
    <w:name w:val="Texto do corpo (8)"/>
    <w:basedOn w:val="Normal"/>
    <w:link w:val="Textodocorpo8"/>
    <w:rsid w:val="00FD23B3"/>
    <w:pPr>
      <w:spacing w:line="806" w:lineRule="exact"/>
      <w:ind w:hanging="880"/>
    </w:pPr>
    <w:rPr>
      <w:rFonts w:ascii="Century Schoolbook" w:eastAsia="Century Schoolbook" w:hAnsi="Century Schoolbook" w:cs="Century Schoolbook"/>
      <w:sz w:val="32"/>
      <w:szCs w:val="32"/>
    </w:rPr>
  </w:style>
  <w:style w:type="character" w:customStyle="1" w:styleId="Ttulo318ptVersalete">
    <w:name w:val="Título #3 + 18 pt;Versalete"/>
    <w:basedOn w:val="Ttulo30"/>
    <w:rsid w:val="00FD23B3"/>
    <w:rPr>
      <w:rFonts w:ascii="Century Schoolbook" w:eastAsia="Century Schoolbook" w:hAnsi="Century Schoolbook" w:cs="Century Schoolbook"/>
      <w:b w:val="0"/>
      <w:bCs w:val="0"/>
      <w:i w:val="0"/>
      <w:iCs w:val="0"/>
      <w:smallCaps/>
      <w:strike w:val="0"/>
      <w:spacing w:val="0"/>
      <w:sz w:val="36"/>
      <w:szCs w:val="36"/>
    </w:rPr>
  </w:style>
  <w:style w:type="character" w:customStyle="1" w:styleId="Cabealhoourodap">
    <w:name w:val="Cabeçalho ou rodapé_"/>
    <w:basedOn w:val="Fontepargpadro"/>
    <w:link w:val="Cabealhoourodap0"/>
    <w:rsid w:val="00FD23B3"/>
    <w:rPr>
      <w:rFonts w:eastAsia="Times New Roman"/>
    </w:rPr>
  </w:style>
  <w:style w:type="paragraph" w:customStyle="1" w:styleId="Cabealhoourodap0">
    <w:name w:val="Cabeçalho ou rodapé"/>
    <w:basedOn w:val="Normal"/>
    <w:link w:val="Cabealhoourodap"/>
    <w:rsid w:val="00FD23B3"/>
    <w:rPr>
      <w:rFonts w:asciiTheme="minorHAnsi" w:eastAsia="Times New Roman" w:hAnsiTheme="minorHAnsi"/>
      <w:sz w:val="22"/>
    </w:rPr>
  </w:style>
  <w:style w:type="character" w:customStyle="1" w:styleId="CabealhoourodapCenturySchoolbook9pt">
    <w:name w:val="Cabeçalho ou rodapé + Century Schoolbook;9 pt"/>
    <w:basedOn w:val="Cabealhoourodap"/>
    <w:rsid w:val="00FD23B3"/>
    <w:rPr>
      <w:rFonts w:ascii="Century Schoolbook" w:eastAsia="Century Schoolbook" w:hAnsi="Century Schoolbook" w:cs="Century Schoolbook"/>
      <w:spacing w:val="0"/>
      <w:sz w:val="18"/>
      <w:szCs w:val="18"/>
    </w:rPr>
  </w:style>
  <w:style w:type="character" w:customStyle="1" w:styleId="Ttulo40">
    <w:name w:val="Título #4_"/>
    <w:basedOn w:val="Fontepargpadro"/>
    <w:link w:val="Ttulo41"/>
    <w:rsid w:val="00FD23B3"/>
    <w:rPr>
      <w:rFonts w:ascii="Century Schoolbook" w:eastAsia="Century Schoolbook" w:hAnsi="Century Schoolbook" w:cs="Century Schoolbook"/>
      <w:sz w:val="32"/>
      <w:szCs w:val="32"/>
    </w:rPr>
  </w:style>
  <w:style w:type="paragraph" w:customStyle="1" w:styleId="Ttulo41">
    <w:name w:val="Título #4"/>
    <w:basedOn w:val="Normal"/>
    <w:link w:val="Ttulo40"/>
    <w:rsid w:val="00FD23B3"/>
    <w:pPr>
      <w:spacing w:after="420" w:line="0" w:lineRule="atLeast"/>
      <w:ind w:hanging="1060"/>
      <w:outlineLvl w:val="3"/>
    </w:pPr>
    <w:rPr>
      <w:rFonts w:ascii="Century Schoolbook" w:eastAsia="Century Schoolbook" w:hAnsi="Century Schoolbook" w:cs="Century Schoolbook"/>
      <w:sz w:val="32"/>
      <w:szCs w:val="32"/>
    </w:rPr>
  </w:style>
  <w:style w:type="character" w:customStyle="1" w:styleId="Ttulo5Itlico">
    <w:name w:val="Título #5 + Itálico"/>
    <w:basedOn w:val="Ttulo50"/>
    <w:rsid w:val="00FD23B3"/>
    <w:rPr>
      <w:rFonts w:ascii="Century Schoolbook" w:eastAsia="Century Schoolbook" w:hAnsi="Century Schoolbook" w:cs="Century Schoolbook"/>
      <w:b w:val="0"/>
      <w:bCs w:val="0"/>
      <w:i/>
      <w:iCs/>
      <w:smallCaps w:val="0"/>
      <w:strike w:val="0"/>
      <w:spacing w:val="0"/>
      <w:sz w:val="32"/>
      <w:szCs w:val="32"/>
    </w:rPr>
  </w:style>
  <w:style w:type="character" w:customStyle="1" w:styleId="CabealhoourodapTahoma14ptEspaamento1pt">
    <w:name w:val="Cabeçalho ou rodapé + Tahoma;14 pt;Espaçamento 1 pt"/>
    <w:basedOn w:val="Cabealhoourodap"/>
    <w:rsid w:val="00FD23B3"/>
    <w:rPr>
      <w:rFonts w:ascii="Tahoma" w:eastAsia="Tahoma" w:hAnsi="Tahoma" w:cs="Tahoma"/>
      <w:b w:val="0"/>
      <w:bCs w:val="0"/>
      <w:i w:val="0"/>
      <w:iCs w:val="0"/>
      <w:smallCaps w:val="0"/>
      <w:strike w:val="0"/>
      <w:spacing w:val="30"/>
      <w:sz w:val="28"/>
      <w:szCs w:val="28"/>
    </w:rPr>
  </w:style>
  <w:style w:type="character" w:customStyle="1" w:styleId="CabealhoourodapTahoma21pt">
    <w:name w:val="Cabeçalho ou rodapé + Tahoma;21 pt"/>
    <w:basedOn w:val="Cabealhoourodap"/>
    <w:rsid w:val="00FD23B3"/>
    <w:rPr>
      <w:rFonts w:ascii="Tahoma" w:eastAsia="Tahoma" w:hAnsi="Tahoma" w:cs="Tahoma"/>
      <w:b w:val="0"/>
      <w:bCs w:val="0"/>
      <w:i w:val="0"/>
      <w:iCs w:val="0"/>
      <w:smallCaps w:val="0"/>
      <w:strike w:val="0"/>
      <w:spacing w:val="0"/>
      <w:sz w:val="42"/>
      <w:szCs w:val="42"/>
    </w:rPr>
  </w:style>
  <w:style w:type="character" w:customStyle="1" w:styleId="Textodocorpo7Espaamento-1pt">
    <w:name w:val="Texto do corpo (7) + Espaçamento -1 pt"/>
    <w:basedOn w:val="Textodocorpo7"/>
    <w:rsid w:val="00FD23B3"/>
    <w:rPr>
      <w:rFonts w:ascii="Century Schoolbook" w:eastAsia="Century Schoolbook" w:hAnsi="Century Schoolbook" w:cs="Century Schoolbook"/>
      <w:b w:val="0"/>
      <w:bCs w:val="0"/>
      <w:i w:val="0"/>
      <w:iCs w:val="0"/>
      <w:smallCaps w:val="0"/>
      <w:strike w:val="0"/>
      <w:spacing w:val="-30"/>
      <w:sz w:val="27"/>
      <w:szCs w:val="27"/>
    </w:rPr>
  </w:style>
  <w:style w:type="character" w:customStyle="1" w:styleId="Ttulo60">
    <w:name w:val="Título #6_"/>
    <w:basedOn w:val="Fontepargpadro"/>
    <w:link w:val="Ttulo61"/>
    <w:rsid w:val="00FD23B3"/>
    <w:rPr>
      <w:rFonts w:ascii="Century Schoolbook" w:eastAsia="Century Schoolbook" w:hAnsi="Century Schoolbook" w:cs="Century Schoolbook"/>
      <w:sz w:val="27"/>
      <w:szCs w:val="27"/>
    </w:rPr>
  </w:style>
  <w:style w:type="paragraph" w:customStyle="1" w:styleId="Ttulo61">
    <w:name w:val="Título #6"/>
    <w:basedOn w:val="Normal"/>
    <w:link w:val="Ttulo60"/>
    <w:rsid w:val="00FD23B3"/>
    <w:pPr>
      <w:spacing w:after="420" w:line="0" w:lineRule="atLeast"/>
      <w:ind w:hanging="1060"/>
      <w:outlineLvl w:val="5"/>
    </w:pPr>
    <w:rPr>
      <w:rFonts w:ascii="Century Schoolbook" w:eastAsia="Century Schoolbook" w:hAnsi="Century Schoolbook" w:cs="Century Schoolbook"/>
      <w:sz w:val="27"/>
      <w:szCs w:val="27"/>
    </w:rPr>
  </w:style>
  <w:style w:type="character" w:customStyle="1" w:styleId="Ttulo10">
    <w:name w:val="Título #1_"/>
    <w:basedOn w:val="Fontepargpadro"/>
    <w:link w:val="Ttulo11"/>
    <w:rsid w:val="00FD23B3"/>
    <w:rPr>
      <w:rFonts w:ascii="Century Schoolbook" w:eastAsia="Century Schoolbook" w:hAnsi="Century Schoolbook" w:cs="Century Schoolbook"/>
      <w:sz w:val="36"/>
      <w:szCs w:val="36"/>
    </w:rPr>
  </w:style>
  <w:style w:type="paragraph" w:customStyle="1" w:styleId="Ttulo11">
    <w:name w:val="Título #1"/>
    <w:basedOn w:val="Normal"/>
    <w:link w:val="Ttulo10"/>
    <w:rsid w:val="00FD23B3"/>
    <w:pPr>
      <w:spacing w:before="180" w:after="1860" w:line="0" w:lineRule="atLeast"/>
      <w:outlineLvl w:val="0"/>
    </w:pPr>
    <w:rPr>
      <w:rFonts w:ascii="Century Schoolbook" w:eastAsia="Century Schoolbook" w:hAnsi="Century Schoolbook" w:cs="Century Schoolbook"/>
      <w:sz w:val="36"/>
      <w:szCs w:val="36"/>
    </w:rPr>
  </w:style>
  <w:style w:type="character" w:customStyle="1" w:styleId="Ttulo6Espaamento-1pt">
    <w:name w:val="Título #6 + Espaçamento -1 pt"/>
    <w:basedOn w:val="Ttulo60"/>
    <w:rsid w:val="00FD23B3"/>
    <w:rPr>
      <w:rFonts w:ascii="Century Schoolbook" w:eastAsia="Century Schoolbook" w:hAnsi="Century Schoolbook" w:cs="Century Schoolbook"/>
      <w:b w:val="0"/>
      <w:bCs w:val="0"/>
      <w:i w:val="0"/>
      <w:iCs w:val="0"/>
      <w:smallCaps w:val="0"/>
      <w:strike w:val="0"/>
      <w:spacing w:val="-30"/>
      <w:sz w:val="27"/>
      <w:szCs w:val="27"/>
    </w:rPr>
  </w:style>
  <w:style w:type="character" w:customStyle="1" w:styleId="Textodocorpo5">
    <w:name w:val="Texto do corpo (5)_"/>
    <w:basedOn w:val="Fontepargpadro"/>
    <w:link w:val="Textodocorpo50"/>
    <w:rsid w:val="00FD23B3"/>
    <w:rPr>
      <w:rFonts w:ascii="Century Schoolbook" w:eastAsia="Century Schoolbook" w:hAnsi="Century Schoolbook" w:cs="Century Schoolbook"/>
      <w:spacing w:val="-10"/>
      <w:sz w:val="9"/>
      <w:szCs w:val="9"/>
    </w:rPr>
  </w:style>
  <w:style w:type="paragraph" w:customStyle="1" w:styleId="Textodocorpo50">
    <w:name w:val="Texto do corpo (5)"/>
    <w:basedOn w:val="Normal"/>
    <w:link w:val="Textodocorpo5"/>
    <w:rsid w:val="00FD23B3"/>
    <w:pPr>
      <w:spacing w:after="780" w:line="0" w:lineRule="atLeast"/>
    </w:pPr>
    <w:rPr>
      <w:rFonts w:ascii="Century Schoolbook" w:eastAsia="Century Schoolbook" w:hAnsi="Century Schoolbook" w:cs="Century Schoolbook"/>
      <w:spacing w:val="-10"/>
      <w:sz w:val="9"/>
      <w:szCs w:val="9"/>
    </w:rPr>
  </w:style>
  <w:style w:type="character" w:customStyle="1" w:styleId="Ttulo23">
    <w:name w:val="Título #2 (3)_"/>
    <w:basedOn w:val="Fontepargpadro"/>
    <w:link w:val="Ttulo230"/>
    <w:rsid w:val="00FD23B3"/>
    <w:rPr>
      <w:rFonts w:ascii="Century Schoolbook" w:eastAsia="Century Schoolbook" w:hAnsi="Century Schoolbook" w:cs="Century Schoolbook"/>
      <w:sz w:val="36"/>
      <w:szCs w:val="36"/>
    </w:rPr>
  </w:style>
  <w:style w:type="paragraph" w:customStyle="1" w:styleId="Ttulo230">
    <w:name w:val="Título #2 (3)"/>
    <w:basedOn w:val="Normal"/>
    <w:link w:val="Ttulo23"/>
    <w:rsid w:val="00FD23B3"/>
    <w:pPr>
      <w:spacing w:after="2160" w:line="0" w:lineRule="atLeast"/>
      <w:outlineLvl w:val="1"/>
    </w:pPr>
    <w:rPr>
      <w:rFonts w:ascii="Century Schoolbook" w:eastAsia="Century Schoolbook" w:hAnsi="Century Schoolbook" w:cs="Century Schoolbook"/>
      <w:sz w:val="36"/>
      <w:szCs w:val="36"/>
    </w:rPr>
  </w:style>
  <w:style w:type="character" w:customStyle="1" w:styleId="Ttulo23145ptSemversalete">
    <w:name w:val="Título #2 (3) + 14;5 pt;Sem versalete"/>
    <w:basedOn w:val="Ttulo23"/>
    <w:rsid w:val="00FD23B3"/>
    <w:rPr>
      <w:rFonts w:ascii="Century Schoolbook" w:eastAsia="Century Schoolbook" w:hAnsi="Century Schoolbook" w:cs="Century Schoolbook"/>
      <w:smallCaps/>
      <w:sz w:val="29"/>
      <w:szCs w:val="29"/>
    </w:rPr>
  </w:style>
  <w:style w:type="character" w:customStyle="1" w:styleId="Textodocorpo10">
    <w:name w:val="Texto do corpo (10)_"/>
    <w:basedOn w:val="Fontepargpadro"/>
    <w:rsid w:val="00FD23B3"/>
    <w:rPr>
      <w:rFonts w:ascii="Century Schoolbook" w:eastAsia="Century Schoolbook" w:hAnsi="Century Schoolbook" w:cs="Century Schoolbook"/>
      <w:b w:val="0"/>
      <w:bCs w:val="0"/>
      <w:i w:val="0"/>
      <w:iCs w:val="0"/>
      <w:smallCaps w:val="0"/>
      <w:strike w:val="0"/>
      <w:spacing w:val="0"/>
      <w:sz w:val="22"/>
      <w:szCs w:val="22"/>
    </w:rPr>
  </w:style>
  <w:style w:type="character" w:customStyle="1" w:styleId="Textodocorpo100">
    <w:name w:val="Texto do corpo (10)"/>
    <w:basedOn w:val="Textodocorpo10"/>
    <w:rsid w:val="00FD23B3"/>
    <w:rPr>
      <w:rFonts w:ascii="Century Schoolbook" w:eastAsia="Century Schoolbook" w:hAnsi="Century Schoolbook" w:cs="Century Schoolbook"/>
      <w:b w:val="0"/>
      <w:bCs w:val="0"/>
      <w:i w:val="0"/>
      <w:iCs w:val="0"/>
      <w:smallCaps w:val="0"/>
      <w:strike w:val="0"/>
      <w:spacing w:val="0"/>
      <w:sz w:val="22"/>
      <w:szCs w:val="22"/>
    </w:rPr>
  </w:style>
  <w:style w:type="character" w:customStyle="1" w:styleId="Ttulo20">
    <w:name w:val="Título #2_"/>
    <w:basedOn w:val="Fontepargpadro"/>
    <w:link w:val="Ttulo21"/>
    <w:rsid w:val="00FD23B3"/>
    <w:rPr>
      <w:rFonts w:ascii="Century Schoolbook" w:eastAsia="Century Schoolbook" w:hAnsi="Century Schoolbook" w:cs="Century Schoolbook"/>
      <w:sz w:val="34"/>
      <w:szCs w:val="34"/>
    </w:rPr>
  </w:style>
  <w:style w:type="paragraph" w:customStyle="1" w:styleId="Ttulo21">
    <w:name w:val="Título #2"/>
    <w:basedOn w:val="Normal"/>
    <w:link w:val="Ttulo20"/>
    <w:rsid w:val="00FD23B3"/>
    <w:pPr>
      <w:spacing w:after="840" w:line="370" w:lineRule="exact"/>
      <w:jc w:val="center"/>
      <w:outlineLvl w:val="1"/>
    </w:pPr>
    <w:rPr>
      <w:rFonts w:ascii="Century Schoolbook" w:eastAsia="Century Schoolbook" w:hAnsi="Century Schoolbook" w:cs="Century Schoolbook"/>
      <w:sz w:val="34"/>
      <w:szCs w:val="34"/>
    </w:rPr>
  </w:style>
  <w:style w:type="character" w:customStyle="1" w:styleId="Ttulo22">
    <w:name w:val="Título #2 (2)_"/>
    <w:basedOn w:val="Fontepargpadro"/>
    <w:link w:val="Ttulo220"/>
    <w:rsid w:val="00FD23B3"/>
    <w:rPr>
      <w:rFonts w:ascii="Century Schoolbook" w:eastAsia="Century Schoolbook" w:hAnsi="Century Schoolbook" w:cs="Century Schoolbook"/>
      <w:sz w:val="37"/>
      <w:szCs w:val="37"/>
    </w:rPr>
  </w:style>
  <w:style w:type="paragraph" w:customStyle="1" w:styleId="Ttulo220">
    <w:name w:val="Título #2 (2)"/>
    <w:basedOn w:val="Normal"/>
    <w:link w:val="Ttulo22"/>
    <w:rsid w:val="00FD23B3"/>
    <w:pPr>
      <w:spacing w:before="840" w:after="180" w:line="0" w:lineRule="atLeast"/>
      <w:jc w:val="center"/>
      <w:outlineLvl w:val="1"/>
    </w:pPr>
    <w:rPr>
      <w:rFonts w:ascii="Century Schoolbook" w:eastAsia="Century Schoolbook" w:hAnsi="Century Schoolbook" w:cs="Century Schoolbook"/>
      <w:sz w:val="37"/>
      <w:szCs w:val="37"/>
    </w:rPr>
  </w:style>
  <w:style w:type="character" w:customStyle="1" w:styleId="Textodocorpo2">
    <w:name w:val="Texto do corpo (2)_"/>
    <w:basedOn w:val="Fontepargpadro"/>
    <w:link w:val="Textodocorpo20"/>
    <w:rsid w:val="00FD23B3"/>
    <w:rPr>
      <w:rFonts w:ascii="Century Schoolbook" w:eastAsia="Century Schoolbook" w:hAnsi="Century Schoolbook" w:cs="Century Schoolbook"/>
      <w:sz w:val="29"/>
      <w:szCs w:val="29"/>
    </w:rPr>
  </w:style>
  <w:style w:type="paragraph" w:customStyle="1" w:styleId="Textodocorpo20">
    <w:name w:val="Texto do corpo (2)"/>
    <w:basedOn w:val="Normal"/>
    <w:link w:val="Textodocorpo2"/>
    <w:rsid w:val="00FD23B3"/>
    <w:pPr>
      <w:spacing w:after="180" w:line="0" w:lineRule="atLeast"/>
      <w:jc w:val="center"/>
    </w:pPr>
    <w:rPr>
      <w:rFonts w:ascii="Century Schoolbook" w:eastAsia="Century Schoolbook" w:hAnsi="Century Schoolbook" w:cs="Century Schoolbook"/>
      <w:sz w:val="29"/>
      <w:szCs w:val="29"/>
    </w:rPr>
  </w:style>
  <w:style w:type="character" w:customStyle="1" w:styleId="Textodocorpo3">
    <w:name w:val="Texto do corpo (3)_"/>
    <w:basedOn w:val="Fontepargpadro"/>
    <w:link w:val="Textodocorpo30"/>
    <w:rsid w:val="00FD23B3"/>
    <w:rPr>
      <w:rFonts w:ascii="Century Schoolbook" w:eastAsia="Century Schoolbook" w:hAnsi="Century Schoolbook" w:cs="Century Schoolbook"/>
      <w:sz w:val="21"/>
      <w:szCs w:val="21"/>
    </w:rPr>
  </w:style>
  <w:style w:type="paragraph" w:customStyle="1" w:styleId="Textodocorpo30">
    <w:name w:val="Texto do corpo (3)"/>
    <w:basedOn w:val="Normal"/>
    <w:link w:val="Textodocorpo3"/>
    <w:rsid w:val="00FD23B3"/>
    <w:pPr>
      <w:spacing w:before="180" w:after="6660" w:line="0" w:lineRule="atLeast"/>
      <w:jc w:val="center"/>
    </w:pPr>
    <w:rPr>
      <w:rFonts w:ascii="Century Schoolbook" w:eastAsia="Century Schoolbook" w:hAnsi="Century Schoolbook" w:cs="Century Schoolbook"/>
      <w:sz w:val="21"/>
      <w:szCs w:val="21"/>
    </w:rPr>
  </w:style>
  <w:style w:type="character" w:customStyle="1" w:styleId="Textodocorpo4">
    <w:name w:val="Texto do corpo (4)_"/>
    <w:basedOn w:val="Fontepargpadro"/>
    <w:link w:val="Textodocorpo40"/>
    <w:rsid w:val="00FD23B3"/>
    <w:rPr>
      <w:rFonts w:ascii="Century Schoolbook" w:eastAsia="Century Schoolbook" w:hAnsi="Century Schoolbook" w:cs="Century Schoolbook"/>
      <w:spacing w:val="30"/>
      <w:sz w:val="24"/>
      <w:szCs w:val="24"/>
    </w:rPr>
  </w:style>
  <w:style w:type="paragraph" w:customStyle="1" w:styleId="Textodocorpo40">
    <w:name w:val="Texto do corpo (4)"/>
    <w:basedOn w:val="Normal"/>
    <w:link w:val="Textodocorpo4"/>
    <w:rsid w:val="00FD23B3"/>
    <w:pPr>
      <w:spacing w:before="6660" w:after="240" w:line="0" w:lineRule="atLeast"/>
      <w:jc w:val="center"/>
    </w:pPr>
    <w:rPr>
      <w:rFonts w:ascii="Century Schoolbook" w:eastAsia="Century Schoolbook" w:hAnsi="Century Schoolbook" w:cs="Century Schoolbook"/>
      <w:spacing w:val="30"/>
      <w:szCs w:val="24"/>
    </w:rPr>
  </w:style>
  <w:style w:type="table" w:styleId="SombreamentoMdio1-nfase3">
    <w:name w:val="Medium Shading 1 Accent 3"/>
    <w:basedOn w:val="Tabelanormal"/>
    <w:uiPriority w:val="63"/>
    <w:rsid w:val="00FD23B3"/>
    <w:pPr>
      <w:spacing w:after="0" w:line="240" w:lineRule="auto"/>
    </w:pPr>
    <w:rPr>
      <w:rFonts w:eastAsiaTheme="minorEastAsia"/>
      <w:lang w:eastAsia="pt-BR"/>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GradeClara-nfase3">
    <w:name w:val="Light Grid Accent 3"/>
    <w:basedOn w:val="Tabelanormal"/>
    <w:uiPriority w:val="62"/>
    <w:rsid w:val="00FD23B3"/>
    <w:pPr>
      <w:spacing w:after="0" w:line="240" w:lineRule="auto"/>
    </w:pPr>
    <w:rPr>
      <w:rFonts w:eastAsiaTheme="minorEastAsia"/>
      <w:lang w:eastAsia="pt-B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st">
    <w:name w:val="st"/>
    <w:basedOn w:val="Fontepargpadro"/>
    <w:rsid w:val="00FD23B3"/>
  </w:style>
  <w:style w:type="table" w:styleId="SombreamentoClaro-nfase3">
    <w:name w:val="Light Shading Accent 3"/>
    <w:basedOn w:val="Tabelanormal"/>
    <w:uiPriority w:val="60"/>
    <w:rsid w:val="00FD23B3"/>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Ttulo33">
    <w:name w:val="Título #3 (3)_"/>
    <w:basedOn w:val="Fontepargpadro"/>
    <w:link w:val="Ttulo330"/>
    <w:rsid w:val="00FD23B3"/>
    <w:rPr>
      <w:rFonts w:ascii="Century Schoolbook" w:eastAsia="Century Schoolbook" w:hAnsi="Century Schoolbook" w:cs="Century Schoolbook"/>
      <w:spacing w:val="4"/>
      <w:sz w:val="32"/>
      <w:szCs w:val="32"/>
    </w:rPr>
  </w:style>
  <w:style w:type="paragraph" w:customStyle="1" w:styleId="Ttulo330">
    <w:name w:val="Título #3 (3)"/>
    <w:basedOn w:val="Normal"/>
    <w:link w:val="Ttulo33"/>
    <w:rsid w:val="00FD23B3"/>
    <w:pPr>
      <w:spacing w:before="840" w:after="660" w:line="432" w:lineRule="exact"/>
      <w:outlineLvl w:val="2"/>
    </w:pPr>
    <w:rPr>
      <w:rFonts w:ascii="Century Schoolbook" w:eastAsia="Century Schoolbook" w:hAnsi="Century Schoolbook" w:cs="Century Schoolbook"/>
      <w:spacing w:val="4"/>
      <w:sz w:val="32"/>
      <w:szCs w:val="32"/>
    </w:rPr>
  </w:style>
  <w:style w:type="character" w:customStyle="1" w:styleId="Textodocorpo17">
    <w:name w:val="Texto do corpo (17)"/>
    <w:basedOn w:val="Fontepargpadro"/>
    <w:rsid w:val="00FD23B3"/>
    <w:rPr>
      <w:rFonts w:ascii="Century Schoolbook" w:eastAsia="Century Schoolbook" w:hAnsi="Century Schoolbook" w:cs="Century Schoolbook"/>
      <w:b w:val="0"/>
      <w:bCs w:val="0"/>
      <w:i w:val="0"/>
      <w:iCs w:val="0"/>
      <w:smallCaps w:val="0"/>
      <w:strike w:val="0"/>
      <w:color w:val="FD0303"/>
      <w:spacing w:val="3"/>
      <w:sz w:val="23"/>
      <w:szCs w:val="23"/>
    </w:rPr>
  </w:style>
  <w:style w:type="character" w:customStyle="1" w:styleId="Textodocorpo18">
    <w:name w:val="Texto do corpo (18)_"/>
    <w:basedOn w:val="Fontepargpadro"/>
    <w:link w:val="Textodocorpo180"/>
    <w:rsid w:val="00FD23B3"/>
    <w:rPr>
      <w:rFonts w:ascii="Century Schoolbook" w:eastAsia="Century Schoolbook" w:hAnsi="Century Schoolbook" w:cs="Century Schoolbook"/>
      <w:spacing w:val="4"/>
      <w:sz w:val="32"/>
      <w:szCs w:val="32"/>
    </w:rPr>
  </w:style>
  <w:style w:type="paragraph" w:customStyle="1" w:styleId="Textodocorpo180">
    <w:name w:val="Texto do corpo (18)"/>
    <w:basedOn w:val="Normal"/>
    <w:link w:val="Textodocorpo18"/>
    <w:rsid w:val="00FD23B3"/>
    <w:pPr>
      <w:spacing w:before="900" w:after="420" w:line="432" w:lineRule="exact"/>
      <w:jc w:val="both"/>
    </w:pPr>
    <w:rPr>
      <w:rFonts w:ascii="Century Schoolbook" w:eastAsia="Century Schoolbook" w:hAnsi="Century Schoolbook" w:cs="Century Schoolbook"/>
      <w:spacing w:val="4"/>
      <w:sz w:val="32"/>
      <w:szCs w:val="32"/>
    </w:rPr>
  </w:style>
  <w:style w:type="paragraph" w:customStyle="1" w:styleId="Texto">
    <w:name w:val="Texto"/>
    <w:basedOn w:val="Normal"/>
    <w:rsid w:val="00FD23B3"/>
    <w:pPr>
      <w:spacing w:line="360" w:lineRule="auto"/>
      <w:ind w:firstLine="1701"/>
      <w:jc w:val="both"/>
    </w:pPr>
    <w:rPr>
      <w:rFonts w:eastAsia="Times New Roman" w:cs="Times New Roman"/>
      <w:szCs w:val="24"/>
      <w:lang w:eastAsia="pt-BR"/>
    </w:rPr>
  </w:style>
  <w:style w:type="table" w:styleId="ListaMdia1-nfase3">
    <w:name w:val="Medium List 1 Accent 3"/>
    <w:basedOn w:val="Tabelanormal"/>
    <w:uiPriority w:val="65"/>
    <w:rsid w:val="00FD23B3"/>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GradeMdia3-nfase3">
    <w:name w:val="Medium Grid 3 Accent 3"/>
    <w:basedOn w:val="Tabelanormal"/>
    <w:uiPriority w:val="69"/>
    <w:rsid w:val="00FD23B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customStyle="1" w:styleId="il">
    <w:name w:val="il"/>
    <w:basedOn w:val="Fontepargpadro"/>
    <w:rsid w:val="00FD23B3"/>
  </w:style>
  <w:style w:type="paragraph" w:customStyle="1" w:styleId="Contedodetabela">
    <w:name w:val="Conteúdo de tabela"/>
    <w:basedOn w:val="Normal"/>
    <w:rsid w:val="00FD23B3"/>
    <w:pPr>
      <w:suppressLineNumbers/>
      <w:suppressAutoHyphens/>
    </w:pPr>
    <w:rPr>
      <w:rFonts w:ascii="Calibri" w:eastAsia="SimSun" w:hAnsi="Calibri" w:cs="Calibri"/>
      <w:kern w:val="1"/>
      <w:sz w:val="22"/>
      <w:lang w:eastAsia="ar-SA"/>
    </w:rPr>
  </w:style>
  <w:style w:type="paragraph" w:customStyle="1" w:styleId="western">
    <w:name w:val="western"/>
    <w:basedOn w:val="Normal"/>
    <w:rsid w:val="00FD23B3"/>
    <w:pPr>
      <w:spacing w:before="100" w:beforeAutospacing="1" w:after="119"/>
    </w:pPr>
    <w:rPr>
      <w:rFonts w:eastAsia="Times New Roman" w:cs="Times New Roman"/>
      <w:szCs w:val="24"/>
      <w:lang w:eastAsia="pt-BR"/>
    </w:rPr>
  </w:style>
  <w:style w:type="paragraph" w:customStyle="1" w:styleId="Standard">
    <w:name w:val="Standard"/>
    <w:rsid w:val="00FD23B3"/>
    <w:pPr>
      <w:widowControl w:val="0"/>
      <w:suppressAutoHyphens/>
      <w:autoSpaceDN w:val="0"/>
      <w:spacing w:after="0" w:line="240" w:lineRule="auto"/>
      <w:textAlignment w:val="baseline"/>
    </w:pPr>
    <w:rPr>
      <w:rFonts w:ascii="Times New Roman" w:eastAsia="WenQuanYi Zen Hei Sharp" w:hAnsi="Times New Roman" w:cs="Lohit Devanagari"/>
      <w:kern w:val="3"/>
      <w:sz w:val="24"/>
      <w:szCs w:val="24"/>
      <w:lang w:eastAsia="zh-CN" w:bidi="hi-IN"/>
    </w:rPr>
  </w:style>
  <w:style w:type="numbering" w:customStyle="1" w:styleId="Estilo19">
    <w:name w:val="Estilo19"/>
    <w:uiPriority w:val="99"/>
    <w:rsid w:val="00FD23B3"/>
    <w:pPr>
      <w:numPr>
        <w:numId w:val="20"/>
      </w:numPr>
    </w:pPr>
  </w:style>
  <w:style w:type="paragraph" w:customStyle="1" w:styleId="Table">
    <w:name w:val="Table"/>
    <w:basedOn w:val="Normal"/>
    <w:rsid w:val="00FD23B3"/>
    <w:pPr>
      <w:widowControl w:val="0"/>
      <w:suppressLineNumbers/>
      <w:suppressAutoHyphens/>
      <w:autoSpaceDN w:val="0"/>
      <w:spacing w:before="120" w:after="120"/>
      <w:textAlignment w:val="baseline"/>
    </w:pPr>
    <w:rPr>
      <w:rFonts w:eastAsia="WenQuanYi Zen Hei Sharp" w:cs="Lohit Devanagari"/>
      <w:i/>
      <w:iCs/>
      <w:kern w:val="3"/>
      <w:szCs w:val="24"/>
      <w:lang w:eastAsia="zh-CN" w:bidi="hi-IN"/>
    </w:rPr>
  </w:style>
  <w:style w:type="table" w:styleId="SombreamentoClaro-nfase1">
    <w:name w:val="Light Shading Accent 1"/>
    <w:basedOn w:val="Tabelanormal"/>
    <w:uiPriority w:val="60"/>
    <w:rsid w:val="00FD23B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adeClara-nfase1">
    <w:name w:val="Light Grid Accent 1"/>
    <w:basedOn w:val="Tabelanormal"/>
    <w:uiPriority w:val="62"/>
    <w:rsid w:val="00FD23B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GradeClara-nfase11">
    <w:name w:val="Grade Clara - Ênfase 11"/>
    <w:basedOn w:val="Tabelanormal"/>
    <w:uiPriority w:val="62"/>
    <w:rsid w:val="00FD23B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descrio">
    <w:name w:val="descrio"/>
    <w:basedOn w:val="Normal"/>
    <w:rsid w:val="00FD23B3"/>
    <w:pPr>
      <w:spacing w:before="100" w:beforeAutospacing="1" w:after="100" w:afterAutospacing="1"/>
    </w:pPr>
    <w:rPr>
      <w:rFonts w:eastAsia="Times New Roman" w:cs="Times New Roman"/>
      <w:szCs w:val="24"/>
      <w:lang w:eastAsia="pt-BR"/>
    </w:rPr>
  </w:style>
  <w:style w:type="paragraph" w:customStyle="1" w:styleId="p3">
    <w:name w:val="p3"/>
    <w:basedOn w:val="Normal"/>
    <w:rsid w:val="00FD23B3"/>
    <w:pPr>
      <w:spacing w:before="100" w:beforeAutospacing="1" w:after="100" w:afterAutospacing="1"/>
    </w:pPr>
    <w:rPr>
      <w:rFonts w:eastAsia="Times New Roman" w:cs="Times New Roman"/>
      <w:szCs w:val="24"/>
      <w:lang w:eastAsia="pt-BR"/>
    </w:rPr>
  </w:style>
  <w:style w:type="character" w:customStyle="1" w:styleId="apple-converted-space">
    <w:name w:val="apple-converted-space"/>
    <w:basedOn w:val="Fontepargpadro"/>
    <w:rsid w:val="00FD23B3"/>
  </w:style>
  <w:style w:type="paragraph" w:customStyle="1" w:styleId="Textbody">
    <w:name w:val="Text body"/>
    <w:basedOn w:val="Standard"/>
    <w:rsid w:val="00FD23B3"/>
    <w:pPr>
      <w:widowControl/>
      <w:spacing w:after="62"/>
      <w:ind w:firstLine="709"/>
      <w:jc w:val="both"/>
    </w:pPr>
    <w:rPr>
      <w:rFonts w:eastAsia="Times New Roman" w:cs="Times New Roman"/>
      <w:szCs w:val="20"/>
      <w:lang w:eastAsia="pt-BR" w:bidi="ar-SA"/>
    </w:rPr>
  </w:style>
  <w:style w:type="paragraph" w:customStyle="1" w:styleId="citacao">
    <w:name w:val="citacao"/>
    <w:basedOn w:val="Corpodetexto"/>
    <w:rsid w:val="00FD23B3"/>
    <w:pPr>
      <w:tabs>
        <w:tab w:val="clear" w:pos="567"/>
        <w:tab w:val="left" w:pos="1440"/>
      </w:tabs>
      <w:spacing w:before="0" w:after="0"/>
      <w:ind w:left="2268" w:firstLine="0"/>
    </w:pPr>
    <w:rPr>
      <w:rFonts w:ascii="Arial (W1)" w:eastAsia="Times New Roman" w:hAnsi="Arial (W1)" w:cs="Arial"/>
      <w:sz w:val="18"/>
      <w:lang w:val="x-none" w:eastAsia="pt-BR"/>
    </w:rPr>
  </w:style>
  <w:style w:type="paragraph" w:customStyle="1" w:styleId="TextoTese">
    <w:name w:val="Texto Tese"/>
    <w:link w:val="TextoTeseChar"/>
    <w:rsid w:val="00FD23B3"/>
    <w:pPr>
      <w:widowControl w:val="0"/>
      <w:suppressAutoHyphens/>
      <w:spacing w:after="0" w:line="360" w:lineRule="auto"/>
      <w:jc w:val="both"/>
    </w:pPr>
    <w:rPr>
      <w:rFonts w:ascii="Times New Roman" w:eastAsia="Tahoma" w:hAnsi="Times New Roman" w:cs="Times New Roman"/>
      <w:sz w:val="24"/>
      <w:szCs w:val="24"/>
      <w:lang w:eastAsia="pt-BR"/>
    </w:rPr>
  </w:style>
  <w:style w:type="character" w:customStyle="1" w:styleId="TextoTeseChar">
    <w:name w:val="Texto Tese Char"/>
    <w:link w:val="TextoTese"/>
    <w:locked/>
    <w:rsid w:val="00FD23B3"/>
    <w:rPr>
      <w:rFonts w:ascii="Times New Roman" w:eastAsia="Tahoma" w:hAnsi="Times New Roman" w:cs="Times New Roman"/>
      <w:sz w:val="24"/>
      <w:szCs w:val="24"/>
      <w:lang w:eastAsia="pt-BR"/>
    </w:rPr>
  </w:style>
  <w:style w:type="paragraph" w:customStyle="1" w:styleId="Pa0">
    <w:name w:val="Pa0"/>
    <w:basedOn w:val="Normal"/>
    <w:next w:val="Normal"/>
    <w:uiPriority w:val="99"/>
    <w:rsid w:val="00FD23B3"/>
    <w:pPr>
      <w:autoSpaceDE w:val="0"/>
      <w:autoSpaceDN w:val="0"/>
      <w:adjustRightInd w:val="0"/>
      <w:spacing w:line="241" w:lineRule="atLeast"/>
    </w:pPr>
    <w:rPr>
      <w:rFonts w:cs="Times New Roman"/>
      <w:szCs w:val="24"/>
    </w:rPr>
  </w:style>
  <w:style w:type="paragraph" w:styleId="Pr-formataoHTML">
    <w:name w:val="HTML Preformatted"/>
    <w:basedOn w:val="Normal"/>
    <w:link w:val="Pr-formataoHTMLChar"/>
    <w:unhideWhenUsed/>
    <w:rsid w:val="00FD23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rsid w:val="00FD23B3"/>
    <w:rPr>
      <w:rFonts w:ascii="Courier New" w:eastAsia="Times New Roman" w:hAnsi="Courier New" w:cs="Courier New"/>
      <w:sz w:val="20"/>
      <w:szCs w:val="20"/>
      <w:lang w:eastAsia="pt-BR"/>
    </w:rPr>
  </w:style>
  <w:style w:type="paragraph" w:customStyle="1" w:styleId="Tabelas">
    <w:name w:val="Tabelas"/>
    <w:basedOn w:val="Normal"/>
    <w:link w:val="TabelasChar"/>
    <w:qFormat/>
    <w:rsid w:val="00FD23B3"/>
    <w:pPr>
      <w:jc w:val="center"/>
    </w:pPr>
    <w:rPr>
      <w:rFonts w:eastAsia="Times New Roman" w:cs="Times New Roman"/>
      <w:bCs/>
      <w:color w:val="000000"/>
      <w:sz w:val="20"/>
      <w:szCs w:val="20"/>
      <w:lang w:eastAsia="pt-BR"/>
    </w:rPr>
  </w:style>
  <w:style w:type="table" w:customStyle="1" w:styleId="Tabelacomgrade1">
    <w:name w:val="Tabela com grade1"/>
    <w:basedOn w:val="Tabelanormal"/>
    <w:uiPriority w:val="59"/>
    <w:rsid w:val="00FD23B3"/>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elasChar">
    <w:name w:val="Tabelas Char"/>
    <w:basedOn w:val="Fontepargpadro"/>
    <w:link w:val="Tabelas"/>
    <w:rsid w:val="00FD23B3"/>
    <w:rPr>
      <w:rFonts w:ascii="Times New Roman" w:eastAsia="Times New Roman" w:hAnsi="Times New Roman" w:cs="Times New Roman"/>
      <w:bCs/>
      <w:color w:val="000000"/>
      <w:sz w:val="20"/>
      <w:szCs w:val="20"/>
      <w:lang w:eastAsia="pt-BR"/>
    </w:rPr>
  </w:style>
  <w:style w:type="numbering" w:customStyle="1" w:styleId="Semlista1">
    <w:name w:val="Sem lista1"/>
    <w:next w:val="Semlista"/>
    <w:uiPriority w:val="99"/>
    <w:semiHidden/>
    <w:unhideWhenUsed/>
    <w:rsid w:val="00FD23B3"/>
  </w:style>
  <w:style w:type="table" w:customStyle="1" w:styleId="Tabelacomgrade2">
    <w:name w:val="Tabela com grade2"/>
    <w:basedOn w:val="Tabelanormal"/>
    <w:next w:val="Tabelacomgrade"/>
    <w:uiPriority w:val="59"/>
    <w:rsid w:val="00FD23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esdenotaderodap">
    <w:name w:val="Caracteres de nota de rodapé"/>
    <w:rsid w:val="005B1329"/>
  </w:style>
  <w:style w:type="paragraph" w:customStyle="1" w:styleId="TextosemFormatao1">
    <w:name w:val="Texto sem Formatação1"/>
    <w:basedOn w:val="Normal"/>
    <w:rsid w:val="00F23CCA"/>
    <w:pPr>
      <w:suppressAutoHyphens/>
    </w:pPr>
    <w:rPr>
      <w:rFonts w:ascii="Courier New" w:eastAsia="Times New Roman" w:hAnsi="Courier New" w:cs="Times New Roman"/>
      <w:sz w:val="20"/>
      <w:szCs w:val="20"/>
      <w:lang w:eastAsia="ar-SA"/>
    </w:rPr>
  </w:style>
  <w:style w:type="paragraph" w:customStyle="1" w:styleId="Normal1">
    <w:name w:val="Normal1"/>
    <w:rsid w:val="00EF4646"/>
    <w:pPr>
      <w:widowControl w:val="0"/>
      <w:suppressAutoHyphens/>
      <w:spacing w:after="0" w:line="100" w:lineRule="atLeast"/>
      <w:textAlignment w:val="baseline"/>
    </w:pPr>
    <w:rPr>
      <w:rFonts w:ascii="Liberation Serif" w:eastAsia="SimSun" w:hAnsi="Liberation Serif" w:cs="Arial"/>
      <w:kern w:val="1"/>
      <w:sz w:val="24"/>
      <w:szCs w:val="24"/>
      <w:lang w:eastAsia="zh-CN" w:bidi="hi-IN"/>
    </w:rPr>
  </w:style>
  <w:style w:type="paragraph" w:customStyle="1" w:styleId="Index">
    <w:name w:val="Index"/>
    <w:basedOn w:val="Standard"/>
    <w:rsid w:val="00EF4646"/>
    <w:pPr>
      <w:suppressLineNumbers/>
    </w:pPr>
    <w:rPr>
      <w:rFonts w:ascii="Liberation Serif" w:eastAsia="SimSun" w:hAnsi="Liberation Serif" w:cs="Arial"/>
    </w:rPr>
  </w:style>
  <w:style w:type="paragraph" w:customStyle="1" w:styleId="xl65">
    <w:name w:val="xl65"/>
    <w:basedOn w:val="Normal"/>
    <w:rsid w:val="00425727"/>
    <w:pPr>
      <w:pBdr>
        <w:bottom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66">
    <w:name w:val="xl66"/>
    <w:basedOn w:val="Normal"/>
    <w:rsid w:val="00425727"/>
    <w:pPr>
      <w:pBdr>
        <w:left w:val="single" w:sz="8" w:space="0" w:color="00000A"/>
        <w:bottom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67">
    <w:name w:val="xl67"/>
    <w:basedOn w:val="Normal"/>
    <w:rsid w:val="00425727"/>
    <w:pPr>
      <w:pBdr>
        <w:left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68">
    <w:name w:val="xl68"/>
    <w:basedOn w:val="Normal"/>
    <w:rsid w:val="00425727"/>
    <w:pPr>
      <w:pBdr>
        <w:top w:val="single" w:sz="8" w:space="0" w:color="00000A"/>
        <w:left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69">
    <w:name w:val="xl69"/>
    <w:basedOn w:val="Normal"/>
    <w:rsid w:val="00425727"/>
    <w:pPr>
      <w:pBdr>
        <w:top w:val="single" w:sz="8" w:space="0" w:color="00000A"/>
        <w:left w:val="single" w:sz="8" w:space="0" w:color="00000A"/>
        <w:bottom w:val="single" w:sz="8" w:space="0" w:color="00000A"/>
        <w:right w:val="single" w:sz="8" w:space="0" w:color="00000A"/>
      </w:pBdr>
      <w:shd w:val="clear" w:color="000000" w:fill="BFBFBF"/>
      <w:spacing w:before="100" w:beforeAutospacing="1" w:after="100" w:afterAutospacing="1"/>
      <w:jc w:val="center"/>
      <w:textAlignment w:val="center"/>
    </w:pPr>
    <w:rPr>
      <w:rFonts w:eastAsia="Times New Roman" w:cs="Times New Roman"/>
      <w:b/>
      <w:bCs/>
      <w:sz w:val="16"/>
      <w:szCs w:val="16"/>
      <w:lang w:eastAsia="pt-BR"/>
    </w:rPr>
  </w:style>
  <w:style w:type="paragraph" w:customStyle="1" w:styleId="xl70">
    <w:name w:val="xl70"/>
    <w:basedOn w:val="Normal"/>
    <w:rsid w:val="00425727"/>
    <w:pPr>
      <w:pBdr>
        <w:top w:val="single" w:sz="8" w:space="0" w:color="00000A"/>
        <w:bottom w:val="single" w:sz="8" w:space="0" w:color="00000A"/>
        <w:right w:val="single" w:sz="8" w:space="0" w:color="00000A"/>
      </w:pBdr>
      <w:shd w:val="clear" w:color="000000" w:fill="BFBFBF"/>
      <w:spacing w:before="100" w:beforeAutospacing="1" w:after="100" w:afterAutospacing="1"/>
      <w:jc w:val="center"/>
      <w:textAlignment w:val="center"/>
    </w:pPr>
    <w:rPr>
      <w:rFonts w:eastAsia="Times New Roman" w:cs="Times New Roman"/>
      <w:b/>
      <w:bCs/>
      <w:sz w:val="16"/>
      <w:szCs w:val="16"/>
      <w:lang w:eastAsia="pt-BR"/>
    </w:rPr>
  </w:style>
  <w:style w:type="paragraph" w:customStyle="1" w:styleId="xl71">
    <w:name w:val="xl71"/>
    <w:basedOn w:val="Normal"/>
    <w:rsid w:val="00425727"/>
    <w:pPr>
      <w:pBdr>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2">
    <w:name w:val="xl72"/>
    <w:basedOn w:val="Normal"/>
    <w:rsid w:val="00425727"/>
    <w:pPr>
      <w:pBdr>
        <w:left w:val="single" w:sz="8" w:space="0" w:color="00000A"/>
        <w:bottom w:val="single" w:sz="8"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3">
    <w:name w:val="xl73"/>
    <w:basedOn w:val="Normal"/>
    <w:rsid w:val="00425727"/>
    <w:pPr>
      <w:pBdr>
        <w:top w:val="single" w:sz="8" w:space="0" w:color="auto"/>
        <w:left w:val="single" w:sz="8" w:space="0" w:color="00000A"/>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4">
    <w:name w:val="xl74"/>
    <w:basedOn w:val="Normal"/>
    <w:rsid w:val="00425727"/>
    <w:pPr>
      <w:pBdr>
        <w:bottom w:val="single" w:sz="8"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5">
    <w:name w:val="xl75"/>
    <w:basedOn w:val="Normal"/>
    <w:rsid w:val="00425727"/>
    <w:pPr>
      <w:spacing w:before="100" w:beforeAutospacing="1" w:after="100" w:afterAutospacing="1"/>
      <w:jc w:val="center"/>
      <w:textAlignment w:val="center"/>
    </w:pPr>
    <w:rPr>
      <w:rFonts w:eastAsia="Times New Roman" w:cs="Times New Roman"/>
      <w:szCs w:val="24"/>
      <w:lang w:eastAsia="pt-BR"/>
    </w:rPr>
  </w:style>
  <w:style w:type="paragraph" w:customStyle="1" w:styleId="xl76">
    <w:name w:val="xl76"/>
    <w:basedOn w:val="Normal"/>
    <w:rsid w:val="00425727"/>
    <w:pPr>
      <w:pBdr>
        <w:top w:val="single" w:sz="8" w:space="0" w:color="00000A"/>
        <w:left w:val="single" w:sz="8" w:space="0" w:color="00000A"/>
        <w:bottom w:val="single" w:sz="4"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7">
    <w:name w:val="xl77"/>
    <w:basedOn w:val="Normal"/>
    <w:rsid w:val="00425727"/>
    <w:pPr>
      <w:pBdr>
        <w:left w:val="single" w:sz="8" w:space="0" w:color="00000A"/>
        <w:bottom w:val="single" w:sz="4"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8">
    <w:name w:val="xl78"/>
    <w:basedOn w:val="Normal"/>
    <w:rsid w:val="00425727"/>
    <w:pPr>
      <w:pBdr>
        <w:bottom w:val="single" w:sz="4"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79">
    <w:name w:val="xl79"/>
    <w:basedOn w:val="Normal"/>
    <w:rsid w:val="00425727"/>
    <w:pPr>
      <w:pBdr>
        <w:top w:val="single" w:sz="8" w:space="0" w:color="00000A"/>
        <w:bottom w:val="single" w:sz="4" w:space="0" w:color="auto"/>
        <w:right w:val="single" w:sz="8" w:space="0" w:color="00000A"/>
      </w:pBdr>
      <w:shd w:val="clear" w:color="000000" w:fill="FFFFFF"/>
      <w:spacing w:before="100" w:beforeAutospacing="1" w:after="100" w:afterAutospacing="1"/>
      <w:jc w:val="center"/>
      <w:textAlignment w:val="center"/>
    </w:pPr>
    <w:rPr>
      <w:rFonts w:eastAsia="Times New Roman" w:cs="Times New Roman"/>
      <w:sz w:val="16"/>
      <w:szCs w:val="16"/>
      <w:lang w:eastAsia="pt-BR"/>
    </w:rPr>
  </w:style>
  <w:style w:type="paragraph" w:customStyle="1" w:styleId="xl80">
    <w:name w:val="xl80"/>
    <w:basedOn w:val="Normal"/>
    <w:rsid w:val="00A524C6"/>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rFonts w:eastAsia="Times New Roman" w:cs="Times New Roman"/>
      <w:b/>
      <w:bCs/>
      <w:sz w:val="16"/>
      <w:szCs w:val="16"/>
      <w:lang w:eastAsia="pt-BR"/>
    </w:rPr>
  </w:style>
  <w:style w:type="paragraph" w:customStyle="1" w:styleId="xl81">
    <w:name w:val="xl81"/>
    <w:basedOn w:val="Normal"/>
    <w:rsid w:val="00A524C6"/>
    <w:pPr>
      <w:pBdr>
        <w:top w:val="single" w:sz="8" w:space="0" w:color="auto"/>
        <w:bottom w:val="single" w:sz="8" w:space="0" w:color="auto"/>
      </w:pBdr>
      <w:spacing w:before="100" w:beforeAutospacing="1" w:after="100" w:afterAutospacing="1"/>
      <w:ind w:firstLine="0"/>
      <w:jc w:val="center"/>
      <w:textAlignment w:val="center"/>
    </w:pPr>
    <w:rPr>
      <w:rFonts w:eastAsia="Times New Roman" w:cs="Times New Roman"/>
      <w:b/>
      <w:bCs/>
      <w:sz w:val="16"/>
      <w:szCs w:val="16"/>
      <w:lang w:eastAsia="pt-BR"/>
    </w:rPr>
  </w:style>
  <w:style w:type="paragraph" w:customStyle="1" w:styleId="xl82">
    <w:name w:val="xl82"/>
    <w:basedOn w:val="Normal"/>
    <w:rsid w:val="00A524C6"/>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6"/>
      <w:szCs w:val="16"/>
      <w:lang w:eastAsia="pt-BR"/>
    </w:rPr>
  </w:style>
  <w:style w:type="paragraph" w:customStyle="1" w:styleId="Contedodatabela">
    <w:name w:val="Conteúdo da tabela"/>
    <w:basedOn w:val="Normal"/>
    <w:rsid w:val="00933C44"/>
    <w:pPr>
      <w:widowControl w:val="0"/>
      <w:suppressLineNumbers/>
      <w:suppressAutoHyphens/>
      <w:ind w:firstLine="0"/>
    </w:pPr>
    <w:rPr>
      <w:rFonts w:eastAsia="Arial Unicode MS" w:cs="Times New Roman"/>
      <w:kern w:val="1"/>
      <w:szCs w:val="24"/>
      <w:lang w:eastAsia="pt-BR"/>
    </w:rPr>
  </w:style>
  <w:style w:type="table" w:styleId="SombreamentoClaro">
    <w:name w:val="Light Shading"/>
    <w:basedOn w:val="Tabelanormal"/>
    <w:uiPriority w:val="60"/>
    <w:rsid w:val="00FE400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m-2698037932115966693gmail-m1976398227325345226gmail-msonospacing">
    <w:name w:val="m_-2698037932115966693gmail-m_1976398227325345226gmail-msonospacing"/>
    <w:basedOn w:val="Normal"/>
    <w:rsid w:val="000F35D4"/>
    <w:pPr>
      <w:spacing w:before="100" w:beforeAutospacing="1" w:after="100" w:afterAutospacing="1"/>
      <w:ind w:firstLine="0"/>
    </w:pPr>
    <w:rPr>
      <w:rFonts w:eastAsia="Times New Roman" w:cs="Times New Roman"/>
      <w:szCs w:val="24"/>
      <w:lang w:eastAsia="pt-BR"/>
    </w:rPr>
  </w:style>
  <w:style w:type="paragraph" w:customStyle="1" w:styleId="m5650960701921306323m9069708408543851040gmail-m1976398227325345226gmail-msonospacing">
    <w:name w:val="m_5650960701921306323m_9069708408543851040gmail-m_1976398227325345226gmail-msonospacing"/>
    <w:basedOn w:val="Normal"/>
    <w:rsid w:val="00595901"/>
    <w:pPr>
      <w:spacing w:before="100" w:beforeAutospacing="1" w:after="100" w:afterAutospacing="1"/>
      <w:ind w:firstLine="0"/>
    </w:pPr>
    <w:rPr>
      <w:rFonts w:eastAsia="Times New Roman" w:cs="Times New Roman"/>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9116">
      <w:bodyDiv w:val="1"/>
      <w:marLeft w:val="0"/>
      <w:marRight w:val="0"/>
      <w:marTop w:val="0"/>
      <w:marBottom w:val="0"/>
      <w:divBdr>
        <w:top w:val="none" w:sz="0" w:space="0" w:color="auto"/>
        <w:left w:val="none" w:sz="0" w:space="0" w:color="auto"/>
        <w:bottom w:val="none" w:sz="0" w:space="0" w:color="auto"/>
        <w:right w:val="none" w:sz="0" w:space="0" w:color="auto"/>
      </w:divBdr>
    </w:div>
    <w:div w:id="6176875">
      <w:bodyDiv w:val="1"/>
      <w:marLeft w:val="0"/>
      <w:marRight w:val="0"/>
      <w:marTop w:val="0"/>
      <w:marBottom w:val="0"/>
      <w:divBdr>
        <w:top w:val="none" w:sz="0" w:space="0" w:color="auto"/>
        <w:left w:val="none" w:sz="0" w:space="0" w:color="auto"/>
        <w:bottom w:val="none" w:sz="0" w:space="0" w:color="auto"/>
        <w:right w:val="none" w:sz="0" w:space="0" w:color="auto"/>
      </w:divBdr>
    </w:div>
    <w:div w:id="110517464">
      <w:bodyDiv w:val="1"/>
      <w:marLeft w:val="0"/>
      <w:marRight w:val="0"/>
      <w:marTop w:val="0"/>
      <w:marBottom w:val="0"/>
      <w:divBdr>
        <w:top w:val="none" w:sz="0" w:space="0" w:color="auto"/>
        <w:left w:val="none" w:sz="0" w:space="0" w:color="auto"/>
        <w:bottom w:val="none" w:sz="0" w:space="0" w:color="auto"/>
        <w:right w:val="none" w:sz="0" w:space="0" w:color="auto"/>
      </w:divBdr>
    </w:div>
    <w:div w:id="122817375">
      <w:bodyDiv w:val="1"/>
      <w:marLeft w:val="0"/>
      <w:marRight w:val="0"/>
      <w:marTop w:val="0"/>
      <w:marBottom w:val="0"/>
      <w:divBdr>
        <w:top w:val="none" w:sz="0" w:space="0" w:color="auto"/>
        <w:left w:val="none" w:sz="0" w:space="0" w:color="auto"/>
        <w:bottom w:val="none" w:sz="0" w:space="0" w:color="auto"/>
        <w:right w:val="none" w:sz="0" w:space="0" w:color="auto"/>
      </w:divBdr>
    </w:div>
    <w:div w:id="158080514">
      <w:bodyDiv w:val="1"/>
      <w:marLeft w:val="0"/>
      <w:marRight w:val="0"/>
      <w:marTop w:val="0"/>
      <w:marBottom w:val="0"/>
      <w:divBdr>
        <w:top w:val="none" w:sz="0" w:space="0" w:color="auto"/>
        <w:left w:val="none" w:sz="0" w:space="0" w:color="auto"/>
        <w:bottom w:val="none" w:sz="0" w:space="0" w:color="auto"/>
        <w:right w:val="none" w:sz="0" w:space="0" w:color="auto"/>
      </w:divBdr>
    </w:div>
    <w:div w:id="205606546">
      <w:bodyDiv w:val="1"/>
      <w:marLeft w:val="0"/>
      <w:marRight w:val="0"/>
      <w:marTop w:val="0"/>
      <w:marBottom w:val="0"/>
      <w:divBdr>
        <w:top w:val="none" w:sz="0" w:space="0" w:color="auto"/>
        <w:left w:val="none" w:sz="0" w:space="0" w:color="auto"/>
        <w:bottom w:val="none" w:sz="0" w:space="0" w:color="auto"/>
        <w:right w:val="none" w:sz="0" w:space="0" w:color="auto"/>
      </w:divBdr>
    </w:div>
    <w:div w:id="218325686">
      <w:bodyDiv w:val="1"/>
      <w:marLeft w:val="0"/>
      <w:marRight w:val="0"/>
      <w:marTop w:val="0"/>
      <w:marBottom w:val="0"/>
      <w:divBdr>
        <w:top w:val="none" w:sz="0" w:space="0" w:color="auto"/>
        <w:left w:val="none" w:sz="0" w:space="0" w:color="auto"/>
        <w:bottom w:val="none" w:sz="0" w:space="0" w:color="auto"/>
        <w:right w:val="none" w:sz="0" w:space="0" w:color="auto"/>
      </w:divBdr>
    </w:div>
    <w:div w:id="268395271">
      <w:bodyDiv w:val="1"/>
      <w:marLeft w:val="0"/>
      <w:marRight w:val="0"/>
      <w:marTop w:val="0"/>
      <w:marBottom w:val="0"/>
      <w:divBdr>
        <w:top w:val="none" w:sz="0" w:space="0" w:color="auto"/>
        <w:left w:val="none" w:sz="0" w:space="0" w:color="auto"/>
        <w:bottom w:val="none" w:sz="0" w:space="0" w:color="auto"/>
        <w:right w:val="none" w:sz="0" w:space="0" w:color="auto"/>
      </w:divBdr>
    </w:div>
    <w:div w:id="285433101">
      <w:bodyDiv w:val="1"/>
      <w:marLeft w:val="0"/>
      <w:marRight w:val="0"/>
      <w:marTop w:val="0"/>
      <w:marBottom w:val="0"/>
      <w:divBdr>
        <w:top w:val="none" w:sz="0" w:space="0" w:color="auto"/>
        <w:left w:val="none" w:sz="0" w:space="0" w:color="auto"/>
        <w:bottom w:val="none" w:sz="0" w:space="0" w:color="auto"/>
        <w:right w:val="none" w:sz="0" w:space="0" w:color="auto"/>
      </w:divBdr>
    </w:div>
    <w:div w:id="355547019">
      <w:bodyDiv w:val="1"/>
      <w:marLeft w:val="0"/>
      <w:marRight w:val="0"/>
      <w:marTop w:val="0"/>
      <w:marBottom w:val="0"/>
      <w:divBdr>
        <w:top w:val="none" w:sz="0" w:space="0" w:color="auto"/>
        <w:left w:val="none" w:sz="0" w:space="0" w:color="auto"/>
        <w:bottom w:val="none" w:sz="0" w:space="0" w:color="auto"/>
        <w:right w:val="none" w:sz="0" w:space="0" w:color="auto"/>
      </w:divBdr>
    </w:div>
    <w:div w:id="361445821">
      <w:bodyDiv w:val="1"/>
      <w:marLeft w:val="0"/>
      <w:marRight w:val="0"/>
      <w:marTop w:val="0"/>
      <w:marBottom w:val="0"/>
      <w:divBdr>
        <w:top w:val="none" w:sz="0" w:space="0" w:color="auto"/>
        <w:left w:val="none" w:sz="0" w:space="0" w:color="auto"/>
        <w:bottom w:val="none" w:sz="0" w:space="0" w:color="auto"/>
        <w:right w:val="none" w:sz="0" w:space="0" w:color="auto"/>
      </w:divBdr>
    </w:div>
    <w:div w:id="364670933">
      <w:bodyDiv w:val="1"/>
      <w:marLeft w:val="0"/>
      <w:marRight w:val="0"/>
      <w:marTop w:val="0"/>
      <w:marBottom w:val="0"/>
      <w:divBdr>
        <w:top w:val="none" w:sz="0" w:space="0" w:color="auto"/>
        <w:left w:val="none" w:sz="0" w:space="0" w:color="auto"/>
        <w:bottom w:val="none" w:sz="0" w:space="0" w:color="auto"/>
        <w:right w:val="none" w:sz="0" w:space="0" w:color="auto"/>
      </w:divBdr>
    </w:div>
    <w:div w:id="373963296">
      <w:bodyDiv w:val="1"/>
      <w:marLeft w:val="0"/>
      <w:marRight w:val="0"/>
      <w:marTop w:val="0"/>
      <w:marBottom w:val="0"/>
      <w:divBdr>
        <w:top w:val="none" w:sz="0" w:space="0" w:color="auto"/>
        <w:left w:val="none" w:sz="0" w:space="0" w:color="auto"/>
        <w:bottom w:val="none" w:sz="0" w:space="0" w:color="auto"/>
        <w:right w:val="none" w:sz="0" w:space="0" w:color="auto"/>
      </w:divBdr>
    </w:div>
    <w:div w:id="376274015">
      <w:bodyDiv w:val="1"/>
      <w:marLeft w:val="0"/>
      <w:marRight w:val="0"/>
      <w:marTop w:val="0"/>
      <w:marBottom w:val="0"/>
      <w:divBdr>
        <w:top w:val="none" w:sz="0" w:space="0" w:color="auto"/>
        <w:left w:val="none" w:sz="0" w:space="0" w:color="auto"/>
        <w:bottom w:val="none" w:sz="0" w:space="0" w:color="auto"/>
        <w:right w:val="none" w:sz="0" w:space="0" w:color="auto"/>
      </w:divBdr>
    </w:div>
    <w:div w:id="418327496">
      <w:bodyDiv w:val="1"/>
      <w:marLeft w:val="0"/>
      <w:marRight w:val="0"/>
      <w:marTop w:val="0"/>
      <w:marBottom w:val="0"/>
      <w:divBdr>
        <w:top w:val="none" w:sz="0" w:space="0" w:color="auto"/>
        <w:left w:val="none" w:sz="0" w:space="0" w:color="auto"/>
        <w:bottom w:val="none" w:sz="0" w:space="0" w:color="auto"/>
        <w:right w:val="none" w:sz="0" w:space="0" w:color="auto"/>
      </w:divBdr>
    </w:div>
    <w:div w:id="437066563">
      <w:bodyDiv w:val="1"/>
      <w:marLeft w:val="0"/>
      <w:marRight w:val="0"/>
      <w:marTop w:val="0"/>
      <w:marBottom w:val="0"/>
      <w:divBdr>
        <w:top w:val="none" w:sz="0" w:space="0" w:color="auto"/>
        <w:left w:val="none" w:sz="0" w:space="0" w:color="auto"/>
        <w:bottom w:val="none" w:sz="0" w:space="0" w:color="auto"/>
        <w:right w:val="none" w:sz="0" w:space="0" w:color="auto"/>
      </w:divBdr>
    </w:div>
    <w:div w:id="438644974">
      <w:bodyDiv w:val="1"/>
      <w:marLeft w:val="0"/>
      <w:marRight w:val="0"/>
      <w:marTop w:val="0"/>
      <w:marBottom w:val="0"/>
      <w:divBdr>
        <w:top w:val="none" w:sz="0" w:space="0" w:color="auto"/>
        <w:left w:val="none" w:sz="0" w:space="0" w:color="auto"/>
        <w:bottom w:val="none" w:sz="0" w:space="0" w:color="auto"/>
        <w:right w:val="none" w:sz="0" w:space="0" w:color="auto"/>
      </w:divBdr>
    </w:div>
    <w:div w:id="451678276">
      <w:bodyDiv w:val="1"/>
      <w:marLeft w:val="0"/>
      <w:marRight w:val="0"/>
      <w:marTop w:val="0"/>
      <w:marBottom w:val="0"/>
      <w:divBdr>
        <w:top w:val="none" w:sz="0" w:space="0" w:color="auto"/>
        <w:left w:val="none" w:sz="0" w:space="0" w:color="auto"/>
        <w:bottom w:val="none" w:sz="0" w:space="0" w:color="auto"/>
        <w:right w:val="none" w:sz="0" w:space="0" w:color="auto"/>
      </w:divBdr>
    </w:div>
    <w:div w:id="494801100">
      <w:bodyDiv w:val="1"/>
      <w:marLeft w:val="0"/>
      <w:marRight w:val="0"/>
      <w:marTop w:val="0"/>
      <w:marBottom w:val="0"/>
      <w:divBdr>
        <w:top w:val="none" w:sz="0" w:space="0" w:color="auto"/>
        <w:left w:val="none" w:sz="0" w:space="0" w:color="auto"/>
        <w:bottom w:val="none" w:sz="0" w:space="0" w:color="auto"/>
        <w:right w:val="none" w:sz="0" w:space="0" w:color="auto"/>
      </w:divBdr>
    </w:div>
    <w:div w:id="508299308">
      <w:bodyDiv w:val="1"/>
      <w:marLeft w:val="0"/>
      <w:marRight w:val="0"/>
      <w:marTop w:val="0"/>
      <w:marBottom w:val="0"/>
      <w:divBdr>
        <w:top w:val="none" w:sz="0" w:space="0" w:color="auto"/>
        <w:left w:val="none" w:sz="0" w:space="0" w:color="auto"/>
        <w:bottom w:val="none" w:sz="0" w:space="0" w:color="auto"/>
        <w:right w:val="none" w:sz="0" w:space="0" w:color="auto"/>
      </w:divBdr>
    </w:div>
    <w:div w:id="559832439">
      <w:bodyDiv w:val="1"/>
      <w:marLeft w:val="0"/>
      <w:marRight w:val="0"/>
      <w:marTop w:val="0"/>
      <w:marBottom w:val="0"/>
      <w:divBdr>
        <w:top w:val="none" w:sz="0" w:space="0" w:color="auto"/>
        <w:left w:val="none" w:sz="0" w:space="0" w:color="auto"/>
        <w:bottom w:val="none" w:sz="0" w:space="0" w:color="auto"/>
        <w:right w:val="none" w:sz="0" w:space="0" w:color="auto"/>
      </w:divBdr>
    </w:div>
    <w:div w:id="674766149">
      <w:bodyDiv w:val="1"/>
      <w:marLeft w:val="0"/>
      <w:marRight w:val="0"/>
      <w:marTop w:val="0"/>
      <w:marBottom w:val="0"/>
      <w:divBdr>
        <w:top w:val="none" w:sz="0" w:space="0" w:color="auto"/>
        <w:left w:val="none" w:sz="0" w:space="0" w:color="auto"/>
        <w:bottom w:val="none" w:sz="0" w:space="0" w:color="auto"/>
        <w:right w:val="none" w:sz="0" w:space="0" w:color="auto"/>
      </w:divBdr>
    </w:div>
    <w:div w:id="728112509">
      <w:bodyDiv w:val="1"/>
      <w:marLeft w:val="0"/>
      <w:marRight w:val="0"/>
      <w:marTop w:val="0"/>
      <w:marBottom w:val="0"/>
      <w:divBdr>
        <w:top w:val="none" w:sz="0" w:space="0" w:color="auto"/>
        <w:left w:val="none" w:sz="0" w:space="0" w:color="auto"/>
        <w:bottom w:val="none" w:sz="0" w:space="0" w:color="auto"/>
        <w:right w:val="none" w:sz="0" w:space="0" w:color="auto"/>
      </w:divBdr>
    </w:div>
    <w:div w:id="736053713">
      <w:bodyDiv w:val="1"/>
      <w:marLeft w:val="0"/>
      <w:marRight w:val="0"/>
      <w:marTop w:val="0"/>
      <w:marBottom w:val="0"/>
      <w:divBdr>
        <w:top w:val="none" w:sz="0" w:space="0" w:color="auto"/>
        <w:left w:val="none" w:sz="0" w:space="0" w:color="auto"/>
        <w:bottom w:val="none" w:sz="0" w:space="0" w:color="auto"/>
        <w:right w:val="none" w:sz="0" w:space="0" w:color="auto"/>
      </w:divBdr>
    </w:div>
    <w:div w:id="747653610">
      <w:bodyDiv w:val="1"/>
      <w:marLeft w:val="0"/>
      <w:marRight w:val="0"/>
      <w:marTop w:val="0"/>
      <w:marBottom w:val="0"/>
      <w:divBdr>
        <w:top w:val="none" w:sz="0" w:space="0" w:color="auto"/>
        <w:left w:val="none" w:sz="0" w:space="0" w:color="auto"/>
        <w:bottom w:val="none" w:sz="0" w:space="0" w:color="auto"/>
        <w:right w:val="none" w:sz="0" w:space="0" w:color="auto"/>
      </w:divBdr>
    </w:div>
    <w:div w:id="756513960">
      <w:bodyDiv w:val="1"/>
      <w:marLeft w:val="0"/>
      <w:marRight w:val="0"/>
      <w:marTop w:val="0"/>
      <w:marBottom w:val="0"/>
      <w:divBdr>
        <w:top w:val="none" w:sz="0" w:space="0" w:color="auto"/>
        <w:left w:val="none" w:sz="0" w:space="0" w:color="auto"/>
        <w:bottom w:val="none" w:sz="0" w:space="0" w:color="auto"/>
        <w:right w:val="none" w:sz="0" w:space="0" w:color="auto"/>
      </w:divBdr>
    </w:div>
    <w:div w:id="773481292">
      <w:bodyDiv w:val="1"/>
      <w:marLeft w:val="0"/>
      <w:marRight w:val="0"/>
      <w:marTop w:val="0"/>
      <w:marBottom w:val="0"/>
      <w:divBdr>
        <w:top w:val="none" w:sz="0" w:space="0" w:color="auto"/>
        <w:left w:val="none" w:sz="0" w:space="0" w:color="auto"/>
        <w:bottom w:val="none" w:sz="0" w:space="0" w:color="auto"/>
        <w:right w:val="none" w:sz="0" w:space="0" w:color="auto"/>
      </w:divBdr>
    </w:div>
    <w:div w:id="805781927">
      <w:bodyDiv w:val="1"/>
      <w:marLeft w:val="0"/>
      <w:marRight w:val="0"/>
      <w:marTop w:val="0"/>
      <w:marBottom w:val="0"/>
      <w:divBdr>
        <w:top w:val="none" w:sz="0" w:space="0" w:color="auto"/>
        <w:left w:val="none" w:sz="0" w:space="0" w:color="auto"/>
        <w:bottom w:val="none" w:sz="0" w:space="0" w:color="auto"/>
        <w:right w:val="none" w:sz="0" w:space="0" w:color="auto"/>
      </w:divBdr>
    </w:div>
    <w:div w:id="885028120">
      <w:bodyDiv w:val="1"/>
      <w:marLeft w:val="0"/>
      <w:marRight w:val="0"/>
      <w:marTop w:val="0"/>
      <w:marBottom w:val="0"/>
      <w:divBdr>
        <w:top w:val="none" w:sz="0" w:space="0" w:color="auto"/>
        <w:left w:val="none" w:sz="0" w:space="0" w:color="auto"/>
        <w:bottom w:val="none" w:sz="0" w:space="0" w:color="auto"/>
        <w:right w:val="none" w:sz="0" w:space="0" w:color="auto"/>
      </w:divBdr>
    </w:div>
    <w:div w:id="913121749">
      <w:bodyDiv w:val="1"/>
      <w:marLeft w:val="0"/>
      <w:marRight w:val="0"/>
      <w:marTop w:val="0"/>
      <w:marBottom w:val="0"/>
      <w:divBdr>
        <w:top w:val="none" w:sz="0" w:space="0" w:color="auto"/>
        <w:left w:val="none" w:sz="0" w:space="0" w:color="auto"/>
        <w:bottom w:val="none" w:sz="0" w:space="0" w:color="auto"/>
        <w:right w:val="none" w:sz="0" w:space="0" w:color="auto"/>
      </w:divBdr>
    </w:div>
    <w:div w:id="997687159">
      <w:bodyDiv w:val="1"/>
      <w:marLeft w:val="0"/>
      <w:marRight w:val="0"/>
      <w:marTop w:val="0"/>
      <w:marBottom w:val="0"/>
      <w:divBdr>
        <w:top w:val="none" w:sz="0" w:space="0" w:color="auto"/>
        <w:left w:val="none" w:sz="0" w:space="0" w:color="auto"/>
        <w:bottom w:val="none" w:sz="0" w:space="0" w:color="auto"/>
        <w:right w:val="none" w:sz="0" w:space="0" w:color="auto"/>
      </w:divBdr>
    </w:div>
    <w:div w:id="1040319814">
      <w:bodyDiv w:val="1"/>
      <w:marLeft w:val="0"/>
      <w:marRight w:val="0"/>
      <w:marTop w:val="0"/>
      <w:marBottom w:val="0"/>
      <w:divBdr>
        <w:top w:val="none" w:sz="0" w:space="0" w:color="auto"/>
        <w:left w:val="none" w:sz="0" w:space="0" w:color="auto"/>
        <w:bottom w:val="none" w:sz="0" w:space="0" w:color="auto"/>
        <w:right w:val="none" w:sz="0" w:space="0" w:color="auto"/>
      </w:divBdr>
    </w:div>
    <w:div w:id="1041831807">
      <w:bodyDiv w:val="1"/>
      <w:marLeft w:val="0"/>
      <w:marRight w:val="0"/>
      <w:marTop w:val="0"/>
      <w:marBottom w:val="0"/>
      <w:divBdr>
        <w:top w:val="none" w:sz="0" w:space="0" w:color="auto"/>
        <w:left w:val="none" w:sz="0" w:space="0" w:color="auto"/>
        <w:bottom w:val="none" w:sz="0" w:space="0" w:color="auto"/>
        <w:right w:val="none" w:sz="0" w:space="0" w:color="auto"/>
      </w:divBdr>
    </w:div>
    <w:div w:id="1076702476">
      <w:bodyDiv w:val="1"/>
      <w:marLeft w:val="0"/>
      <w:marRight w:val="0"/>
      <w:marTop w:val="0"/>
      <w:marBottom w:val="0"/>
      <w:divBdr>
        <w:top w:val="none" w:sz="0" w:space="0" w:color="auto"/>
        <w:left w:val="none" w:sz="0" w:space="0" w:color="auto"/>
        <w:bottom w:val="none" w:sz="0" w:space="0" w:color="auto"/>
        <w:right w:val="none" w:sz="0" w:space="0" w:color="auto"/>
      </w:divBdr>
    </w:div>
    <w:div w:id="1098333526">
      <w:bodyDiv w:val="1"/>
      <w:marLeft w:val="0"/>
      <w:marRight w:val="0"/>
      <w:marTop w:val="0"/>
      <w:marBottom w:val="0"/>
      <w:divBdr>
        <w:top w:val="none" w:sz="0" w:space="0" w:color="auto"/>
        <w:left w:val="none" w:sz="0" w:space="0" w:color="auto"/>
        <w:bottom w:val="none" w:sz="0" w:space="0" w:color="auto"/>
        <w:right w:val="none" w:sz="0" w:space="0" w:color="auto"/>
      </w:divBdr>
    </w:div>
    <w:div w:id="1122387369">
      <w:bodyDiv w:val="1"/>
      <w:marLeft w:val="0"/>
      <w:marRight w:val="0"/>
      <w:marTop w:val="0"/>
      <w:marBottom w:val="0"/>
      <w:divBdr>
        <w:top w:val="none" w:sz="0" w:space="0" w:color="auto"/>
        <w:left w:val="none" w:sz="0" w:space="0" w:color="auto"/>
        <w:bottom w:val="none" w:sz="0" w:space="0" w:color="auto"/>
        <w:right w:val="none" w:sz="0" w:space="0" w:color="auto"/>
      </w:divBdr>
    </w:div>
    <w:div w:id="1132792094">
      <w:bodyDiv w:val="1"/>
      <w:marLeft w:val="0"/>
      <w:marRight w:val="0"/>
      <w:marTop w:val="0"/>
      <w:marBottom w:val="0"/>
      <w:divBdr>
        <w:top w:val="none" w:sz="0" w:space="0" w:color="auto"/>
        <w:left w:val="none" w:sz="0" w:space="0" w:color="auto"/>
        <w:bottom w:val="none" w:sz="0" w:space="0" w:color="auto"/>
        <w:right w:val="none" w:sz="0" w:space="0" w:color="auto"/>
      </w:divBdr>
    </w:div>
    <w:div w:id="1155758122">
      <w:bodyDiv w:val="1"/>
      <w:marLeft w:val="0"/>
      <w:marRight w:val="0"/>
      <w:marTop w:val="0"/>
      <w:marBottom w:val="0"/>
      <w:divBdr>
        <w:top w:val="none" w:sz="0" w:space="0" w:color="auto"/>
        <w:left w:val="none" w:sz="0" w:space="0" w:color="auto"/>
        <w:bottom w:val="none" w:sz="0" w:space="0" w:color="auto"/>
        <w:right w:val="none" w:sz="0" w:space="0" w:color="auto"/>
      </w:divBdr>
    </w:div>
    <w:div w:id="1183545777">
      <w:bodyDiv w:val="1"/>
      <w:marLeft w:val="0"/>
      <w:marRight w:val="0"/>
      <w:marTop w:val="0"/>
      <w:marBottom w:val="0"/>
      <w:divBdr>
        <w:top w:val="none" w:sz="0" w:space="0" w:color="auto"/>
        <w:left w:val="none" w:sz="0" w:space="0" w:color="auto"/>
        <w:bottom w:val="none" w:sz="0" w:space="0" w:color="auto"/>
        <w:right w:val="none" w:sz="0" w:space="0" w:color="auto"/>
      </w:divBdr>
    </w:div>
    <w:div w:id="1213224704">
      <w:bodyDiv w:val="1"/>
      <w:marLeft w:val="0"/>
      <w:marRight w:val="0"/>
      <w:marTop w:val="0"/>
      <w:marBottom w:val="0"/>
      <w:divBdr>
        <w:top w:val="none" w:sz="0" w:space="0" w:color="auto"/>
        <w:left w:val="none" w:sz="0" w:space="0" w:color="auto"/>
        <w:bottom w:val="none" w:sz="0" w:space="0" w:color="auto"/>
        <w:right w:val="none" w:sz="0" w:space="0" w:color="auto"/>
      </w:divBdr>
    </w:div>
    <w:div w:id="1244753497">
      <w:bodyDiv w:val="1"/>
      <w:marLeft w:val="0"/>
      <w:marRight w:val="0"/>
      <w:marTop w:val="0"/>
      <w:marBottom w:val="0"/>
      <w:divBdr>
        <w:top w:val="none" w:sz="0" w:space="0" w:color="auto"/>
        <w:left w:val="none" w:sz="0" w:space="0" w:color="auto"/>
        <w:bottom w:val="none" w:sz="0" w:space="0" w:color="auto"/>
        <w:right w:val="none" w:sz="0" w:space="0" w:color="auto"/>
      </w:divBdr>
    </w:div>
    <w:div w:id="1279683767">
      <w:bodyDiv w:val="1"/>
      <w:marLeft w:val="0"/>
      <w:marRight w:val="0"/>
      <w:marTop w:val="0"/>
      <w:marBottom w:val="0"/>
      <w:divBdr>
        <w:top w:val="none" w:sz="0" w:space="0" w:color="auto"/>
        <w:left w:val="none" w:sz="0" w:space="0" w:color="auto"/>
        <w:bottom w:val="none" w:sz="0" w:space="0" w:color="auto"/>
        <w:right w:val="none" w:sz="0" w:space="0" w:color="auto"/>
      </w:divBdr>
    </w:div>
    <w:div w:id="1288924782">
      <w:bodyDiv w:val="1"/>
      <w:marLeft w:val="0"/>
      <w:marRight w:val="0"/>
      <w:marTop w:val="0"/>
      <w:marBottom w:val="0"/>
      <w:divBdr>
        <w:top w:val="none" w:sz="0" w:space="0" w:color="auto"/>
        <w:left w:val="none" w:sz="0" w:space="0" w:color="auto"/>
        <w:bottom w:val="none" w:sz="0" w:space="0" w:color="auto"/>
        <w:right w:val="none" w:sz="0" w:space="0" w:color="auto"/>
      </w:divBdr>
    </w:div>
    <w:div w:id="1316032171">
      <w:bodyDiv w:val="1"/>
      <w:marLeft w:val="0"/>
      <w:marRight w:val="0"/>
      <w:marTop w:val="0"/>
      <w:marBottom w:val="0"/>
      <w:divBdr>
        <w:top w:val="none" w:sz="0" w:space="0" w:color="auto"/>
        <w:left w:val="none" w:sz="0" w:space="0" w:color="auto"/>
        <w:bottom w:val="none" w:sz="0" w:space="0" w:color="auto"/>
        <w:right w:val="none" w:sz="0" w:space="0" w:color="auto"/>
      </w:divBdr>
    </w:div>
    <w:div w:id="1336883990">
      <w:bodyDiv w:val="1"/>
      <w:marLeft w:val="0"/>
      <w:marRight w:val="0"/>
      <w:marTop w:val="0"/>
      <w:marBottom w:val="0"/>
      <w:divBdr>
        <w:top w:val="none" w:sz="0" w:space="0" w:color="auto"/>
        <w:left w:val="none" w:sz="0" w:space="0" w:color="auto"/>
        <w:bottom w:val="none" w:sz="0" w:space="0" w:color="auto"/>
        <w:right w:val="none" w:sz="0" w:space="0" w:color="auto"/>
      </w:divBdr>
    </w:div>
    <w:div w:id="1369914236">
      <w:bodyDiv w:val="1"/>
      <w:marLeft w:val="0"/>
      <w:marRight w:val="0"/>
      <w:marTop w:val="0"/>
      <w:marBottom w:val="0"/>
      <w:divBdr>
        <w:top w:val="none" w:sz="0" w:space="0" w:color="auto"/>
        <w:left w:val="none" w:sz="0" w:space="0" w:color="auto"/>
        <w:bottom w:val="none" w:sz="0" w:space="0" w:color="auto"/>
        <w:right w:val="none" w:sz="0" w:space="0" w:color="auto"/>
      </w:divBdr>
    </w:div>
    <w:div w:id="1372535575">
      <w:bodyDiv w:val="1"/>
      <w:marLeft w:val="0"/>
      <w:marRight w:val="0"/>
      <w:marTop w:val="0"/>
      <w:marBottom w:val="0"/>
      <w:divBdr>
        <w:top w:val="none" w:sz="0" w:space="0" w:color="auto"/>
        <w:left w:val="none" w:sz="0" w:space="0" w:color="auto"/>
        <w:bottom w:val="none" w:sz="0" w:space="0" w:color="auto"/>
        <w:right w:val="none" w:sz="0" w:space="0" w:color="auto"/>
      </w:divBdr>
    </w:div>
    <w:div w:id="1555579048">
      <w:bodyDiv w:val="1"/>
      <w:marLeft w:val="0"/>
      <w:marRight w:val="0"/>
      <w:marTop w:val="0"/>
      <w:marBottom w:val="0"/>
      <w:divBdr>
        <w:top w:val="none" w:sz="0" w:space="0" w:color="auto"/>
        <w:left w:val="none" w:sz="0" w:space="0" w:color="auto"/>
        <w:bottom w:val="none" w:sz="0" w:space="0" w:color="auto"/>
        <w:right w:val="none" w:sz="0" w:space="0" w:color="auto"/>
      </w:divBdr>
    </w:div>
    <w:div w:id="1556240928">
      <w:bodyDiv w:val="1"/>
      <w:marLeft w:val="0"/>
      <w:marRight w:val="0"/>
      <w:marTop w:val="0"/>
      <w:marBottom w:val="0"/>
      <w:divBdr>
        <w:top w:val="none" w:sz="0" w:space="0" w:color="auto"/>
        <w:left w:val="none" w:sz="0" w:space="0" w:color="auto"/>
        <w:bottom w:val="none" w:sz="0" w:space="0" w:color="auto"/>
        <w:right w:val="none" w:sz="0" w:space="0" w:color="auto"/>
      </w:divBdr>
    </w:div>
    <w:div w:id="1569072948">
      <w:bodyDiv w:val="1"/>
      <w:marLeft w:val="0"/>
      <w:marRight w:val="0"/>
      <w:marTop w:val="0"/>
      <w:marBottom w:val="0"/>
      <w:divBdr>
        <w:top w:val="none" w:sz="0" w:space="0" w:color="auto"/>
        <w:left w:val="none" w:sz="0" w:space="0" w:color="auto"/>
        <w:bottom w:val="none" w:sz="0" w:space="0" w:color="auto"/>
        <w:right w:val="none" w:sz="0" w:space="0" w:color="auto"/>
      </w:divBdr>
    </w:div>
    <w:div w:id="1604217548">
      <w:bodyDiv w:val="1"/>
      <w:marLeft w:val="0"/>
      <w:marRight w:val="0"/>
      <w:marTop w:val="0"/>
      <w:marBottom w:val="0"/>
      <w:divBdr>
        <w:top w:val="none" w:sz="0" w:space="0" w:color="auto"/>
        <w:left w:val="none" w:sz="0" w:space="0" w:color="auto"/>
        <w:bottom w:val="none" w:sz="0" w:space="0" w:color="auto"/>
        <w:right w:val="none" w:sz="0" w:space="0" w:color="auto"/>
      </w:divBdr>
    </w:div>
    <w:div w:id="1776292678">
      <w:bodyDiv w:val="1"/>
      <w:marLeft w:val="0"/>
      <w:marRight w:val="0"/>
      <w:marTop w:val="0"/>
      <w:marBottom w:val="0"/>
      <w:divBdr>
        <w:top w:val="none" w:sz="0" w:space="0" w:color="auto"/>
        <w:left w:val="none" w:sz="0" w:space="0" w:color="auto"/>
        <w:bottom w:val="none" w:sz="0" w:space="0" w:color="auto"/>
        <w:right w:val="none" w:sz="0" w:space="0" w:color="auto"/>
      </w:divBdr>
    </w:div>
    <w:div w:id="1794398229">
      <w:bodyDiv w:val="1"/>
      <w:marLeft w:val="0"/>
      <w:marRight w:val="0"/>
      <w:marTop w:val="0"/>
      <w:marBottom w:val="0"/>
      <w:divBdr>
        <w:top w:val="none" w:sz="0" w:space="0" w:color="auto"/>
        <w:left w:val="none" w:sz="0" w:space="0" w:color="auto"/>
        <w:bottom w:val="none" w:sz="0" w:space="0" w:color="auto"/>
        <w:right w:val="none" w:sz="0" w:space="0" w:color="auto"/>
      </w:divBdr>
      <w:divsChild>
        <w:div w:id="821432841">
          <w:marLeft w:val="0"/>
          <w:marRight w:val="0"/>
          <w:marTop w:val="0"/>
          <w:marBottom w:val="0"/>
          <w:divBdr>
            <w:top w:val="none" w:sz="0" w:space="0" w:color="auto"/>
            <w:left w:val="none" w:sz="0" w:space="0" w:color="auto"/>
            <w:bottom w:val="none" w:sz="0" w:space="0" w:color="auto"/>
            <w:right w:val="none" w:sz="0" w:space="0" w:color="auto"/>
          </w:divBdr>
        </w:div>
      </w:divsChild>
    </w:div>
    <w:div w:id="1820800358">
      <w:bodyDiv w:val="1"/>
      <w:marLeft w:val="0"/>
      <w:marRight w:val="0"/>
      <w:marTop w:val="0"/>
      <w:marBottom w:val="0"/>
      <w:divBdr>
        <w:top w:val="none" w:sz="0" w:space="0" w:color="auto"/>
        <w:left w:val="none" w:sz="0" w:space="0" w:color="auto"/>
        <w:bottom w:val="none" w:sz="0" w:space="0" w:color="auto"/>
        <w:right w:val="none" w:sz="0" w:space="0" w:color="auto"/>
      </w:divBdr>
    </w:div>
    <w:div w:id="1854224031">
      <w:bodyDiv w:val="1"/>
      <w:marLeft w:val="0"/>
      <w:marRight w:val="0"/>
      <w:marTop w:val="0"/>
      <w:marBottom w:val="0"/>
      <w:divBdr>
        <w:top w:val="none" w:sz="0" w:space="0" w:color="auto"/>
        <w:left w:val="none" w:sz="0" w:space="0" w:color="auto"/>
        <w:bottom w:val="none" w:sz="0" w:space="0" w:color="auto"/>
        <w:right w:val="none" w:sz="0" w:space="0" w:color="auto"/>
      </w:divBdr>
    </w:div>
    <w:div w:id="2049598160">
      <w:bodyDiv w:val="1"/>
      <w:marLeft w:val="0"/>
      <w:marRight w:val="0"/>
      <w:marTop w:val="0"/>
      <w:marBottom w:val="0"/>
      <w:divBdr>
        <w:top w:val="none" w:sz="0" w:space="0" w:color="auto"/>
        <w:left w:val="none" w:sz="0" w:space="0" w:color="auto"/>
        <w:bottom w:val="none" w:sz="0" w:space="0" w:color="auto"/>
        <w:right w:val="none" w:sz="0" w:space="0" w:color="auto"/>
      </w:divBdr>
    </w:div>
    <w:div w:id="2074962698">
      <w:bodyDiv w:val="1"/>
      <w:marLeft w:val="0"/>
      <w:marRight w:val="0"/>
      <w:marTop w:val="0"/>
      <w:marBottom w:val="0"/>
      <w:divBdr>
        <w:top w:val="none" w:sz="0" w:space="0" w:color="auto"/>
        <w:left w:val="none" w:sz="0" w:space="0" w:color="auto"/>
        <w:bottom w:val="none" w:sz="0" w:space="0" w:color="auto"/>
        <w:right w:val="none" w:sz="0" w:space="0" w:color="auto"/>
      </w:divBdr>
    </w:div>
    <w:div w:id="2105957319">
      <w:bodyDiv w:val="1"/>
      <w:marLeft w:val="0"/>
      <w:marRight w:val="0"/>
      <w:marTop w:val="0"/>
      <w:marBottom w:val="0"/>
      <w:divBdr>
        <w:top w:val="none" w:sz="0" w:space="0" w:color="auto"/>
        <w:left w:val="none" w:sz="0" w:space="0" w:color="auto"/>
        <w:bottom w:val="none" w:sz="0" w:space="0" w:color="auto"/>
        <w:right w:val="none" w:sz="0" w:space="0" w:color="auto"/>
      </w:divBdr>
    </w:div>
    <w:div w:id="2108112500">
      <w:bodyDiv w:val="1"/>
      <w:marLeft w:val="0"/>
      <w:marRight w:val="0"/>
      <w:marTop w:val="0"/>
      <w:marBottom w:val="0"/>
      <w:divBdr>
        <w:top w:val="none" w:sz="0" w:space="0" w:color="auto"/>
        <w:left w:val="none" w:sz="0" w:space="0" w:color="auto"/>
        <w:bottom w:val="none" w:sz="0" w:space="0" w:color="auto"/>
        <w:right w:val="none" w:sz="0" w:space="0" w:color="auto"/>
      </w:divBdr>
    </w:div>
    <w:div w:id="2137598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fmg.edu.br/" TargetMode="External"/><Relationship Id="rId21" Type="http://schemas.openxmlformats.org/officeDocument/2006/relationships/header" Target="header5.xml"/><Relationship Id="rId42" Type="http://schemas.openxmlformats.org/officeDocument/2006/relationships/image" Target="media/image13.jpeg"/><Relationship Id="rId47" Type="http://schemas.openxmlformats.org/officeDocument/2006/relationships/hyperlink" Target="http://www.ifmg.edu.br/portal/acesso-a-informacao/institucional/Resoluo0152016AlteraoRegimentoIFMG.pdf" TargetMode="External"/><Relationship Id="rId63" Type="http://schemas.openxmlformats.org/officeDocument/2006/relationships/image" Target="media/image24.jpeg"/><Relationship Id="rId68" Type="http://schemas.openxmlformats.org/officeDocument/2006/relationships/image" Target="media/image29.jpeg"/><Relationship Id="rId84" Type="http://schemas.openxmlformats.org/officeDocument/2006/relationships/image" Target="media/image45.jpeg"/><Relationship Id="rId89"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mailto:comunica&#231;&#227;o@ifmg.edu.br" TargetMode="External"/><Relationship Id="rId107" Type="http://schemas.openxmlformats.org/officeDocument/2006/relationships/footer" Target="footer4.xml"/><Relationship Id="rId11" Type="http://schemas.openxmlformats.org/officeDocument/2006/relationships/header" Target="header1.xml"/><Relationship Id="rId24" Type="http://schemas.openxmlformats.org/officeDocument/2006/relationships/image" Target="media/image5.jpeg"/><Relationship Id="rId32" Type="http://schemas.openxmlformats.org/officeDocument/2006/relationships/hyperlink" Target="http://www.ifmg.edu.br/images/pdf/CARTA%20DE%20SERVIOS%202012%20FINAL2.1.pdf" TargetMode="External"/><Relationship Id="rId37" Type="http://schemas.openxmlformats.org/officeDocument/2006/relationships/image" Target="media/image8.emf"/><Relationship Id="rId40" Type="http://schemas.openxmlformats.org/officeDocument/2006/relationships/image" Target="media/image11.emf"/><Relationship Id="rId45" Type="http://schemas.openxmlformats.org/officeDocument/2006/relationships/image" Target="media/image16.emf"/><Relationship Id="rId53" Type="http://schemas.openxmlformats.org/officeDocument/2006/relationships/chart" Target="charts/chart5.xml"/><Relationship Id="rId58" Type="http://schemas.openxmlformats.org/officeDocument/2006/relationships/image" Target="media/image21.png"/><Relationship Id="rId66" Type="http://schemas.openxmlformats.org/officeDocument/2006/relationships/image" Target="media/image27.emf"/><Relationship Id="rId74" Type="http://schemas.openxmlformats.org/officeDocument/2006/relationships/image" Target="media/image35.jpeg"/><Relationship Id="rId79" Type="http://schemas.openxmlformats.org/officeDocument/2006/relationships/image" Target="media/image40.jpeg"/><Relationship Id="rId87" Type="http://schemas.openxmlformats.org/officeDocument/2006/relationships/image" Target="media/image48.png"/><Relationship Id="rId102" Type="http://schemas.openxmlformats.org/officeDocument/2006/relationships/image" Target="media/image62.emf"/><Relationship Id="rId5" Type="http://schemas.openxmlformats.org/officeDocument/2006/relationships/settings" Target="settings.xml"/><Relationship Id="rId61" Type="http://schemas.openxmlformats.org/officeDocument/2006/relationships/hyperlink" Target="http://www3.transparencia.gov.br" TargetMode="External"/><Relationship Id="rId82" Type="http://schemas.openxmlformats.org/officeDocument/2006/relationships/image" Target="media/image43.jpeg"/><Relationship Id="rId90" Type="http://schemas.openxmlformats.org/officeDocument/2006/relationships/image" Target="media/image51.jpeg"/><Relationship Id="rId95" Type="http://schemas.openxmlformats.org/officeDocument/2006/relationships/image" Target="media/image55.jpeg"/><Relationship Id="rId19" Type="http://schemas.openxmlformats.org/officeDocument/2006/relationships/image" Target="media/image3.jpg"/><Relationship Id="rId14" Type="http://schemas.openxmlformats.org/officeDocument/2006/relationships/footer" Target="footer2.xml"/><Relationship Id="rId22" Type="http://schemas.openxmlformats.org/officeDocument/2006/relationships/image" Target="media/image4.emf"/><Relationship Id="rId27" Type="http://schemas.openxmlformats.org/officeDocument/2006/relationships/hyperlink" Target="http://www.acessoainformacao.gov.br/sistema/site/index.html?ReturnUrl=%2fsistema%2f" TargetMode="External"/><Relationship Id="rId30" Type="http://schemas.openxmlformats.org/officeDocument/2006/relationships/hyperlink" Target="mailto:gabinete@ifmg.edu.br" TargetMode="External"/><Relationship Id="rId35" Type="http://schemas.openxmlformats.org/officeDocument/2006/relationships/hyperlink" Target="http://www.ifmg.edu.br/portal/comunicacao/manuais-e-padroes" TargetMode="External"/><Relationship Id="rId43" Type="http://schemas.openxmlformats.org/officeDocument/2006/relationships/image" Target="media/image14.jpeg"/><Relationship Id="rId48" Type="http://schemas.openxmlformats.org/officeDocument/2006/relationships/image" Target="media/image17.jpeg"/><Relationship Id="rId56" Type="http://schemas.openxmlformats.org/officeDocument/2006/relationships/image" Target="media/image19.png"/><Relationship Id="rId64" Type="http://schemas.openxmlformats.org/officeDocument/2006/relationships/image" Target="media/image25.jpeg"/><Relationship Id="rId69" Type="http://schemas.openxmlformats.org/officeDocument/2006/relationships/image" Target="media/image30.png"/><Relationship Id="rId77" Type="http://schemas.openxmlformats.org/officeDocument/2006/relationships/image" Target="media/image38.jpeg"/><Relationship Id="rId100" Type="http://schemas.openxmlformats.org/officeDocument/2006/relationships/image" Target="media/image60.emf"/><Relationship Id="rId105" Type="http://schemas.openxmlformats.org/officeDocument/2006/relationships/image" Target="media/image65.emf"/><Relationship Id="rId8" Type="http://schemas.openxmlformats.org/officeDocument/2006/relationships/endnotes" Target="endnotes.xml"/><Relationship Id="rId51" Type="http://schemas.openxmlformats.org/officeDocument/2006/relationships/chart" Target="charts/chart3.xml"/><Relationship Id="rId72" Type="http://schemas.openxmlformats.org/officeDocument/2006/relationships/image" Target="media/image33.jpeg"/><Relationship Id="rId80" Type="http://schemas.openxmlformats.org/officeDocument/2006/relationships/image" Target="media/image41.jpeg"/><Relationship Id="rId85" Type="http://schemas.openxmlformats.org/officeDocument/2006/relationships/image" Target="media/image46.jpeg"/><Relationship Id="rId93" Type="http://schemas.openxmlformats.org/officeDocument/2006/relationships/image" Target="media/image54.emf"/><Relationship Id="rId98"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gabinete@ifmg.edu.br" TargetMode="External"/><Relationship Id="rId25" Type="http://schemas.openxmlformats.org/officeDocument/2006/relationships/image" Target="media/image6.png"/><Relationship Id="rId33" Type="http://schemas.openxmlformats.org/officeDocument/2006/relationships/hyperlink" Target="http://www.ifmg.edu.br/portal/acesso-a-informacao/estrutura/relatorios-de-autoavaliacao" TargetMode="External"/><Relationship Id="rId38" Type="http://schemas.openxmlformats.org/officeDocument/2006/relationships/image" Target="media/image9.jpeg"/><Relationship Id="rId46" Type="http://schemas.openxmlformats.org/officeDocument/2006/relationships/hyperlink" Target="http://www.planalto.gov.br/ccivil_03/_ato2007-2010/2008/lei/l11892.htm" TargetMode="External"/><Relationship Id="rId59" Type="http://schemas.openxmlformats.org/officeDocument/2006/relationships/image" Target="media/image22.png"/><Relationship Id="rId67" Type="http://schemas.openxmlformats.org/officeDocument/2006/relationships/image" Target="media/image28.jpeg"/><Relationship Id="rId103" Type="http://schemas.openxmlformats.org/officeDocument/2006/relationships/image" Target="media/image63.emf"/><Relationship Id="rId108"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image" Target="media/image12.jpeg"/><Relationship Id="rId54" Type="http://schemas.openxmlformats.org/officeDocument/2006/relationships/chart" Target="charts/chart6.xml"/><Relationship Id="rId62" Type="http://schemas.openxmlformats.org/officeDocument/2006/relationships/header" Target="header6.xml"/><Relationship Id="rId70" Type="http://schemas.openxmlformats.org/officeDocument/2006/relationships/image" Target="media/image31.jpeg"/><Relationship Id="rId75" Type="http://schemas.openxmlformats.org/officeDocument/2006/relationships/image" Target="media/image36.jpeg"/><Relationship Id="rId83" Type="http://schemas.openxmlformats.org/officeDocument/2006/relationships/image" Target="media/image44.jpeg"/><Relationship Id="rId88" Type="http://schemas.openxmlformats.org/officeDocument/2006/relationships/image" Target="media/image49.png"/><Relationship Id="rId91" Type="http://schemas.openxmlformats.org/officeDocument/2006/relationships/image" Target="media/image52.jpe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oleObject" Target="embeddings/oleObject1.bin"/><Relationship Id="rId28" Type="http://schemas.openxmlformats.org/officeDocument/2006/relationships/hyperlink" Target="mailto:ouvidoria@ifmg.edu.br" TargetMode="External"/><Relationship Id="rId36" Type="http://schemas.openxmlformats.org/officeDocument/2006/relationships/image" Target="media/image7.jpeg"/><Relationship Id="rId49" Type="http://schemas.openxmlformats.org/officeDocument/2006/relationships/chart" Target="charts/chart1.xml"/><Relationship Id="rId57" Type="http://schemas.openxmlformats.org/officeDocument/2006/relationships/image" Target="media/image20.png"/><Relationship Id="rId106" Type="http://schemas.openxmlformats.org/officeDocument/2006/relationships/header" Target="header7.xml"/><Relationship Id="rId10" Type="http://schemas.openxmlformats.org/officeDocument/2006/relationships/image" Target="media/image2.jpeg"/><Relationship Id="rId31" Type="http://schemas.openxmlformats.org/officeDocument/2006/relationships/hyperlink" Target="file:///\\stg-ctrl2\proplan\Relatorio%20de%20Gest&#227;o%202015\Carta%20de%20Servi&#231;os%20ao%20Cidad&#227;o" TargetMode="External"/><Relationship Id="rId44" Type="http://schemas.openxmlformats.org/officeDocument/2006/relationships/image" Target="media/image15.emf"/><Relationship Id="rId52" Type="http://schemas.openxmlformats.org/officeDocument/2006/relationships/chart" Target="charts/chart4.xml"/><Relationship Id="rId60" Type="http://schemas.openxmlformats.org/officeDocument/2006/relationships/image" Target="media/image23.png"/><Relationship Id="rId65" Type="http://schemas.openxmlformats.org/officeDocument/2006/relationships/image" Target="media/image26.jpeg"/><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oleObject" Target="embeddings/oleObject2.bin"/><Relationship Id="rId99" Type="http://schemas.openxmlformats.org/officeDocument/2006/relationships/image" Target="media/image59.emf"/><Relationship Id="rId101" Type="http://schemas.openxmlformats.org/officeDocument/2006/relationships/image" Target="media/image61.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hyperlink" Target="http://www.ifmg.edu.br" TargetMode="External"/><Relationship Id="rId39" Type="http://schemas.openxmlformats.org/officeDocument/2006/relationships/image" Target="media/image10.jpeg"/><Relationship Id="rId109" Type="http://schemas.openxmlformats.org/officeDocument/2006/relationships/theme" Target="theme/theme1.xml"/><Relationship Id="rId34" Type="http://schemas.openxmlformats.org/officeDocument/2006/relationships/hyperlink" Target="http://www.portaltransparencia.gov.br/" TargetMode="External"/><Relationship Id="rId50" Type="http://schemas.openxmlformats.org/officeDocument/2006/relationships/chart" Target="charts/chart2.xml"/><Relationship Id="rId55" Type="http://schemas.openxmlformats.org/officeDocument/2006/relationships/image" Target="media/image18.gif"/><Relationship Id="rId76" Type="http://schemas.openxmlformats.org/officeDocument/2006/relationships/image" Target="media/image37.jpeg"/><Relationship Id="rId97" Type="http://schemas.openxmlformats.org/officeDocument/2006/relationships/image" Target="media/image57.jpeg"/><Relationship Id="rId104"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32.jpeg"/><Relationship Id="rId92" Type="http://schemas.openxmlformats.org/officeDocument/2006/relationships/image" Target="media/image53.jpeg"/></Relationships>
</file>

<file path=word/charts/_rels/chart1.xml.rels><?xml version="1.0" encoding="UTF-8" standalone="yes"?>
<Relationships xmlns="http://schemas.openxmlformats.org/package/2006/relationships"><Relationship Id="rId1" Type="http://schemas.openxmlformats.org/officeDocument/2006/relationships/oleObject" Target="file:///\\stg-ctrl2\ensino\T&#201;CNICO\Gr&#225;ficos%20indicador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905074365704282E-2"/>
          <c:y val="4.6770924467774859E-2"/>
          <c:w val="0.77715135608048991"/>
          <c:h val="0.8326195683872849"/>
        </c:manualLayout>
      </c:layout>
      <c:barChart>
        <c:barDir val="col"/>
        <c:grouping val="clustered"/>
        <c:varyColors val="0"/>
        <c:ser>
          <c:idx val="0"/>
          <c:order val="0"/>
          <c:invertIfNegative val="0"/>
          <c:dLbls>
            <c:dLbl>
              <c:idx val="6"/>
              <c:layout/>
              <c:tx>
                <c:rich>
                  <a:bodyPr/>
                  <a:lstStyle/>
                  <a:p>
                    <a:r>
                      <a:rPr lang="en-US"/>
                      <a:t>5,01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Plan1!$H$32:$N$32</c:f>
              <c:numCache>
                <c:formatCode>General</c:formatCode>
                <c:ptCount val="7"/>
                <c:pt idx="0">
                  <c:v>2010</c:v>
                </c:pt>
                <c:pt idx="1">
                  <c:v>2011</c:v>
                </c:pt>
                <c:pt idx="2">
                  <c:v>2012</c:v>
                </c:pt>
                <c:pt idx="3">
                  <c:v>2013</c:v>
                </c:pt>
                <c:pt idx="4">
                  <c:v>2014</c:v>
                </c:pt>
                <c:pt idx="5">
                  <c:v>2015</c:v>
                </c:pt>
                <c:pt idx="6">
                  <c:v>2016</c:v>
                </c:pt>
              </c:numCache>
            </c:numRef>
          </c:cat>
          <c:val>
            <c:numRef>
              <c:f>Plan1!$H$33:$N$33</c:f>
              <c:numCache>
                <c:formatCode>General</c:formatCode>
                <c:ptCount val="7"/>
                <c:pt idx="0">
                  <c:v>2.15</c:v>
                </c:pt>
                <c:pt idx="1">
                  <c:v>2.73</c:v>
                </c:pt>
                <c:pt idx="2">
                  <c:v>6.28</c:v>
                </c:pt>
                <c:pt idx="3">
                  <c:v>3.88</c:v>
                </c:pt>
                <c:pt idx="4">
                  <c:v>4.13</c:v>
                </c:pt>
                <c:pt idx="5">
                  <c:v>3.86</c:v>
                </c:pt>
                <c:pt idx="6">
                  <c:v>5.01</c:v>
                </c:pt>
              </c:numCache>
            </c:numRef>
          </c:val>
        </c:ser>
        <c:dLbls>
          <c:showLegendKey val="0"/>
          <c:showVal val="0"/>
          <c:showCatName val="0"/>
          <c:showSerName val="0"/>
          <c:showPercent val="0"/>
          <c:showBubbleSize val="0"/>
        </c:dLbls>
        <c:gapWidth val="150"/>
        <c:axId val="53473664"/>
        <c:axId val="53475200"/>
      </c:barChart>
      <c:catAx>
        <c:axId val="53473664"/>
        <c:scaling>
          <c:orientation val="minMax"/>
        </c:scaling>
        <c:delete val="0"/>
        <c:axPos val="b"/>
        <c:numFmt formatCode="General" sourceLinked="1"/>
        <c:majorTickMark val="out"/>
        <c:minorTickMark val="none"/>
        <c:tickLblPos val="nextTo"/>
        <c:crossAx val="53475200"/>
        <c:crosses val="autoZero"/>
        <c:auto val="1"/>
        <c:lblAlgn val="ctr"/>
        <c:lblOffset val="100"/>
        <c:noMultiLvlLbl val="0"/>
      </c:catAx>
      <c:valAx>
        <c:axId val="53475200"/>
        <c:scaling>
          <c:orientation val="minMax"/>
          <c:max val="10"/>
        </c:scaling>
        <c:delete val="0"/>
        <c:axPos val="l"/>
        <c:majorGridlines/>
        <c:numFmt formatCode="General" sourceLinked="1"/>
        <c:majorTickMark val="out"/>
        <c:minorTickMark val="none"/>
        <c:tickLblPos val="nextTo"/>
        <c:crossAx val="5347366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39129483814523"/>
          <c:y val="3.75116652085156E-2"/>
          <c:w val="0.70810958005249347"/>
          <c:h val="0.8326195683872849"/>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Plan1!$H$47:$N$47</c:f>
              <c:numCache>
                <c:formatCode>General</c:formatCode>
                <c:ptCount val="7"/>
                <c:pt idx="0">
                  <c:v>2010</c:v>
                </c:pt>
                <c:pt idx="1">
                  <c:v>2011</c:v>
                </c:pt>
                <c:pt idx="2">
                  <c:v>2012</c:v>
                </c:pt>
                <c:pt idx="3">
                  <c:v>2013</c:v>
                </c:pt>
                <c:pt idx="4">
                  <c:v>2014</c:v>
                </c:pt>
                <c:pt idx="5">
                  <c:v>2015</c:v>
                </c:pt>
                <c:pt idx="6">
                  <c:v>2016</c:v>
                </c:pt>
              </c:numCache>
            </c:numRef>
          </c:cat>
          <c:val>
            <c:numRef>
              <c:f>Plan1!$H$48:$N$48</c:f>
              <c:numCache>
                <c:formatCode>0.00%</c:formatCode>
                <c:ptCount val="7"/>
                <c:pt idx="0">
                  <c:v>0.55400000000000005</c:v>
                </c:pt>
                <c:pt idx="1">
                  <c:v>0.48899999999999999</c:v>
                </c:pt>
                <c:pt idx="2">
                  <c:v>0.28699999999999998</c:v>
                </c:pt>
                <c:pt idx="3">
                  <c:v>0.36</c:v>
                </c:pt>
                <c:pt idx="4">
                  <c:v>0.39319999999999999</c:v>
                </c:pt>
                <c:pt idx="5">
                  <c:v>0.36919999999999997</c:v>
                </c:pt>
                <c:pt idx="6">
                  <c:v>0.29530000000000001</c:v>
                </c:pt>
              </c:numCache>
            </c:numRef>
          </c:val>
        </c:ser>
        <c:dLbls>
          <c:showLegendKey val="0"/>
          <c:showVal val="0"/>
          <c:showCatName val="0"/>
          <c:showSerName val="0"/>
          <c:showPercent val="0"/>
          <c:showBubbleSize val="0"/>
        </c:dLbls>
        <c:gapWidth val="150"/>
        <c:axId val="93337088"/>
        <c:axId val="93338624"/>
      </c:barChart>
      <c:catAx>
        <c:axId val="93337088"/>
        <c:scaling>
          <c:orientation val="minMax"/>
        </c:scaling>
        <c:delete val="0"/>
        <c:axPos val="b"/>
        <c:numFmt formatCode="General" sourceLinked="1"/>
        <c:majorTickMark val="out"/>
        <c:minorTickMark val="none"/>
        <c:tickLblPos val="nextTo"/>
        <c:crossAx val="93338624"/>
        <c:crosses val="autoZero"/>
        <c:auto val="1"/>
        <c:lblAlgn val="ctr"/>
        <c:lblOffset val="100"/>
        <c:noMultiLvlLbl val="0"/>
      </c:catAx>
      <c:valAx>
        <c:axId val="93338624"/>
        <c:scaling>
          <c:orientation val="minMax"/>
          <c:max val="0.60000000000000009"/>
        </c:scaling>
        <c:delete val="0"/>
        <c:axPos val="l"/>
        <c:majorGridlines/>
        <c:numFmt formatCode="0.00%" sourceLinked="1"/>
        <c:majorTickMark val="out"/>
        <c:minorTickMark val="none"/>
        <c:tickLblPos val="nextTo"/>
        <c:crossAx val="9333708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Plan1!$H$67:$N$67</c:f>
              <c:numCache>
                <c:formatCode>General</c:formatCode>
                <c:ptCount val="7"/>
                <c:pt idx="0">
                  <c:v>2010</c:v>
                </c:pt>
                <c:pt idx="1">
                  <c:v>2011</c:v>
                </c:pt>
                <c:pt idx="2">
                  <c:v>2012</c:v>
                </c:pt>
                <c:pt idx="3">
                  <c:v>2013</c:v>
                </c:pt>
                <c:pt idx="4">
                  <c:v>2014</c:v>
                </c:pt>
                <c:pt idx="5">
                  <c:v>2015</c:v>
                </c:pt>
                <c:pt idx="6">
                  <c:v>2016</c:v>
                </c:pt>
              </c:numCache>
            </c:numRef>
          </c:cat>
          <c:val>
            <c:numRef>
              <c:f>Plan1!$H$68:$N$68</c:f>
              <c:numCache>
                <c:formatCode>0.00%</c:formatCode>
                <c:ptCount val="7"/>
                <c:pt idx="0">
                  <c:v>0.157</c:v>
                </c:pt>
                <c:pt idx="1">
                  <c:v>0.16200000000000001</c:v>
                </c:pt>
                <c:pt idx="2">
                  <c:v>0.17899999999999999</c:v>
                </c:pt>
                <c:pt idx="3">
                  <c:v>0.16600000000000001</c:v>
                </c:pt>
                <c:pt idx="4">
                  <c:v>0.1515</c:v>
                </c:pt>
                <c:pt idx="5">
                  <c:v>8.4099999999999994E-2</c:v>
                </c:pt>
                <c:pt idx="6">
                  <c:v>0.1036</c:v>
                </c:pt>
              </c:numCache>
            </c:numRef>
          </c:val>
        </c:ser>
        <c:dLbls>
          <c:showLegendKey val="0"/>
          <c:showVal val="0"/>
          <c:showCatName val="0"/>
          <c:showSerName val="0"/>
          <c:showPercent val="0"/>
          <c:showBubbleSize val="0"/>
        </c:dLbls>
        <c:gapWidth val="150"/>
        <c:axId val="93358720"/>
        <c:axId val="93364608"/>
      </c:barChart>
      <c:catAx>
        <c:axId val="93358720"/>
        <c:scaling>
          <c:orientation val="minMax"/>
        </c:scaling>
        <c:delete val="0"/>
        <c:axPos val="b"/>
        <c:numFmt formatCode="General" sourceLinked="1"/>
        <c:majorTickMark val="out"/>
        <c:minorTickMark val="none"/>
        <c:tickLblPos val="nextTo"/>
        <c:crossAx val="93364608"/>
        <c:crosses val="autoZero"/>
        <c:auto val="1"/>
        <c:lblAlgn val="ctr"/>
        <c:lblOffset val="100"/>
        <c:noMultiLvlLbl val="0"/>
      </c:catAx>
      <c:valAx>
        <c:axId val="93364608"/>
        <c:scaling>
          <c:orientation val="minMax"/>
        </c:scaling>
        <c:delete val="0"/>
        <c:axPos val="l"/>
        <c:majorGridlines/>
        <c:numFmt formatCode="0.00%" sourceLinked="1"/>
        <c:majorTickMark val="out"/>
        <c:minorTickMark val="none"/>
        <c:tickLblPos val="nextTo"/>
        <c:crossAx val="9335872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Plan1!$H$90:$N$90</c:f>
              <c:numCache>
                <c:formatCode>General</c:formatCode>
                <c:ptCount val="7"/>
                <c:pt idx="0">
                  <c:v>2010</c:v>
                </c:pt>
                <c:pt idx="1">
                  <c:v>2011</c:v>
                </c:pt>
                <c:pt idx="2">
                  <c:v>2012</c:v>
                </c:pt>
                <c:pt idx="3">
                  <c:v>2013</c:v>
                </c:pt>
                <c:pt idx="4">
                  <c:v>2014</c:v>
                </c:pt>
                <c:pt idx="5">
                  <c:v>2015</c:v>
                </c:pt>
                <c:pt idx="6">
                  <c:v>2016</c:v>
                </c:pt>
              </c:numCache>
            </c:numRef>
          </c:cat>
          <c:val>
            <c:numRef>
              <c:f>Plan1!$H$91:$N$91</c:f>
              <c:numCache>
                <c:formatCode>0.00%</c:formatCode>
                <c:ptCount val="7"/>
                <c:pt idx="0">
                  <c:v>0.157</c:v>
                </c:pt>
                <c:pt idx="1">
                  <c:v>0.498</c:v>
                </c:pt>
                <c:pt idx="2">
                  <c:v>0.45900000000000002</c:v>
                </c:pt>
                <c:pt idx="3">
                  <c:v>0.48299999999999998</c:v>
                </c:pt>
                <c:pt idx="4">
                  <c:v>0.52759999999999996</c:v>
                </c:pt>
                <c:pt idx="5">
                  <c:v>0.42980000000000002</c:v>
                </c:pt>
                <c:pt idx="6">
                  <c:v>0.49690000000000001</c:v>
                </c:pt>
              </c:numCache>
            </c:numRef>
          </c:val>
        </c:ser>
        <c:dLbls>
          <c:showLegendKey val="0"/>
          <c:showVal val="0"/>
          <c:showCatName val="0"/>
          <c:showSerName val="0"/>
          <c:showPercent val="0"/>
          <c:showBubbleSize val="0"/>
        </c:dLbls>
        <c:gapWidth val="150"/>
        <c:axId val="93454720"/>
        <c:axId val="93456256"/>
      </c:barChart>
      <c:catAx>
        <c:axId val="93454720"/>
        <c:scaling>
          <c:orientation val="minMax"/>
        </c:scaling>
        <c:delete val="0"/>
        <c:axPos val="b"/>
        <c:numFmt formatCode="General" sourceLinked="1"/>
        <c:majorTickMark val="out"/>
        <c:minorTickMark val="none"/>
        <c:tickLblPos val="nextTo"/>
        <c:crossAx val="93456256"/>
        <c:crosses val="autoZero"/>
        <c:auto val="1"/>
        <c:lblAlgn val="ctr"/>
        <c:lblOffset val="100"/>
        <c:noMultiLvlLbl val="0"/>
      </c:catAx>
      <c:valAx>
        <c:axId val="93456256"/>
        <c:scaling>
          <c:orientation val="minMax"/>
        </c:scaling>
        <c:delete val="0"/>
        <c:axPos val="l"/>
        <c:majorGridlines/>
        <c:numFmt formatCode="0.00%" sourceLinked="1"/>
        <c:majorTickMark val="out"/>
        <c:minorTickMark val="none"/>
        <c:tickLblPos val="nextTo"/>
        <c:crossAx val="9345472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Plan1!$H$112:$N$112</c:f>
              <c:numCache>
                <c:formatCode>General</c:formatCode>
                <c:ptCount val="7"/>
                <c:pt idx="0">
                  <c:v>2010</c:v>
                </c:pt>
                <c:pt idx="1">
                  <c:v>2011</c:v>
                </c:pt>
                <c:pt idx="2">
                  <c:v>2012</c:v>
                </c:pt>
                <c:pt idx="3">
                  <c:v>2013</c:v>
                </c:pt>
                <c:pt idx="4">
                  <c:v>2014</c:v>
                </c:pt>
                <c:pt idx="5">
                  <c:v>2015</c:v>
                </c:pt>
                <c:pt idx="6">
                  <c:v>2016</c:v>
                </c:pt>
              </c:numCache>
            </c:numRef>
          </c:cat>
          <c:val>
            <c:numRef>
              <c:f>Plan1!$H$113:$N$113</c:f>
              <c:numCache>
                <c:formatCode>General</c:formatCode>
                <c:ptCount val="7"/>
                <c:pt idx="0">
                  <c:v>15.9</c:v>
                </c:pt>
                <c:pt idx="1">
                  <c:v>10.1</c:v>
                </c:pt>
                <c:pt idx="2">
                  <c:v>35</c:v>
                </c:pt>
                <c:pt idx="3">
                  <c:v>37.6</c:v>
                </c:pt>
                <c:pt idx="4">
                  <c:v>29.58</c:v>
                </c:pt>
                <c:pt idx="5">
                  <c:v>31.73</c:v>
                </c:pt>
                <c:pt idx="6">
                  <c:v>37.6</c:v>
                </c:pt>
              </c:numCache>
            </c:numRef>
          </c:val>
        </c:ser>
        <c:dLbls>
          <c:showLegendKey val="0"/>
          <c:showVal val="0"/>
          <c:showCatName val="0"/>
          <c:showSerName val="0"/>
          <c:showPercent val="0"/>
          <c:showBubbleSize val="0"/>
        </c:dLbls>
        <c:gapWidth val="150"/>
        <c:axId val="93488640"/>
        <c:axId val="93490176"/>
      </c:barChart>
      <c:catAx>
        <c:axId val="93488640"/>
        <c:scaling>
          <c:orientation val="minMax"/>
        </c:scaling>
        <c:delete val="0"/>
        <c:axPos val="b"/>
        <c:numFmt formatCode="General" sourceLinked="1"/>
        <c:majorTickMark val="out"/>
        <c:minorTickMark val="none"/>
        <c:tickLblPos val="nextTo"/>
        <c:crossAx val="93490176"/>
        <c:crosses val="autoZero"/>
        <c:auto val="1"/>
        <c:lblAlgn val="ctr"/>
        <c:lblOffset val="100"/>
        <c:noMultiLvlLbl val="0"/>
      </c:catAx>
      <c:valAx>
        <c:axId val="93490176"/>
        <c:scaling>
          <c:orientation val="minMax"/>
        </c:scaling>
        <c:delete val="0"/>
        <c:axPos val="l"/>
        <c:majorGridlines/>
        <c:numFmt formatCode="General" sourceLinked="1"/>
        <c:majorTickMark val="out"/>
        <c:minorTickMark val="none"/>
        <c:tickLblPos val="nextTo"/>
        <c:crossAx val="9348864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Plan1!$H$134:$N$134</c:f>
              <c:numCache>
                <c:formatCode>General</c:formatCode>
                <c:ptCount val="7"/>
                <c:pt idx="0">
                  <c:v>2010</c:v>
                </c:pt>
                <c:pt idx="1">
                  <c:v>2011</c:v>
                </c:pt>
                <c:pt idx="2">
                  <c:v>2012</c:v>
                </c:pt>
                <c:pt idx="3">
                  <c:v>2013</c:v>
                </c:pt>
                <c:pt idx="4">
                  <c:v>2014</c:v>
                </c:pt>
                <c:pt idx="5">
                  <c:v>2015</c:v>
                </c:pt>
                <c:pt idx="6">
                  <c:v>2016</c:v>
                </c:pt>
              </c:numCache>
            </c:numRef>
          </c:cat>
          <c:val>
            <c:numRef>
              <c:f>Plan1!$H$135:$N$135</c:f>
              <c:numCache>
                <c:formatCode>General</c:formatCode>
                <c:ptCount val="7"/>
                <c:pt idx="0">
                  <c:v>15.7</c:v>
                </c:pt>
                <c:pt idx="1">
                  <c:v>20.3</c:v>
                </c:pt>
                <c:pt idx="2">
                  <c:v>26</c:v>
                </c:pt>
                <c:pt idx="3">
                  <c:v>25.7</c:v>
                </c:pt>
                <c:pt idx="4">
                  <c:v>19.34</c:v>
                </c:pt>
                <c:pt idx="5">
                  <c:v>19.54</c:v>
                </c:pt>
                <c:pt idx="6">
                  <c:v>21.04</c:v>
                </c:pt>
              </c:numCache>
            </c:numRef>
          </c:val>
        </c:ser>
        <c:dLbls>
          <c:showLegendKey val="0"/>
          <c:showVal val="0"/>
          <c:showCatName val="0"/>
          <c:showSerName val="0"/>
          <c:showPercent val="0"/>
          <c:showBubbleSize val="0"/>
        </c:dLbls>
        <c:gapWidth val="150"/>
        <c:axId val="93502464"/>
        <c:axId val="93508352"/>
      </c:barChart>
      <c:catAx>
        <c:axId val="93502464"/>
        <c:scaling>
          <c:orientation val="minMax"/>
        </c:scaling>
        <c:delete val="0"/>
        <c:axPos val="b"/>
        <c:numFmt formatCode="General" sourceLinked="1"/>
        <c:majorTickMark val="out"/>
        <c:minorTickMark val="none"/>
        <c:tickLblPos val="nextTo"/>
        <c:crossAx val="93508352"/>
        <c:crosses val="autoZero"/>
        <c:auto val="1"/>
        <c:lblAlgn val="ctr"/>
        <c:lblOffset val="100"/>
        <c:noMultiLvlLbl val="0"/>
      </c:catAx>
      <c:valAx>
        <c:axId val="93508352"/>
        <c:scaling>
          <c:orientation val="minMax"/>
        </c:scaling>
        <c:delete val="0"/>
        <c:axPos val="l"/>
        <c:majorGridlines/>
        <c:numFmt formatCode="General" sourceLinked="1"/>
        <c:majorTickMark val="out"/>
        <c:minorTickMark val="none"/>
        <c:tickLblPos val="nextTo"/>
        <c:crossAx val="9350246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880E37-17D9-4C81-B5D9-3E7496BC0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170</Pages>
  <Words>53418</Words>
  <Characters>288458</Characters>
  <Application>Microsoft Office Word</Application>
  <DocSecurity>0</DocSecurity>
  <Lines>2403</Lines>
  <Paragraphs>682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341194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Gizelle GJS. Jacinta Santos</dc:creator>
  <cp:lastModifiedBy>ANGELA RANGEL FERREIRA TESSER</cp:lastModifiedBy>
  <cp:revision>3</cp:revision>
  <cp:lastPrinted>2017-05-03T19:52:00Z</cp:lastPrinted>
  <dcterms:created xsi:type="dcterms:W3CDTF">2017-08-10T14:00:00Z</dcterms:created>
  <dcterms:modified xsi:type="dcterms:W3CDTF">2017-08-10T14:25:00Z</dcterms:modified>
</cp:coreProperties>
</file>