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24617" w14:textId="77777777" w:rsidR="00560DAF" w:rsidRDefault="00CA0A88">
      <w:pPr>
        <w:jc w:val="center"/>
        <w:rPr>
          <w:rFonts w:ascii="Times New Roman" w:eastAsia="Times New Roman" w:hAnsi="Times New Roman" w:cs="Times New Roman"/>
          <w:b/>
          <w:sz w:val="32"/>
          <w:szCs w:val="32"/>
        </w:rPr>
      </w:pPr>
      <w:bookmarkStart w:id="0" w:name="_gjdgxs" w:colFirst="0" w:colLast="0"/>
      <w:bookmarkEnd w:id="0"/>
      <w:r>
        <w:rPr>
          <w:rFonts w:ascii="Times New Roman" w:eastAsia="Times New Roman" w:hAnsi="Times New Roman" w:cs="Times New Roman"/>
          <w:b/>
          <w:sz w:val="32"/>
          <w:szCs w:val="32"/>
        </w:rPr>
        <w:t>TÍTULO DO SEU CAPÍTULO DE LIVRO: subtítulo se houver</w:t>
      </w:r>
    </w:p>
    <w:p w14:paraId="1DD7A30B"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 Instituição</w:t>
      </w:r>
    </w:p>
    <w:p w14:paraId="7496A9CC"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 Instituição</w:t>
      </w:r>
    </w:p>
    <w:p w14:paraId="52FCE36B"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 Instituição</w:t>
      </w:r>
    </w:p>
    <w:p w14:paraId="4AAD5C1C"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 Instituição</w:t>
      </w:r>
    </w:p>
    <w:p w14:paraId="77B368A6" w14:textId="77777777" w:rsidR="00560DAF" w:rsidRDefault="00CA0A88">
      <w:pPr>
        <w:jc w:val="right"/>
        <w:rPr>
          <w:rFonts w:ascii="Times New Roman" w:eastAsia="Times New Roman" w:hAnsi="Times New Roman" w:cs="Times New Roman"/>
        </w:rPr>
      </w:pPr>
      <w:r>
        <w:rPr>
          <w:rFonts w:ascii="Times New Roman" w:eastAsia="Times New Roman" w:hAnsi="Times New Roman" w:cs="Times New Roman"/>
        </w:rPr>
        <w:t>Autor</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 Instituição</w:t>
      </w:r>
    </w:p>
    <w:p w14:paraId="38C29746" w14:textId="77777777" w:rsidR="00560DAF" w:rsidRDefault="00560DAF">
      <w:pPr>
        <w:jc w:val="right"/>
        <w:rPr>
          <w:rFonts w:ascii="Times New Roman" w:eastAsia="Times New Roman" w:hAnsi="Times New Roman" w:cs="Times New Roman"/>
        </w:rPr>
      </w:pPr>
    </w:p>
    <w:p w14:paraId="1C3232B9" w14:textId="77777777" w:rsidR="00560DAF" w:rsidRDefault="00CA0A88">
      <w:pPr>
        <w:jc w:val="right"/>
        <w:rPr>
          <w:rFonts w:ascii="Times New Roman" w:eastAsia="Times New Roman" w:hAnsi="Times New Roman" w:cs="Times New Roman"/>
        </w:rPr>
      </w:pPr>
      <w:r>
        <w:tab/>
      </w:r>
    </w:p>
    <w:p w14:paraId="4CD091F6" w14:textId="77777777" w:rsidR="00560DAF" w:rsidRDefault="00CA0A88">
      <w:pPr>
        <w:pStyle w:val="Ttulo1"/>
        <w:numPr>
          <w:ilvl w:val="0"/>
          <w:numId w:val="1"/>
        </w:numPr>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t>INTRODUÇÃO</w:t>
      </w:r>
    </w:p>
    <w:p w14:paraId="787C7164"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Inicia-se a introdução com uma contextualização do tema. Na introdução deve-se expor a finalidade e os objetivos do capítulo do livro de modo que o leitor tenha uma visão geral do tema abordado. São elementos da introdução: o tema, problema de pesquisa, ob</w:t>
      </w:r>
      <w:r>
        <w:rPr>
          <w:rFonts w:ascii="Times New Roman" w:eastAsia="Times New Roman" w:hAnsi="Times New Roman" w:cs="Times New Roman"/>
        </w:rPr>
        <w:t xml:space="preserve">jetivos (geral e específicos), hipóteses (se houver) e justificativas. </w:t>
      </w:r>
    </w:p>
    <w:p w14:paraId="5917002A" w14:textId="702350D6"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O número máximo de páginas do capítulo de livro permitido para a publicação do e-</w:t>
      </w:r>
      <w:proofErr w:type="gramStart"/>
      <w:r>
        <w:rPr>
          <w:rFonts w:ascii="Times New Roman" w:eastAsia="Times New Roman" w:hAnsi="Times New Roman" w:cs="Times New Roman"/>
        </w:rPr>
        <w:t>book  é</w:t>
      </w:r>
      <w:proofErr w:type="gramEnd"/>
      <w:r>
        <w:rPr>
          <w:rFonts w:ascii="Times New Roman" w:eastAsia="Times New Roman" w:hAnsi="Times New Roman" w:cs="Times New Roman"/>
        </w:rPr>
        <w:t xml:space="preserve"> de 20 (vinte) páginas e um mínimo de 15 (quinze) páginas. A fonte adotada é a </w:t>
      </w:r>
      <w:r>
        <w:rPr>
          <w:rFonts w:ascii="Times New Roman" w:eastAsia="Times New Roman" w:hAnsi="Times New Roman" w:cs="Times New Roman"/>
          <w:i/>
        </w:rPr>
        <w:t>Times New Roman</w:t>
      </w:r>
      <w:r>
        <w:rPr>
          <w:rFonts w:ascii="Times New Roman" w:eastAsia="Times New Roman" w:hAnsi="Times New Roman" w:cs="Times New Roman"/>
        </w:rPr>
        <w:t xml:space="preserve">, </w:t>
      </w:r>
      <w:r>
        <w:rPr>
          <w:rFonts w:ascii="Times New Roman" w:eastAsia="Times New Roman" w:hAnsi="Times New Roman" w:cs="Times New Roman"/>
        </w:rPr>
        <w:t xml:space="preserve">tamanho 12. Sem espaçamento entre linhas. A página padrão é A4 (8,27” x 11,69”) com margens superior e esquerda de 3.0 cm e inferior e direita de 2,0 cm. Os critérios de formatação definidos no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são condições para que os trabalhos sejam publicados </w:t>
      </w:r>
      <w:r>
        <w:rPr>
          <w:rFonts w:ascii="Times New Roman" w:eastAsia="Times New Roman" w:hAnsi="Times New Roman" w:cs="Times New Roman"/>
        </w:rPr>
        <w:t>no</w:t>
      </w:r>
      <w:r>
        <w:rPr>
          <w:rFonts w:ascii="Times New Roman" w:eastAsia="Times New Roman" w:hAnsi="Times New Roman" w:cs="Times New Roman"/>
        </w:rPr>
        <w:t xml:space="preserve"> </w:t>
      </w:r>
      <w:r w:rsidR="00D0391B">
        <w:rPr>
          <w:rFonts w:ascii="Times New Roman" w:eastAsia="Times New Roman" w:hAnsi="Times New Roman" w:cs="Times New Roman"/>
        </w:rPr>
        <w:t>E-book</w:t>
      </w:r>
      <w:r>
        <w:rPr>
          <w:rFonts w:ascii="Times New Roman" w:eastAsia="Times New Roman" w:hAnsi="Times New Roman" w:cs="Times New Roman"/>
        </w:rPr>
        <w:t xml:space="preserve">. 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está formatado com as regras de publicação do e-book, bastando inserir seu texto, usando os comandos de copiar e colar, sobre este texto. Certifique-se de que a formatação descrita seja seguida como uma das condições pa</w:t>
      </w:r>
      <w:r>
        <w:rPr>
          <w:rFonts w:ascii="Times New Roman" w:eastAsia="Times New Roman" w:hAnsi="Times New Roman" w:cs="Times New Roman"/>
        </w:rPr>
        <w:t>ra aceite do artigo.</w:t>
      </w:r>
    </w:p>
    <w:p w14:paraId="626E2864"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O objetivo geral sempre é descrito por meio de um verbo no infinito e equivale ao principal alvo que se deseja alcançar. O objetivo geral deste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é apresentar a formatação e regras para confecção de capítulo de livro para submis</w:t>
      </w:r>
      <w:r>
        <w:rPr>
          <w:rFonts w:ascii="Times New Roman" w:eastAsia="Times New Roman" w:hAnsi="Times New Roman" w:cs="Times New Roman"/>
        </w:rPr>
        <w:t xml:space="preserve">são ao E-book. Para tanto, alguns objetivos específicos se fazem necessários: detalhar a formatação; descrever as regras para confecção do capítulo de livro; orientar aos participantes para que possam submeter sua produção científico-acadêmica. </w:t>
      </w:r>
    </w:p>
    <w:p w14:paraId="37107C10" w14:textId="1B588575"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lastRenderedPageBreak/>
        <w:t>O problema</w:t>
      </w:r>
      <w:r>
        <w:rPr>
          <w:rFonts w:ascii="Times New Roman" w:eastAsia="Times New Roman" w:hAnsi="Times New Roman" w:cs="Times New Roman"/>
        </w:rPr>
        <w:t xml:space="preserve"> de pesquisa é uma questão que inquieta os pesquisadores, a qual o texto para capítulo de livro buscará responder sendo grafada em forma de pergunta</w:t>
      </w:r>
      <w:r w:rsidR="00D0391B">
        <w:rPr>
          <w:rFonts w:ascii="Times New Roman" w:eastAsia="Times New Roman" w:hAnsi="Times New Roman" w:cs="Times New Roman"/>
        </w:rPr>
        <w:t xml:space="preserve"> e precisa ter</w:t>
      </w:r>
      <w:r>
        <w:rPr>
          <w:rFonts w:ascii="Times New Roman" w:eastAsia="Times New Roman" w:hAnsi="Times New Roman" w:cs="Times New Roman"/>
        </w:rPr>
        <w:t xml:space="preserve"> ligação direta com o objetivo geral. Este texto tem como inquietação: quais são as regras para formata</w:t>
      </w:r>
      <w:r>
        <w:rPr>
          <w:rFonts w:ascii="Times New Roman" w:eastAsia="Times New Roman" w:hAnsi="Times New Roman" w:cs="Times New Roman"/>
        </w:rPr>
        <w:t xml:space="preserve">ção do artigo científico para o E-book? Outras questões secundárias podem surgir da questão central: pode-se submeter um trabalho para o E-book sem seguir 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auxiliará a produção científico-acadêmica? Dúvidas poderão surgir? Caso oco</w:t>
      </w:r>
      <w:r>
        <w:rPr>
          <w:rFonts w:ascii="Times New Roman" w:eastAsia="Times New Roman" w:hAnsi="Times New Roman" w:cs="Times New Roman"/>
        </w:rPr>
        <w:t xml:space="preserve">rra alguma dúvida, que não esteja descrita no presente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a questão deve ser enviada para o </w:t>
      </w:r>
      <w:r>
        <w:rPr>
          <w:rFonts w:ascii="Times New Roman" w:eastAsia="Times New Roman" w:hAnsi="Times New Roman" w:cs="Times New Roman"/>
          <w:i/>
        </w:rPr>
        <w:t>e-mail</w:t>
      </w:r>
      <w:r>
        <w:rPr>
          <w:rFonts w:ascii="Times New Roman" w:eastAsia="Times New Roman" w:hAnsi="Times New Roman" w:cs="Times New Roman"/>
        </w:rPr>
        <w:t xml:space="preserve">: </w:t>
      </w:r>
      <w:proofErr w:type="gramStart"/>
      <w:r>
        <w:rPr>
          <w:rFonts w:ascii="Times New Roman" w:eastAsia="Times New Roman" w:hAnsi="Times New Roman" w:cs="Times New Roman"/>
          <w:color w:val="0000FF"/>
          <w:u w:val="single"/>
        </w:rPr>
        <w:t>pesquisa.riberão</w:t>
      </w:r>
      <w:proofErr w:type="gramEnd"/>
      <w:r>
        <w:rPr>
          <w:rFonts w:ascii="Times New Roman" w:eastAsia="Times New Roman" w:hAnsi="Times New Roman" w:cs="Times New Roman"/>
          <w:color w:val="0000FF"/>
          <w:u w:val="single"/>
        </w:rPr>
        <w:t>@ifmg.edu.br</w:t>
      </w:r>
      <w:r>
        <w:rPr>
          <w:rFonts w:ascii="Times New Roman" w:eastAsia="Times New Roman" w:hAnsi="Times New Roman" w:cs="Times New Roman"/>
          <w:color w:val="FF0000"/>
        </w:rPr>
        <w:t>.</w:t>
      </w:r>
      <w:r>
        <w:rPr>
          <w:rFonts w:ascii="Times New Roman" w:eastAsia="Times New Roman" w:hAnsi="Times New Roman" w:cs="Times New Roman"/>
        </w:rPr>
        <w:t xml:space="preserve"> Serão respondidas especificamente as dúvidas não contempladas neste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Portanto, sua leitura é imprescindível. </w:t>
      </w:r>
    </w:p>
    <w:p w14:paraId="0E7455B2"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Caso seu capítulo de livro tenha alguma hipótese levantada, deixe-a explícita na introdução, lembrando que a hipótese tem correlação ao problema de pesquisa, podendo-lhe ser uma afirmação que somente ao final do t</w:t>
      </w:r>
      <w:r>
        <w:rPr>
          <w:rFonts w:ascii="Times New Roman" w:eastAsia="Times New Roman" w:hAnsi="Times New Roman" w:cs="Times New Roman"/>
        </w:rPr>
        <w:t xml:space="preserve">rabalho será confirmada ou não. Parte-se do pressuposto que a leitura, integral e atenta, deste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rPr>
        <w:t xml:space="preserve"> auxiliará aos participantes na confecção de seus capítulos de livro.</w:t>
      </w:r>
    </w:p>
    <w:p w14:paraId="20084603" w14:textId="77777777" w:rsidR="00560DAF" w:rsidRDefault="00CA0A88">
      <w:pPr>
        <w:ind w:firstLine="709"/>
        <w:rPr>
          <w:rFonts w:ascii="Times New Roman" w:eastAsia="Times New Roman" w:hAnsi="Times New Roman" w:cs="Times New Roman"/>
        </w:rPr>
      </w:pPr>
      <w:bookmarkStart w:id="2" w:name="_1fob9te" w:colFirst="0" w:colLast="0"/>
      <w:bookmarkEnd w:id="2"/>
      <w:r>
        <w:rPr>
          <w:rFonts w:ascii="Times New Roman" w:eastAsia="Times New Roman" w:hAnsi="Times New Roman" w:cs="Times New Roman"/>
        </w:rPr>
        <w:t>Na introdução deve-se deixar claro quais foram os procedimentos metodológicos usad</w:t>
      </w:r>
      <w:r>
        <w:rPr>
          <w:rFonts w:ascii="Times New Roman" w:eastAsia="Times New Roman" w:hAnsi="Times New Roman" w:cs="Times New Roman"/>
        </w:rPr>
        <w:t>os para a investigação. Deixe clara a natureza da pesquisa, o método de abordagem bem como os procedimentos técnicos para coleta dos dados.</w:t>
      </w:r>
    </w:p>
    <w:p w14:paraId="7872AB57" w14:textId="03C31B44"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 xml:space="preserve">Se o capítulo tiver apêndices e </w:t>
      </w:r>
      <w:proofErr w:type="gramStart"/>
      <w:r>
        <w:rPr>
          <w:rFonts w:ascii="Times New Roman" w:eastAsia="Times New Roman" w:hAnsi="Times New Roman" w:cs="Times New Roman"/>
        </w:rPr>
        <w:t xml:space="preserve">anexos, </w:t>
      </w:r>
      <w:r>
        <w:rPr>
          <w:rFonts w:ascii="Times New Roman" w:eastAsia="Times New Roman" w:hAnsi="Times New Roman" w:cs="Times New Roman"/>
        </w:rPr>
        <w:t xml:space="preserve"> devem</w:t>
      </w:r>
      <w:proofErr w:type="gramEnd"/>
      <w:r>
        <w:rPr>
          <w:rFonts w:ascii="Times New Roman" w:eastAsia="Times New Roman" w:hAnsi="Times New Roman" w:cs="Times New Roman"/>
        </w:rPr>
        <w:t xml:space="preserve"> constar no final do texto, não pode</w:t>
      </w:r>
      <w:r>
        <w:rPr>
          <w:rFonts w:ascii="Times New Roman" w:eastAsia="Times New Roman" w:hAnsi="Times New Roman" w:cs="Times New Roman"/>
        </w:rPr>
        <w:t xml:space="preserve">ndo ultrapassar o número limite de 20 páginas. </w:t>
      </w:r>
    </w:p>
    <w:p w14:paraId="62242908" w14:textId="77777777" w:rsidR="00560DAF" w:rsidRDefault="00CA0A88">
      <w:pPr>
        <w:pStyle w:val="Ttulo1"/>
        <w:numPr>
          <w:ilvl w:val="0"/>
          <w:numId w:val="1"/>
        </w:numPr>
        <w:spacing w:before="240" w:after="120"/>
        <w:ind w:left="0" w:firstLine="0"/>
        <w:rPr>
          <w:rFonts w:ascii="Times New Roman" w:eastAsia="Times New Roman" w:hAnsi="Times New Roman" w:cs="Times New Roman"/>
        </w:rPr>
      </w:pPr>
      <w:r>
        <w:rPr>
          <w:rFonts w:ascii="Times New Roman" w:eastAsia="Times New Roman" w:hAnsi="Times New Roman" w:cs="Times New Roman"/>
        </w:rPr>
        <w:t>FUNDAMENTAÇÃO TEÓRICA</w:t>
      </w:r>
    </w:p>
    <w:p w14:paraId="2046FEA3" w14:textId="0D2030BE"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 xml:space="preserve">É derivada da revisão bibliográfica que foi realizada acerca do assunto em livros, artigos científicos, </w:t>
      </w:r>
      <w:r>
        <w:rPr>
          <w:rFonts w:ascii="Times New Roman" w:eastAsia="Times New Roman" w:hAnsi="Times New Roman" w:cs="Times New Roman"/>
          <w:i/>
        </w:rPr>
        <w:t>sites</w:t>
      </w:r>
      <w:r>
        <w:rPr>
          <w:rFonts w:ascii="Times New Roman" w:eastAsia="Times New Roman" w:hAnsi="Times New Roman" w:cs="Times New Roman"/>
        </w:rPr>
        <w:t xml:space="preserve"> especializados, palestras, trabalhos de conclusão de curso, monografias, dis</w:t>
      </w:r>
      <w:r>
        <w:rPr>
          <w:rFonts w:ascii="Times New Roman" w:eastAsia="Times New Roman" w:hAnsi="Times New Roman" w:cs="Times New Roman"/>
        </w:rPr>
        <w:t>sertaç</w:t>
      </w:r>
      <w:r w:rsidR="00D0391B">
        <w:rPr>
          <w:rFonts w:ascii="Times New Roman" w:eastAsia="Times New Roman" w:hAnsi="Times New Roman" w:cs="Times New Roman"/>
        </w:rPr>
        <w:t>ões</w:t>
      </w:r>
      <w:r>
        <w:rPr>
          <w:rFonts w:ascii="Times New Roman" w:eastAsia="Times New Roman" w:hAnsi="Times New Roman" w:cs="Times New Roman"/>
        </w:rPr>
        <w:t>, tese</w:t>
      </w:r>
      <w:r w:rsidR="00D0391B">
        <w:rPr>
          <w:rFonts w:ascii="Times New Roman" w:eastAsia="Times New Roman" w:hAnsi="Times New Roman" w:cs="Times New Roman"/>
        </w:rPr>
        <w:t>s</w:t>
      </w:r>
      <w:r>
        <w:rPr>
          <w:rFonts w:ascii="Times New Roman" w:eastAsia="Times New Roman" w:hAnsi="Times New Roman" w:cs="Times New Roman"/>
        </w:rPr>
        <w:t xml:space="preserve">, com a obrigatoriedade da citação da fonte. Deve-se discorrer sobre o estado da arte relacionado ao assunto. Destacar os instrumentos lógico-conceituais nos quais vocês se apoiam para conduzir seu raciocínio (articular conceitos e autores). </w:t>
      </w:r>
      <w:r>
        <w:rPr>
          <w:rFonts w:ascii="Times New Roman" w:eastAsia="Times New Roman" w:hAnsi="Times New Roman" w:cs="Times New Roman"/>
        </w:rPr>
        <w:t xml:space="preserve">Não será aceita fundamentação baseada em </w:t>
      </w:r>
      <w:proofErr w:type="spellStart"/>
      <w:r>
        <w:rPr>
          <w:rFonts w:ascii="Times New Roman" w:eastAsia="Times New Roman" w:hAnsi="Times New Roman" w:cs="Times New Roman"/>
          <w:i/>
        </w:rPr>
        <w:t>wikipedia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blogs</w:t>
      </w:r>
      <w:r>
        <w:rPr>
          <w:rFonts w:ascii="Times New Roman" w:eastAsia="Times New Roman" w:hAnsi="Times New Roman" w:cs="Times New Roman"/>
        </w:rPr>
        <w:t xml:space="preserve">, </w:t>
      </w:r>
      <w:r>
        <w:rPr>
          <w:rFonts w:ascii="Times New Roman" w:eastAsia="Times New Roman" w:hAnsi="Times New Roman" w:cs="Times New Roman"/>
          <w:i/>
        </w:rPr>
        <w:t>sites</w:t>
      </w:r>
      <w:r>
        <w:rPr>
          <w:rFonts w:ascii="Times New Roman" w:eastAsia="Times New Roman" w:hAnsi="Times New Roman" w:cs="Times New Roman"/>
        </w:rPr>
        <w:t xml:space="preserve"> pessoais e </w:t>
      </w:r>
      <w:r>
        <w:rPr>
          <w:rFonts w:ascii="Times New Roman" w:eastAsia="Times New Roman" w:hAnsi="Times New Roman" w:cs="Times New Roman"/>
          <w:i/>
        </w:rPr>
        <w:t>sites</w:t>
      </w:r>
      <w:r>
        <w:rPr>
          <w:rFonts w:ascii="Times New Roman" w:eastAsia="Times New Roman" w:hAnsi="Times New Roman" w:cs="Times New Roman"/>
        </w:rPr>
        <w:t xml:space="preserve"> comerciais.</w:t>
      </w:r>
    </w:p>
    <w:p w14:paraId="5EA367D0" w14:textId="77777777" w:rsidR="00560DAF" w:rsidRDefault="00CA0A88">
      <w:pPr>
        <w:pStyle w:val="Ttulo2"/>
        <w:numPr>
          <w:ilvl w:val="1"/>
          <w:numId w:val="1"/>
        </w:numPr>
        <w:rPr>
          <w:rFonts w:ascii="Times New Roman" w:eastAsia="Times New Roman" w:hAnsi="Times New Roman" w:cs="Times New Roman"/>
        </w:rPr>
      </w:pPr>
      <w:r>
        <w:rPr>
          <w:rFonts w:ascii="Times New Roman" w:eastAsia="Times New Roman" w:hAnsi="Times New Roman" w:cs="Times New Roman"/>
        </w:rPr>
        <w:t xml:space="preserve">Citação </w:t>
      </w:r>
    </w:p>
    <w:p w14:paraId="3DD28408" w14:textId="77777777" w:rsidR="00560DAF" w:rsidRDefault="00CA0A88">
      <w:pPr>
        <w:spacing w:after="120"/>
        <w:ind w:firstLine="709"/>
        <w:rPr>
          <w:rFonts w:ascii="Times New Roman" w:eastAsia="Times New Roman" w:hAnsi="Times New Roman" w:cs="Times New Roman"/>
          <w:b/>
        </w:rPr>
      </w:pPr>
      <w:r>
        <w:rPr>
          <w:rFonts w:ascii="Times New Roman" w:eastAsia="Times New Roman" w:hAnsi="Times New Roman" w:cs="Times New Roman"/>
        </w:rPr>
        <w:t>O texto produzido depende de conceitos previamente pesquisados e publicados por distintos autores. As citações podem ser diretas (curtas ou longas) ou indiretas. Textos transcritos sem a devida citação da fonte é caracterizado como plágio, ainda que parafr</w:t>
      </w:r>
      <w:r>
        <w:rPr>
          <w:rFonts w:ascii="Times New Roman" w:eastAsia="Times New Roman" w:hAnsi="Times New Roman" w:cs="Times New Roman"/>
        </w:rPr>
        <w:t xml:space="preserve">aseado, uma vez que a não citação de um texto e deixar de referenciar sua origem, isto é, sua fonte, </w:t>
      </w:r>
      <w:r>
        <w:rPr>
          <w:rFonts w:ascii="Times New Roman" w:eastAsia="Times New Roman" w:hAnsi="Times New Roman" w:cs="Times New Roman"/>
        </w:rPr>
        <w:lastRenderedPageBreak/>
        <w:t>constitui-se em plágio. Ressalte-se que plágio é crime, conforme Lei 9610/98 de Direitos Autorais. Os pareceristas usarão</w:t>
      </w:r>
      <w:r>
        <w:rPr>
          <w:rFonts w:ascii="Times New Roman" w:eastAsia="Times New Roman" w:hAnsi="Times New Roman" w:cs="Times New Roman"/>
          <w:i/>
        </w:rPr>
        <w:t xml:space="preserve"> softwares</w:t>
      </w:r>
      <w:r>
        <w:rPr>
          <w:rFonts w:ascii="Times New Roman" w:eastAsia="Times New Roman" w:hAnsi="Times New Roman" w:cs="Times New Roman"/>
        </w:rPr>
        <w:t xml:space="preserve"> </w:t>
      </w:r>
      <w:proofErr w:type="spellStart"/>
      <w:r>
        <w:rPr>
          <w:rFonts w:ascii="Times New Roman" w:eastAsia="Times New Roman" w:hAnsi="Times New Roman" w:cs="Times New Roman"/>
        </w:rPr>
        <w:t>anti-plágio</w:t>
      </w:r>
      <w:proofErr w:type="spellEnd"/>
      <w:r>
        <w:rPr>
          <w:rFonts w:ascii="Times New Roman" w:eastAsia="Times New Roman" w:hAnsi="Times New Roman" w:cs="Times New Roman"/>
        </w:rPr>
        <w:t xml:space="preserve"> que detecta</w:t>
      </w:r>
      <w:r>
        <w:rPr>
          <w:rFonts w:ascii="Times New Roman" w:eastAsia="Times New Roman" w:hAnsi="Times New Roman" w:cs="Times New Roman"/>
        </w:rPr>
        <w:t xml:space="preserve">m tal prática, o que reprovará automaticamente o artigo. A responsabilidade de autoria ficará a cargo dos autores do texto. No final do capítulo de livro, após as Referências, deverá </w:t>
      </w:r>
      <w:r>
        <w:rPr>
          <w:rFonts w:ascii="Times New Roman" w:eastAsia="Times New Roman" w:hAnsi="Times New Roman" w:cs="Times New Roman"/>
          <w:b/>
          <w:u w:val="single"/>
        </w:rPr>
        <w:t>obrigatoriamente</w:t>
      </w:r>
      <w:r>
        <w:rPr>
          <w:rFonts w:ascii="Times New Roman" w:eastAsia="Times New Roman" w:hAnsi="Times New Roman" w:cs="Times New Roman"/>
        </w:rPr>
        <w:t xml:space="preserve"> constar a expressão: </w:t>
      </w:r>
      <w:r>
        <w:rPr>
          <w:rFonts w:ascii="Times New Roman" w:eastAsia="Times New Roman" w:hAnsi="Times New Roman" w:cs="Times New Roman"/>
          <w:b/>
        </w:rPr>
        <w:t>O conteúdo expresso no trabalho é d</w:t>
      </w:r>
      <w:r>
        <w:rPr>
          <w:rFonts w:ascii="Times New Roman" w:eastAsia="Times New Roman" w:hAnsi="Times New Roman" w:cs="Times New Roman"/>
          <w:b/>
        </w:rPr>
        <w:t xml:space="preserve">e inteira responsabilidade do(s) autor(es). </w:t>
      </w:r>
    </w:p>
    <w:p w14:paraId="50200F35" w14:textId="77777777" w:rsidR="00560DAF" w:rsidRDefault="00CA0A88">
      <w:pPr>
        <w:pStyle w:val="Ttulo3"/>
        <w:numPr>
          <w:ilvl w:val="2"/>
          <w:numId w:val="1"/>
        </w:numPr>
        <w:rPr>
          <w:rFonts w:ascii="Times New Roman" w:eastAsia="Times New Roman" w:hAnsi="Times New Roman" w:cs="Times New Roman"/>
        </w:rPr>
      </w:pPr>
      <w:r>
        <w:rPr>
          <w:rFonts w:ascii="Times New Roman" w:eastAsia="Times New Roman" w:hAnsi="Times New Roman" w:cs="Times New Roman"/>
        </w:rPr>
        <w:t>Citação Direta Curta</w:t>
      </w:r>
    </w:p>
    <w:p w14:paraId="78F43818"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São os textos transcritos de uma dada fonte “literalmente”, como está escrito no texto original, por isso chama-se “citação direta”. Classificada como “curta” por ser apenas permitido o máxi</w:t>
      </w:r>
      <w:r>
        <w:rPr>
          <w:rFonts w:ascii="Times New Roman" w:eastAsia="Times New Roman" w:hAnsi="Times New Roman" w:cs="Times New Roman"/>
        </w:rPr>
        <w:t>mo de três linhas, conforme preceitua a Associação Brasileira de Normas Técnicas (ABNT) (NBR 10520, 2002).</w:t>
      </w:r>
    </w:p>
    <w:p w14:paraId="4C18FABC"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A citação direta curta é transcrita no corpo do texto entre aspas duplas e acompanha o mesmo tamanho da fonte usada. Obrigatoriamente, deve-se trazer</w:t>
      </w:r>
      <w:r>
        <w:rPr>
          <w:rFonts w:ascii="Times New Roman" w:eastAsia="Times New Roman" w:hAnsi="Times New Roman" w:cs="Times New Roman"/>
        </w:rPr>
        <w:t xml:space="preserve"> a indicação da autoria da citação, bem como o número da página de onde a citação foi transcrita. Reforce-se que a indicação da autoria é obrigatória. Pode-se tanto trazê-la ao início quanto ao final do parágrafo. </w:t>
      </w:r>
    </w:p>
    <w:p w14:paraId="7557EE9D"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 1:</w:t>
      </w:r>
    </w:p>
    <w:p w14:paraId="4969E197" w14:textId="77777777" w:rsidR="00560DAF" w:rsidRDefault="00CA0A88">
      <w:pPr>
        <w:ind w:firstLine="709"/>
        <w:rPr>
          <w:rFonts w:ascii="Times New Roman" w:eastAsia="Times New Roman" w:hAnsi="Times New Roman" w:cs="Times New Roman"/>
          <w:color w:val="0000FF"/>
        </w:rPr>
      </w:pPr>
      <w:r>
        <w:rPr>
          <w:rFonts w:ascii="Times New Roman" w:eastAsia="Times New Roman" w:hAnsi="Times New Roman" w:cs="Times New Roman"/>
        </w:rPr>
        <w:t xml:space="preserve">Compete à organização escolar </w:t>
      </w:r>
      <w:r>
        <w:rPr>
          <w:rFonts w:ascii="Times New Roman" w:eastAsia="Times New Roman" w:hAnsi="Times New Roman" w:cs="Times New Roman"/>
        </w:rPr>
        <w:t xml:space="preserve">e ao sistema de ensino a adoção de métodos e de técnicas da administração a fim de se garantir sua eficiência e o alcance de objetivos, pressuposto da ‘racionalidade’ o qual busca </w:t>
      </w:r>
      <w:r>
        <w:rPr>
          <w:rFonts w:ascii="Times New Roman" w:eastAsia="Times New Roman" w:hAnsi="Times New Roman" w:cs="Times New Roman"/>
          <w:b/>
          <w:color w:val="0000FF"/>
        </w:rPr>
        <w:t>“</w:t>
      </w:r>
      <w:r>
        <w:rPr>
          <w:rFonts w:ascii="Times New Roman" w:eastAsia="Times New Roman" w:hAnsi="Times New Roman" w:cs="Times New Roman"/>
        </w:rPr>
        <w:t xml:space="preserve">a combinação de meios eficazes para obter resultados previstos e desejados </w:t>
      </w:r>
      <w:r>
        <w:rPr>
          <w:rFonts w:ascii="Times New Roman" w:eastAsia="Times New Roman" w:hAnsi="Times New Roman" w:cs="Times New Roman"/>
        </w:rPr>
        <w:t>e que é entendida como adequação dos meios aos fins</w:t>
      </w:r>
      <w:r>
        <w:rPr>
          <w:rFonts w:ascii="Times New Roman" w:eastAsia="Times New Roman" w:hAnsi="Times New Roman" w:cs="Times New Roman"/>
          <w:b/>
          <w:color w:val="0000FF"/>
        </w:rPr>
        <w:t>”</w:t>
      </w:r>
      <w:r>
        <w:rPr>
          <w:rFonts w:ascii="Times New Roman" w:eastAsia="Times New Roman" w:hAnsi="Times New Roman" w:cs="Times New Roman"/>
        </w:rPr>
        <w:t xml:space="preserve">. </w:t>
      </w:r>
      <w:r>
        <w:rPr>
          <w:rFonts w:ascii="Times New Roman" w:eastAsia="Times New Roman" w:hAnsi="Times New Roman" w:cs="Times New Roman"/>
          <w:color w:val="0000FF"/>
        </w:rPr>
        <w:t>(HORA, 2007, p. 37).</w:t>
      </w:r>
    </w:p>
    <w:p w14:paraId="7E002EB3" w14:textId="77777777" w:rsidR="00560DAF" w:rsidRDefault="00560DAF">
      <w:pPr>
        <w:spacing w:line="240" w:lineRule="auto"/>
        <w:ind w:firstLine="709"/>
        <w:rPr>
          <w:rFonts w:ascii="Times New Roman" w:eastAsia="Times New Roman" w:hAnsi="Times New Roman" w:cs="Times New Roman"/>
        </w:rPr>
      </w:pPr>
    </w:p>
    <w:p w14:paraId="680C88DA"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 2:</w:t>
      </w:r>
    </w:p>
    <w:p w14:paraId="43EB0EE7"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Para </w:t>
      </w:r>
      <w:r>
        <w:rPr>
          <w:rFonts w:ascii="Times New Roman" w:eastAsia="Times New Roman" w:hAnsi="Times New Roman" w:cs="Times New Roman"/>
          <w:color w:val="0000FF"/>
        </w:rPr>
        <w:t>Hora (2007, p. 37)</w:t>
      </w:r>
      <w:r>
        <w:rPr>
          <w:rFonts w:ascii="Times New Roman" w:eastAsia="Times New Roman" w:hAnsi="Times New Roman" w:cs="Times New Roman"/>
        </w:rPr>
        <w:t xml:space="preserve">, compete à organização escolar e ao sistema de ensino a adoção de métodos e de técnicas da administração a fim de se garantir sua eficiência e o alcance de objetivos, pressuposto da ‘racionalidade’, o qual busca </w:t>
      </w:r>
      <w:r>
        <w:rPr>
          <w:rFonts w:ascii="Times New Roman" w:eastAsia="Times New Roman" w:hAnsi="Times New Roman" w:cs="Times New Roman"/>
          <w:b/>
          <w:color w:val="0000FF"/>
        </w:rPr>
        <w:t>“</w:t>
      </w:r>
      <w:r>
        <w:rPr>
          <w:rFonts w:ascii="Times New Roman" w:eastAsia="Times New Roman" w:hAnsi="Times New Roman" w:cs="Times New Roman"/>
        </w:rPr>
        <w:t xml:space="preserve">a combinação de meios eficazes para obter </w:t>
      </w:r>
      <w:r>
        <w:rPr>
          <w:rFonts w:ascii="Times New Roman" w:eastAsia="Times New Roman" w:hAnsi="Times New Roman" w:cs="Times New Roman"/>
        </w:rPr>
        <w:t>resultados previstos e desejados e que é entendida como adequação dos meios aos fins</w:t>
      </w:r>
      <w:r>
        <w:rPr>
          <w:rFonts w:ascii="Times New Roman" w:eastAsia="Times New Roman" w:hAnsi="Times New Roman" w:cs="Times New Roman"/>
          <w:b/>
          <w:color w:val="0000FF"/>
        </w:rPr>
        <w:t>”</w:t>
      </w:r>
      <w:r>
        <w:rPr>
          <w:rFonts w:ascii="Times New Roman" w:eastAsia="Times New Roman" w:hAnsi="Times New Roman" w:cs="Times New Roman"/>
        </w:rPr>
        <w:t xml:space="preserve">. </w:t>
      </w:r>
    </w:p>
    <w:p w14:paraId="2BA7897D" w14:textId="77777777"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Utilizou-se fonte azul para as aspas e para a autoria apenas como medida ilustrativa à explicação. Todo texto do artigo deve ser grafado na cor preta.</w:t>
      </w:r>
    </w:p>
    <w:p w14:paraId="55524485" w14:textId="77777777" w:rsidR="00560DAF" w:rsidRDefault="00CA0A88">
      <w:pPr>
        <w:pStyle w:val="Ttulo3"/>
        <w:numPr>
          <w:ilvl w:val="2"/>
          <w:numId w:val="1"/>
        </w:numPr>
        <w:rPr>
          <w:rFonts w:ascii="Times New Roman" w:eastAsia="Times New Roman" w:hAnsi="Times New Roman" w:cs="Times New Roman"/>
        </w:rPr>
      </w:pPr>
      <w:r>
        <w:rPr>
          <w:rFonts w:ascii="Times New Roman" w:eastAsia="Times New Roman" w:hAnsi="Times New Roman" w:cs="Times New Roman"/>
        </w:rPr>
        <w:t>Citação Direta Lo</w:t>
      </w:r>
      <w:r>
        <w:rPr>
          <w:rFonts w:ascii="Times New Roman" w:eastAsia="Times New Roman" w:hAnsi="Times New Roman" w:cs="Times New Roman"/>
        </w:rPr>
        <w:t>nga</w:t>
      </w:r>
    </w:p>
    <w:p w14:paraId="501B806D" w14:textId="77777777" w:rsidR="00560DAF" w:rsidRDefault="00CA0A88">
      <w:pPr>
        <w:ind w:firstLine="709"/>
        <w:rPr>
          <w:rFonts w:ascii="Times New Roman" w:eastAsia="Times New Roman" w:hAnsi="Times New Roman" w:cs="Times New Roman"/>
          <w:color w:val="0000FF"/>
        </w:rPr>
      </w:pPr>
      <w:r>
        <w:rPr>
          <w:rFonts w:ascii="Times New Roman" w:eastAsia="Times New Roman" w:hAnsi="Times New Roman" w:cs="Times New Roman"/>
        </w:rPr>
        <w:t xml:space="preserve">São citações diretas, literais de um texto, porém, superiores a três linhas, por isso classificadas como “longas”. Possui formatação específica, conforme preceitua a ABNT por meio da NBR 10520 (2002), com o texto transcrito em bloco separado do texto. </w:t>
      </w:r>
      <w:r>
        <w:rPr>
          <w:rFonts w:ascii="Times New Roman" w:eastAsia="Times New Roman" w:hAnsi="Times New Roman" w:cs="Times New Roman"/>
        </w:rPr>
        <w:t xml:space="preserve">O parágrafo </w:t>
      </w:r>
      <w:r>
        <w:rPr>
          <w:rFonts w:ascii="Times New Roman" w:eastAsia="Times New Roman" w:hAnsi="Times New Roman" w:cs="Times New Roman"/>
        </w:rPr>
        <w:lastRenderedPageBreak/>
        <w:t>que a antecede deve terminar em dois-pontos (:). Por ser grafado em um bloco separado, deve-se dar um recuo de 4 cm a partir da margem esquerda, com espaço simples e justificado. A fonte do texto da citação longa é menor que a do texto do artig</w:t>
      </w:r>
      <w:r>
        <w:rPr>
          <w:rFonts w:ascii="Times New Roman" w:eastAsia="Times New Roman" w:hAnsi="Times New Roman" w:cs="Times New Roman"/>
        </w:rPr>
        <w:t xml:space="preserve">o. Neste </w:t>
      </w:r>
      <w:proofErr w:type="spellStart"/>
      <w:r>
        <w:rPr>
          <w:rFonts w:ascii="Times New Roman" w:eastAsia="Times New Roman" w:hAnsi="Times New Roman" w:cs="Times New Roman"/>
          <w:i/>
        </w:rPr>
        <w:t>template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será adotada a fonte tamanho 10 para a citação direta longa. Deve-se deixar um espaço de 1,5 cm antes e após a citação direta longa. Inicia-se o texto com letra minúscula, com exceção a nomes próprios (NBR 10520, 2002).</w:t>
      </w:r>
    </w:p>
    <w:p w14:paraId="4A1AB4D5" w14:textId="77777777"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É obrigatória a in</w:t>
      </w:r>
      <w:r>
        <w:rPr>
          <w:rFonts w:ascii="Times New Roman" w:eastAsia="Times New Roman" w:hAnsi="Times New Roman" w:cs="Times New Roman"/>
        </w:rPr>
        <w:t xml:space="preserve">dicação da autoria da citação, transcrita no final do parágrafo evidenciando o número da página de onde a citação foi extraída. Reforce-se, novamente, que a indicação da autoria é obrigatória. </w:t>
      </w:r>
    </w:p>
    <w:p w14:paraId="7D98240B" w14:textId="77777777"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EXEMPLO:</w:t>
      </w:r>
    </w:p>
    <w:p w14:paraId="50ABC3F0"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De acordo com a ABNT (NBR 6022, 2003, p.2), são apres</w:t>
      </w:r>
      <w:r>
        <w:rPr>
          <w:rFonts w:ascii="Times New Roman" w:eastAsia="Times New Roman" w:hAnsi="Times New Roman" w:cs="Times New Roman"/>
        </w:rPr>
        <w:t>entadas as seguintes definições para um artigo</w:t>
      </w:r>
      <w:r>
        <w:rPr>
          <w:rFonts w:ascii="Times New Roman" w:eastAsia="Times New Roman" w:hAnsi="Times New Roman" w:cs="Times New Roman"/>
          <w:b/>
          <w:color w:val="0000FF"/>
        </w:rPr>
        <w:t>:</w:t>
      </w:r>
    </w:p>
    <w:p w14:paraId="6888B776" w14:textId="77777777" w:rsidR="00560DAF" w:rsidRDefault="00560DAF">
      <w:pPr>
        <w:ind w:firstLine="709"/>
        <w:rPr>
          <w:rFonts w:ascii="Times New Roman" w:eastAsia="Times New Roman" w:hAnsi="Times New Roman" w:cs="Times New Roman"/>
        </w:rPr>
      </w:pPr>
    </w:p>
    <w:p w14:paraId="5FF30B92" w14:textId="77777777" w:rsidR="00560DAF" w:rsidRDefault="00CA0A88">
      <w:pPr>
        <w:spacing w:line="240" w:lineRule="auto"/>
        <w:ind w:left="2268"/>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periódica científica impressa: é um dos tipos de publicações seriadas, que se apresenta sob a forma de revista, boletim, anuário etc., editada em fascículos com designação numérica e/ou cronológic</w:t>
      </w:r>
      <w:r>
        <w:rPr>
          <w:rFonts w:ascii="Times New Roman" w:eastAsia="Times New Roman" w:hAnsi="Times New Roman" w:cs="Times New Roman"/>
          <w:sz w:val="20"/>
          <w:szCs w:val="20"/>
        </w:rPr>
        <w:t xml:space="preserve">a, em intervalos prefixados (periodicidade), por tempo indeterminado, com a colaboração, em geral, de diversas pessoas, tratando de assuntos diversos, dentro de uma política editorial definida, e que é objeto de Número Internacional Normalizado (ISSN) </w:t>
      </w:r>
      <w:r>
        <w:rPr>
          <w:rFonts w:ascii="Times New Roman" w:eastAsia="Times New Roman" w:hAnsi="Times New Roman" w:cs="Times New Roman"/>
          <w:color w:val="0000FF"/>
          <w:sz w:val="20"/>
          <w:szCs w:val="20"/>
        </w:rPr>
        <w:t>(NBR</w:t>
      </w:r>
      <w:r>
        <w:rPr>
          <w:rFonts w:ascii="Times New Roman" w:eastAsia="Times New Roman" w:hAnsi="Times New Roman" w:cs="Times New Roman"/>
          <w:color w:val="0000FF"/>
          <w:sz w:val="20"/>
          <w:szCs w:val="20"/>
        </w:rPr>
        <w:t xml:space="preserve"> 6022, 2003, p.2)</w:t>
      </w:r>
      <w:r>
        <w:rPr>
          <w:rFonts w:ascii="Times New Roman" w:eastAsia="Times New Roman" w:hAnsi="Times New Roman" w:cs="Times New Roman"/>
          <w:sz w:val="20"/>
          <w:szCs w:val="20"/>
        </w:rPr>
        <w:t>.</w:t>
      </w:r>
    </w:p>
    <w:p w14:paraId="0A0FDADA" w14:textId="77777777" w:rsidR="00560DAF" w:rsidRDefault="00560DAF">
      <w:pPr>
        <w:spacing w:line="240" w:lineRule="auto"/>
        <w:ind w:left="2268"/>
        <w:rPr>
          <w:rFonts w:ascii="Times New Roman" w:eastAsia="Times New Roman" w:hAnsi="Times New Roman" w:cs="Times New Roman"/>
          <w:sz w:val="20"/>
          <w:szCs w:val="20"/>
        </w:rPr>
      </w:pPr>
    </w:p>
    <w:p w14:paraId="1D4B8582" w14:textId="77777777" w:rsidR="00560DAF" w:rsidRDefault="00CA0A88">
      <w:pPr>
        <w:pStyle w:val="Ttulo3"/>
        <w:numPr>
          <w:ilvl w:val="2"/>
          <w:numId w:val="1"/>
        </w:numPr>
        <w:spacing w:after="120"/>
        <w:ind w:left="0" w:firstLine="0"/>
        <w:rPr>
          <w:rFonts w:ascii="Times New Roman" w:eastAsia="Times New Roman" w:hAnsi="Times New Roman" w:cs="Times New Roman"/>
        </w:rPr>
      </w:pPr>
      <w:r>
        <w:rPr>
          <w:rFonts w:ascii="Times New Roman" w:eastAsia="Times New Roman" w:hAnsi="Times New Roman" w:cs="Times New Roman"/>
        </w:rPr>
        <w:t>Citação Indireta</w:t>
      </w:r>
    </w:p>
    <w:p w14:paraId="754D9B6C" w14:textId="77777777" w:rsidR="00560DAF" w:rsidRDefault="00CA0A88">
      <w:pPr>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É a construção textual parafraseada do autor do </w:t>
      </w:r>
      <w:r>
        <w:rPr>
          <w:rFonts w:ascii="Times New Roman" w:eastAsia="Times New Roman" w:hAnsi="Times New Roman" w:cs="Times New Roman"/>
        </w:rPr>
        <w:t xml:space="preserve">texto </w:t>
      </w:r>
      <w:r>
        <w:rPr>
          <w:rFonts w:ascii="Times New Roman" w:eastAsia="Times New Roman" w:hAnsi="Times New Roman" w:cs="Times New Roman"/>
          <w:color w:val="000000"/>
        </w:rPr>
        <w:t>baseada numa ideia de uma fonte bibliográfica, seguindo-se fielmente o sentido do texto original. Ocorre quando se condensa uma ideia original de um dado autor. Mesm</w:t>
      </w:r>
      <w:r>
        <w:rPr>
          <w:rFonts w:ascii="Times New Roman" w:eastAsia="Times New Roman" w:hAnsi="Times New Roman" w:cs="Times New Roman"/>
          <w:color w:val="000000"/>
        </w:rPr>
        <w:t>o se utilizando desse procedimento de construção textual, é imperativo que se indique a autoria da ideia original. A paráfrase, tanto quanto as citações diretas, obrigatoriamente deve evidenciar a indicação da fonte de autoria. É opcional a indicação do nú</w:t>
      </w:r>
      <w:r>
        <w:rPr>
          <w:rFonts w:ascii="Times New Roman" w:eastAsia="Times New Roman" w:hAnsi="Times New Roman" w:cs="Times New Roman"/>
          <w:color w:val="000000"/>
        </w:rPr>
        <w:t>mero da página em paráfrases ou condensação.</w:t>
      </w:r>
    </w:p>
    <w:p w14:paraId="3D507E36"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 1:</w:t>
      </w:r>
    </w:p>
    <w:p w14:paraId="5406C0BF"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w:t>
      </w:r>
      <w:r>
        <w:rPr>
          <w:rFonts w:ascii="Times New Roman" w:eastAsia="Times New Roman" w:hAnsi="Times New Roman" w:cs="Times New Roman"/>
        </w:rPr>
        <w:t>em função desses mesmos resultados (ALMEIDA, 2010).</w:t>
      </w:r>
    </w:p>
    <w:p w14:paraId="221D4524"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 2:</w:t>
      </w:r>
    </w:p>
    <w:p w14:paraId="57F2432E" w14:textId="77777777" w:rsidR="00560DAF" w:rsidRDefault="00CA0A88">
      <w:pPr>
        <w:ind w:firstLine="709"/>
        <w:rPr>
          <w:rFonts w:ascii="Times New Roman" w:eastAsia="Times New Roman" w:hAnsi="Times New Roman" w:cs="Times New Roman"/>
        </w:rPr>
      </w:pPr>
      <w:proofErr w:type="spellStart"/>
      <w:r>
        <w:rPr>
          <w:rFonts w:ascii="Times New Roman" w:eastAsia="Times New Roman" w:hAnsi="Times New Roman" w:cs="Times New Roman"/>
        </w:rPr>
        <w:lastRenderedPageBreak/>
        <w:t>Balzan</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Delpino</w:t>
      </w:r>
      <w:proofErr w:type="spellEnd"/>
      <w:r>
        <w:rPr>
          <w:rFonts w:ascii="Times New Roman" w:eastAsia="Times New Roman" w:hAnsi="Times New Roman" w:cs="Times New Roman"/>
        </w:rPr>
        <w:t xml:space="preserve"> (2007) argumentam que a Gestão da Qualidade Total (GQT) alcançou o setor educacional com a escola como prestadora de serviço. Conceito advindo da economia, do mercado de capitais, da engenharia de produção atrelados à melhoria de desempenh</w:t>
      </w:r>
      <w:r>
        <w:rPr>
          <w:rFonts w:ascii="Times New Roman" w:eastAsia="Times New Roman" w:hAnsi="Times New Roman" w:cs="Times New Roman"/>
        </w:rPr>
        <w:t>o e otimização da produtividade.</w:t>
      </w:r>
    </w:p>
    <w:p w14:paraId="04081208" w14:textId="77777777" w:rsidR="00560DAF" w:rsidRDefault="00CA0A88">
      <w:pPr>
        <w:spacing w:after="120"/>
        <w:ind w:firstLine="709"/>
        <w:rPr>
          <w:rFonts w:ascii="Times New Roman" w:eastAsia="Times New Roman" w:hAnsi="Times New Roman" w:cs="Times New Roman"/>
        </w:rPr>
      </w:pPr>
      <w:r>
        <w:rPr>
          <w:rFonts w:ascii="Times New Roman" w:eastAsia="Times New Roman" w:hAnsi="Times New Roman" w:cs="Times New Roman"/>
        </w:rPr>
        <w:t xml:space="preserve">Note-se que, quando a fonte é citada no início do parágrafo, o nome do autor é grafado com suas iniciais maiúsculas e apenas o ano da publicação é grafado entre parênteses. Quando vem ao final do parágrafo, o nome do Autor </w:t>
      </w:r>
      <w:r>
        <w:rPr>
          <w:rFonts w:ascii="Times New Roman" w:eastAsia="Times New Roman" w:hAnsi="Times New Roman" w:cs="Times New Roman"/>
        </w:rPr>
        <w:t xml:space="preserve">deve vir em CAIXA ALTA, com o ano da publicação, ambos entre parênteses. </w:t>
      </w:r>
    </w:p>
    <w:p w14:paraId="44A879F9" w14:textId="77777777" w:rsidR="00560DAF" w:rsidRDefault="00CA0A88">
      <w:pPr>
        <w:pStyle w:val="Ttulo3"/>
        <w:numPr>
          <w:ilvl w:val="2"/>
          <w:numId w:val="1"/>
        </w:numPr>
        <w:rPr>
          <w:rFonts w:ascii="Times New Roman" w:eastAsia="Times New Roman" w:hAnsi="Times New Roman" w:cs="Times New Roman"/>
        </w:rPr>
      </w:pPr>
      <w:r>
        <w:rPr>
          <w:rFonts w:ascii="Times New Roman" w:eastAsia="Times New Roman" w:hAnsi="Times New Roman" w:cs="Times New Roman"/>
        </w:rPr>
        <w:t xml:space="preserve">Citação de citação </w:t>
      </w:r>
    </w:p>
    <w:p w14:paraId="0E5C20B9" w14:textId="30E297DF"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Conhecido como </w:t>
      </w:r>
      <w:r>
        <w:rPr>
          <w:rFonts w:ascii="Times New Roman" w:eastAsia="Times New Roman" w:hAnsi="Times New Roman" w:cs="Times New Roman"/>
          <w:i/>
        </w:rPr>
        <w:t>APUD</w:t>
      </w:r>
      <w:r w:rsidR="00D0391B">
        <w:rPr>
          <w:rFonts w:ascii="Times New Roman" w:eastAsia="Times New Roman" w:hAnsi="Times New Roman" w:cs="Times New Roman"/>
          <w:i/>
        </w:rPr>
        <w:t xml:space="preserve"> (</w:t>
      </w:r>
      <w:r w:rsidR="00D0391B" w:rsidRPr="00D0391B">
        <w:rPr>
          <w:rFonts w:ascii="Times New Roman" w:eastAsia="Times New Roman" w:hAnsi="Times New Roman" w:cs="Times New Roman"/>
          <w:iCs/>
        </w:rPr>
        <w:t>citado por), t</w:t>
      </w:r>
      <w:r w:rsidRPr="00D0391B">
        <w:rPr>
          <w:rFonts w:ascii="Times New Roman" w:eastAsia="Times New Roman" w:hAnsi="Times New Roman" w:cs="Times New Roman"/>
          <w:iCs/>
        </w:rPr>
        <w:t>rata</w:t>
      </w:r>
      <w:r>
        <w:rPr>
          <w:rFonts w:ascii="Times New Roman" w:eastAsia="Times New Roman" w:hAnsi="Times New Roman" w:cs="Times New Roman"/>
        </w:rPr>
        <w:t>-se de uma citação, direta ou indireta, de um texto que se tomou conhecimento por meio de outro trabalho ao qual não se teve acesso ao o</w:t>
      </w:r>
      <w:r>
        <w:rPr>
          <w:rFonts w:ascii="Times New Roman" w:eastAsia="Times New Roman" w:hAnsi="Times New Roman" w:cs="Times New Roman"/>
        </w:rPr>
        <w:t xml:space="preserve">riginal. Recomenda-se que seja evitado, preferindo-se chegar ao documento original. </w:t>
      </w:r>
    </w:p>
    <w:p w14:paraId="7F6015D2" w14:textId="77777777" w:rsidR="00560DAF" w:rsidRDefault="00CA0A88">
      <w:pPr>
        <w:ind w:firstLine="708"/>
        <w:rPr>
          <w:rFonts w:ascii="Times New Roman" w:eastAsia="Times New Roman" w:hAnsi="Times New Roman" w:cs="Times New Roman"/>
        </w:rPr>
      </w:pPr>
      <w:r>
        <w:rPr>
          <w:rFonts w:ascii="Times New Roman" w:eastAsia="Times New Roman" w:hAnsi="Times New Roman" w:cs="Times New Roman"/>
        </w:rPr>
        <w:t>EXEMPLO:</w:t>
      </w:r>
    </w:p>
    <w:p w14:paraId="24321778" w14:textId="77777777" w:rsidR="00560DAF" w:rsidRDefault="00CA0A88">
      <w:pPr>
        <w:spacing w:after="120"/>
        <w:ind w:firstLine="709"/>
        <w:jc w:val="left"/>
        <w:rPr>
          <w:rFonts w:ascii="Times New Roman" w:eastAsia="Times New Roman" w:hAnsi="Times New Roman" w:cs="Times New Roman"/>
        </w:rPr>
      </w:pPr>
      <w:r>
        <w:rPr>
          <w:rFonts w:ascii="Times New Roman" w:eastAsia="Times New Roman" w:hAnsi="Times New Roman" w:cs="Times New Roman"/>
        </w:rPr>
        <w:t xml:space="preserve">Segundo </w:t>
      </w:r>
      <w:proofErr w:type="spellStart"/>
      <w:r>
        <w:rPr>
          <w:rFonts w:ascii="Times New Roman" w:eastAsia="Times New Roman" w:hAnsi="Times New Roman" w:cs="Times New Roman"/>
        </w:rPr>
        <w:t>Eneil</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Kastin</w:t>
      </w:r>
      <w:proofErr w:type="spellEnd"/>
      <w:r>
        <w:rPr>
          <w:rFonts w:ascii="Times New Roman" w:eastAsia="Times New Roman" w:hAnsi="Times New Roman" w:cs="Times New Roman"/>
        </w:rPr>
        <w:t xml:space="preserve"> (2001 </w:t>
      </w:r>
      <w:r>
        <w:rPr>
          <w:rFonts w:ascii="Times New Roman" w:eastAsia="Times New Roman" w:hAnsi="Times New Roman" w:cs="Times New Roman"/>
          <w:i/>
        </w:rPr>
        <w:t>apud</w:t>
      </w:r>
      <w:r>
        <w:rPr>
          <w:rFonts w:ascii="Times New Roman" w:eastAsia="Times New Roman" w:hAnsi="Times New Roman" w:cs="Times New Roman"/>
        </w:rPr>
        <w:t xml:space="preserve"> NOUVAES, 2009, p. 39), “ter metas definidas é imprescindível para que as pessoas alcancem a satisfação na vida”.</w:t>
      </w:r>
    </w:p>
    <w:p w14:paraId="30BB2BF0" w14:textId="77777777" w:rsidR="00560DAF" w:rsidRDefault="00CA0A88">
      <w:pPr>
        <w:pStyle w:val="Ttulo2"/>
        <w:rPr>
          <w:rFonts w:ascii="Times New Roman" w:eastAsia="Times New Roman" w:hAnsi="Times New Roman" w:cs="Times New Roman"/>
        </w:rPr>
      </w:pPr>
      <w:r>
        <w:rPr>
          <w:rFonts w:ascii="Times New Roman" w:eastAsia="Times New Roman" w:hAnsi="Times New Roman" w:cs="Times New Roman"/>
        </w:rPr>
        <w:t>2.2. Tabelas, F</w:t>
      </w:r>
      <w:r>
        <w:rPr>
          <w:rFonts w:ascii="Times New Roman" w:eastAsia="Times New Roman" w:hAnsi="Times New Roman" w:cs="Times New Roman"/>
        </w:rPr>
        <w:t>iguras, Gráficos, Fluxogramas</w:t>
      </w:r>
    </w:p>
    <w:p w14:paraId="17916BC2"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As tabelas, desenhos, esquemas, fluxogramas, fotografias, gráficos, mapas, organogramas, plantas, quadros, retratos, figuras, imagens devem ser devidamente </w:t>
      </w:r>
      <w:proofErr w:type="gramStart"/>
      <w:r>
        <w:rPr>
          <w:rFonts w:ascii="Times New Roman" w:eastAsia="Times New Roman" w:hAnsi="Times New Roman" w:cs="Times New Roman"/>
        </w:rPr>
        <w:t>referenciados</w:t>
      </w:r>
      <w:proofErr w:type="gramEnd"/>
      <w:r>
        <w:rPr>
          <w:rFonts w:ascii="Times New Roman" w:eastAsia="Times New Roman" w:hAnsi="Times New Roman" w:cs="Times New Roman"/>
        </w:rPr>
        <w:t xml:space="preserve"> no corpo do texto e centralizados, obedecendo-se à ABNT </w:t>
      </w:r>
      <w:r>
        <w:rPr>
          <w:rFonts w:ascii="Times New Roman" w:eastAsia="Times New Roman" w:hAnsi="Times New Roman" w:cs="Times New Roman"/>
        </w:rPr>
        <w:t>(NBR 6022, 2003).</w:t>
      </w:r>
    </w:p>
    <w:p w14:paraId="40DFB596" w14:textId="77777777" w:rsidR="00560DAF" w:rsidRDefault="00CA0A88">
      <w:pPr>
        <w:ind w:firstLine="708"/>
        <w:rPr>
          <w:rFonts w:ascii="Times New Roman" w:eastAsia="Times New Roman" w:hAnsi="Times New Roman" w:cs="Times New Roman"/>
        </w:rPr>
      </w:pPr>
      <w:r>
        <w:rPr>
          <w:rFonts w:ascii="Times New Roman" w:eastAsia="Times New Roman" w:hAnsi="Times New Roman" w:cs="Times New Roman"/>
        </w:rPr>
        <w:t>As tabelas devem ser identificadas no texto por número arábico e seu nome deve ser claro e corresponder às abrangências (geográfica e temporal) dos dados numéricos nela apresentados. O nome da tabela deve vir ao topo da mesma em fonte 11.</w:t>
      </w:r>
      <w:r>
        <w:rPr>
          <w:rFonts w:ascii="Times New Roman" w:eastAsia="Times New Roman" w:hAnsi="Times New Roman" w:cs="Times New Roman"/>
        </w:rPr>
        <w:t xml:space="preserve"> O conteúdo da tabela deve estar em fonte 10. A tabela deve conter tão somente as linhas horizontais que delimitam o topo, o cabeçalho e o rodapé.  Não se grafam as linhas horizontais dos resultados apresentados. A tabela deve estar com suas molduras later</w:t>
      </w:r>
      <w:r>
        <w:rPr>
          <w:rFonts w:ascii="Times New Roman" w:eastAsia="Times New Roman" w:hAnsi="Times New Roman" w:cs="Times New Roman"/>
        </w:rPr>
        <w:t>ais abertas, isto é, sem bordas à direita e à esquerda. Logo abaixo do rodapé deve vir fonte da tabela.</w:t>
      </w:r>
    </w:p>
    <w:p w14:paraId="6146199A" w14:textId="77777777" w:rsidR="00560DAF" w:rsidRDefault="00CA0A88">
      <w:pPr>
        <w:ind w:firstLine="708"/>
        <w:rPr>
          <w:rFonts w:ascii="Times New Roman" w:eastAsia="Times New Roman" w:hAnsi="Times New Roman" w:cs="Times New Roman"/>
        </w:rPr>
      </w:pPr>
      <w:r>
        <w:rPr>
          <w:rFonts w:ascii="Times New Roman" w:eastAsia="Times New Roman" w:hAnsi="Times New Roman" w:cs="Times New Roman"/>
        </w:rPr>
        <w:t>EXEMPLO:</w:t>
      </w:r>
    </w:p>
    <w:p w14:paraId="5951082E" w14:textId="77777777" w:rsidR="00560DAF" w:rsidRDefault="00CA0A88">
      <w:pPr>
        <w:keepNext/>
        <w:pBdr>
          <w:top w:val="nil"/>
          <w:left w:val="nil"/>
          <w:bottom w:val="nil"/>
          <w:right w:val="nil"/>
          <w:between w:val="nil"/>
        </w:pBdr>
        <w:spacing w:before="120" w:line="240" w:lineRule="auto"/>
        <w:jc w:val="center"/>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Tabela 1 - Semestre de conclusão do curso de egressos empregados</w:t>
      </w:r>
    </w:p>
    <w:tbl>
      <w:tblPr>
        <w:tblStyle w:val="a"/>
        <w:tblW w:w="7219" w:type="dxa"/>
        <w:tblInd w:w="709" w:type="dxa"/>
        <w:tblLayout w:type="fixed"/>
        <w:tblLook w:val="0400" w:firstRow="0" w:lastRow="0" w:firstColumn="0" w:lastColumn="0" w:noHBand="0" w:noVBand="1"/>
      </w:tblPr>
      <w:tblGrid>
        <w:gridCol w:w="2588"/>
        <w:gridCol w:w="1042"/>
        <w:gridCol w:w="1202"/>
        <w:gridCol w:w="1202"/>
        <w:gridCol w:w="1185"/>
      </w:tblGrid>
      <w:tr w:rsidR="00560DAF" w14:paraId="7342A8FE" w14:textId="77777777">
        <w:trPr>
          <w:trHeight w:val="505"/>
        </w:trPr>
        <w:tc>
          <w:tcPr>
            <w:tcW w:w="2588" w:type="dxa"/>
            <w:tcBorders>
              <w:top w:val="single" w:sz="12" w:space="0" w:color="000000"/>
              <w:bottom w:val="single" w:sz="12" w:space="0" w:color="000000"/>
              <w:right w:val="single" w:sz="4" w:space="0" w:color="000000"/>
            </w:tcBorders>
            <w:vAlign w:val="center"/>
          </w:tcPr>
          <w:p w14:paraId="14B3A162"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Descrição</w:t>
            </w:r>
          </w:p>
        </w:tc>
        <w:tc>
          <w:tcPr>
            <w:tcW w:w="1042" w:type="dxa"/>
            <w:tcBorders>
              <w:top w:val="single" w:sz="12" w:space="0" w:color="000000"/>
              <w:left w:val="single" w:sz="4" w:space="0" w:color="000000"/>
              <w:bottom w:val="single" w:sz="12" w:space="0" w:color="000000"/>
              <w:right w:val="single" w:sz="4" w:space="0" w:color="000000"/>
            </w:tcBorders>
            <w:vAlign w:val="center"/>
          </w:tcPr>
          <w:p w14:paraId="4A42E9D1"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Frequência</w:t>
            </w:r>
          </w:p>
        </w:tc>
        <w:tc>
          <w:tcPr>
            <w:tcW w:w="1202" w:type="dxa"/>
            <w:tcBorders>
              <w:top w:val="single" w:sz="12" w:space="0" w:color="000000"/>
              <w:left w:val="single" w:sz="4" w:space="0" w:color="000000"/>
              <w:bottom w:val="single" w:sz="12" w:space="0" w:color="000000"/>
              <w:right w:val="single" w:sz="4" w:space="0" w:color="000000"/>
            </w:tcBorders>
            <w:vAlign w:val="center"/>
          </w:tcPr>
          <w:p w14:paraId="0410E021"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Porcentagem</w:t>
            </w:r>
          </w:p>
        </w:tc>
        <w:tc>
          <w:tcPr>
            <w:tcW w:w="1202" w:type="dxa"/>
            <w:tcBorders>
              <w:top w:val="single" w:sz="12" w:space="0" w:color="000000"/>
              <w:left w:val="single" w:sz="4" w:space="0" w:color="000000"/>
              <w:bottom w:val="single" w:sz="12" w:space="0" w:color="000000"/>
              <w:right w:val="single" w:sz="4" w:space="0" w:color="000000"/>
            </w:tcBorders>
            <w:vAlign w:val="center"/>
          </w:tcPr>
          <w:p w14:paraId="1673065E"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Porcentagem válida</w:t>
            </w:r>
          </w:p>
        </w:tc>
        <w:tc>
          <w:tcPr>
            <w:tcW w:w="1185" w:type="dxa"/>
            <w:tcBorders>
              <w:top w:val="single" w:sz="12" w:space="0" w:color="000000"/>
              <w:left w:val="single" w:sz="4" w:space="0" w:color="000000"/>
              <w:bottom w:val="single" w:sz="12" w:space="0" w:color="000000"/>
            </w:tcBorders>
            <w:vAlign w:val="center"/>
          </w:tcPr>
          <w:p w14:paraId="55C7F659" w14:textId="77777777" w:rsidR="00560DAF" w:rsidRDefault="00CA0A88">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Porcentagem acumulativa</w:t>
            </w:r>
          </w:p>
        </w:tc>
      </w:tr>
      <w:tr w:rsidR="00560DAF" w14:paraId="0CBA41B6" w14:textId="77777777">
        <w:trPr>
          <w:trHeight w:val="271"/>
        </w:trPr>
        <w:tc>
          <w:tcPr>
            <w:tcW w:w="2588" w:type="dxa"/>
            <w:tcBorders>
              <w:top w:val="single" w:sz="12" w:space="0" w:color="000000"/>
            </w:tcBorders>
          </w:tcPr>
          <w:p w14:paraId="5F5A115B"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primeiro semestre-2013</w:t>
            </w:r>
          </w:p>
        </w:tc>
        <w:tc>
          <w:tcPr>
            <w:tcW w:w="1042" w:type="dxa"/>
            <w:tcBorders>
              <w:top w:val="single" w:sz="12" w:space="0" w:color="000000"/>
            </w:tcBorders>
            <w:vAlign w:val="center"/>
          </w:tcPr>
          <w:p w14:paraId="1D58BE4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02" w:type="dxa"/>
            <w:tcBorders>
              <w:top w:val="single" w:sz="12" w:space="0" w:color="000000"/>
            </w:tcBorders>
            <w:vAlign w:val="center"/>
          </w:tcPr>
          <w:p w14:paraId="70888B0C"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202" w:type="dxa"/>
            <w:tcBorders>
              <w:top w:val="single" w:sz="12" w:space="0" w:color="000000"/>
            </w:tcBorders>
            <w:vAlign w:val="center"/>
          </w:tcPr>
          <w:p w14:paraId="414B42B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c>
          <w:tcPr>
            <w:tcW w:w="1185" w:type="dxa"/>
            <w:tcBorders>
              <w:top w:val="single" w:sz="12" w:space="0" w:color="000000"/>
            </w:tcBorders>
            <w:vAlign w:val="center"/>
          </w:tcPr>
          <w:p w14:paraId="7F4B7451"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w:t>
            </w:r>
          </w:p>
        </w:tc>
      </w:tr>
      <w:tr w:rsidR="00560DAF" w14:paraId="4B748AC4" w14:textId="77777777">
        <w:trPr>
          <w:trHeight w:val="271"/>
        </w:trPr>
        <w:tc>
          <w:tcPr>
            <w:tcW w:w="2588" w:type="dxa"/>
          </w:tcPr>
          <w:p w14:paraId="6077A760"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primeiro semestre-2014</w:t>
            </w:r>
          </w:p>
        </w:tc>
        <w:tc>
          <w:tcPr>
            <w:tcW w:w="1042" w:type="dxa"/>
            <w:vAlign w:val="center"/>
          </w:tcPr>
          <w:p w14:paraId="695CF9EB"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2" w:type="dxa"/>
            <w:vAlign w:val="center"/>
          </w:tcPr>
          <w:p w14:paraId="2EECA9BA"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202" w:type="dxa"/>
            <w:vAlign w:val="center"/>
          </w:tcPr>
          <w:p w14:paraId="483819F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185" w:type="dxa"/>
            <w:vAlign w:val="center"/>
          </w:tcPr>
          <w:p w14:paraId="2B49DB73"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12,00%</w:t>
            </w:r>
          </w:p>
        </w:tc>
      </w:tr>
      <w:tr w:rsidR="00560DAF" w14:paraId="4D5CF06D" w14:textId="77777777">
        <w:trPr>
          <w:trHeight w:val="271"/>
        </w:trPr>
        <w:tc>
          <w:tcPr>
            <w:tcW w:w="2588" w:type="dxa"/>
          </w:tcPr>
          <w:p w14:paraId="50FC5FB0"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primeiro semestre-2015</w:t>
            </w:r>
          </w:p>
        </w:tc>
        <w:tc>
          <w:tcPr>
            <w:tcW w:w="1042" w:type="dxa"/>
            <w:vAlign w:val="center"/>
          </w:tcPr>
          <w:p w14:paraId="7CEFBEA5"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202" w:type="dxa"/>
            <w:vAlign w:val="center"/>
          </w:tcPr>
          <w:p w14:paraId="1471CCBC"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17,00%</w:t>
            </w:r>
          </w:p>
        </w:tc>
        <w:tc>
          <w:tcPr>
            <w:tcW w:w="1202" w:type="dxa"/>
            <w:vAlign w:val="center"/>
          </w:tcPr>
          <w:p w14:paraId="6CC80776"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17,00%</w:t>
            </w:r>
          </w:p>
        </w:tc>
        <w:tc>
          <w:tcPr>
            <w:tcW w:w="1185" w:type="dxa"/>
            <w:vAlign w:val="center"/>
          </w:tcPr>
          <w:p w14:paraId="50D3186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29,00%</w:t>
            </w:r>
          </w:p>
        </w:tc>
      </w:tr>
      <w:tr w:rsidR="00560DAF" w14:paraId="4CEFFE10" w14:textId="77777777">
        <w:trPr>
          <w:trHeight w:val="271"/>
        </w:trPr>
        <w:tc>
          <w:tcPr>
            <w:tcW w:w="2588" w:type="dxa"/>
          </w:tcPr>
          <w:p w14:paraId="018075D8"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primeiro semestre-2016</w:t>
            </w:r>
          </w:p>
        </w:tc>
        <w:tc>
          <w:tcPr>
            <w:tcW w:w="1042" w:type="dxa"/>
            <w:vAlign w:val="center"/>
          </w:tcPr>
          <w:p w14:paraId="383596B1"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202" w:type="dxa"/>
            <w:vAlign w:val="center"/>
          </w:tcPr>
          <w:p w14:paraId="7AE2D91E"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29,00%</w:t>
            </w:r>
          </w:p>
        </w:tc>
        <w:tc>
          <w:tcPr>
            <w:tcW w:w="1202" w:type="dxa"/>
            <w:vAlign w:val="center"/>
          </w:tcPr>
          <w:p w14:paraId="6BB050E0"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29,00%</w:t>
            </w:r>
          </w:p>
        </w:tc>
        <w:tc>
          <w:tcPr>
            <w:tcW w:w="1185" w:type="dxa"/>
            <w:vAlign w:val="center"/>
          </w:tcPr>
          <w:p w14:paraId="661BA0A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58,00%</w:t>
            </w:r>
          </w:p>
        </w:tc>
      </w:tr>
      <w:tr w:rsidR="00560DAF" w14:paraId="3569BFA0" w14:textId="77777777">
        <w:trPr>
          <w:trHeight w:val="271"/>
        </w:trPr>
        <w:tc>
          <w:tcPr>
            <w:tcW w:w="2588" w:type="dxa"/>
          </w:tcPr>
          <w:p w14:paraId="2DF29743"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segundo semestre-2012</w:t>
            </w:r>
          </w:p>
        </w:tc>
        <w:tc>
          <w:tcPr>
            <w:tcW w:w="1042" w:type="dxa"/>
            <w:vAlign w:val="center"/>
          </w:tcPr>
          <w:p w14:paraId="4EA1AAF3"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202" w:type="dxa"/>
            <w:vAlign w:val="center"/>
          </w:tcPr>
          <w:p w14:paraId="2B27FC4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14,00%</w:t>
            </w:r>
          </w:p>
        </w:tc>
        <w:tc>
          <w:tcPr>
            <w:tcW w:w="1202" w:type="dxa"/>
            <w:vAlign w:val="center"/>
          </w:tcPr>
          <w:p w14:paraId="3806EF83"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14,00%</w:t>
            </w:r>
          </w:p>
        </w:tc>
        <w:tc>
          <w:tcPr>
            <w:tcW w:w="1185" w:type="dxa"/>
            <w:vAlign w:val="center"/>
          </w:tcPr>
          <w:p w14:paraId="7D1F50C0"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72,00%</w:t>
            </w:r>
          </w:p>
        </w:tc>
      </w:tr>
      <w:tr w:rsidR="00560DAF" w14:paraId="694B0BB6" w14:textId="77777777">
        <w:trPr>
          <w:trHeight w:val="271"/>
        </w:trPr>
        <w:tc>
          <w:tcPr>
            <w:tcW w:w="2588" w:type="dxa"/>
          </w:tcPr>
          <w:p w14:paraId="34E929ED"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segundo semestre-2013</w:t>
            </w:r>
          </w:p>
        </w:tc>
        <w:tc>
          <w:tcPr>
            <w:tcW w:w="1042" w:type="dxa"/>
            <w:vAlign w:val="center"/>
          </w:tcPr>
          <w:p w14:paraId="6FFA49E7"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2" w:type="dxa"/>
            <w:vAlign w:val="center"/>
          </w:tcPr>
          <w:p w14:paraId="6FF216D4"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202" w:type="dxa"/>
            <w:vAlign w:val="center"/>
          </w:tcPr>
          <w:p w14:paraId="3562C33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w:t>
            </w:r>
          </w:p>
        </w:tc>
        <w:tc>
          <w:tcPr>
            <w:tcW w:w="1185" w:type="dxa"/>
            <w:vAlign w:val="center"/>
          </w:tcPr>
          <w:p w14:paraId="28E80D1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80,00%</w:t>
            </w:r>
          </w:p>
        </w:tc>
      </w:tr>
      <w:tr w:rsidR="00560DAF" w14:paraId="476677A4" w14:textId="77777777">
        <w:trPr>
          <w:trHeight w:val="271"/>
        </w:trPr>
        <w:tc>
          <w:tcPr>
            <w:tcW w:w="2588" w:type="dxa"/>
          </w:tcPr>
          <w:p w14:paraId="7F0D3595"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segundo semestre-2014</w:t>
            </w:r>
          </w:p>
        </w:tc>
        <w:tc>
          <w:tcPr>
            <w:tcW w:w="1042" w:type="dxa"/>
            <w:vAlign w:val="center"/>
          </w:tcPr>
          <w:p w14:paraId="38CD879F"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2" w:type="dxa"/>
            <w:vAlign w:val="center"/>
          </w:tcPr>
          <w:p w14:paraId="3FD8A73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202" w:type="dxa"/>
            <w:vAlign w:val="center"/>
          </w:tcPr>
          <w:p w14:paraId="7593DB9E"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185" w:type="dxa"/>
            <w:vAlign w:val="center"/>
          </w:tcPr>
          <w:p w14:paraId="445D3927"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90,00%</w:t>
            </w:r>
          </w:p>
        </w:tc>
      </w:tr>
      <w:tr w:rsidR="00560DAF" w14:paraId="308D59BB" w14:textId="77777777">
        <w:trPr>
          <w:trHeight w:val="271"/>
        </w:trPr>
        <w:tc>
          <w:tcPr>
            <w:tcW w:w="2588" w:type="dxa"/>
          </w:tcPr>
          <w:p w14:paraId="4108ACB0"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segundo semestre-2015</w:t>
            </w:r>
          </w:p>
        </w:tc>
        <w:tc>
          <w:tcPr>
            <w:tcW w:w="1042" w:type="dxa"/>
            <w:vAlign w:val="center"/>
          </w:tcPr>
          <w:p w14:paraId="04D5BB2D"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2" w:type="dxa"/>
            <w:vAlign w:val="center"/>
          </w:tcPr>
          <w:p w14:paraId="167A5BA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202" w:type="dxa"/>
            <w:vAlign w:val="center"/>
          </w:tcPr>
          <w:p w14:paraId="6F1AF93F"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w:t>
            </w:r>
          </w:p>
        </w:tc>
        <w:tc>
          <w:tcPr>
            <w:tcW w:w="1185" w:type="dxa"/>
            <w:vAlign w:val="center"/>
          </w:tcPr>
          <w:p w14:paraId="78D8CF15"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r>
      <w:tr w:rsidR="00560DAF" w14:paraId="31D609E2" w14:textId="77777777">
        <w:trPr>
          <w:trHeight w:val="271"/>
        </w:trPr>
        <w:tc>
          <w:tcPr>
            <w:tcW w:w="2588" w:type="dxa"/>
            <w:tcBorders>
              <w:bottom w:val="single" w:sz="12" w:space="0" w:color="000000"/>
            </w:tcBorders>
          </w:tcPr>
          <w:p w14:paraId="39B83393"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1042" w:type="dxa"/>
            <w:tcBorders>
              <w:bottom w:val="single" w:sz="12" w:space="0" w:color="000000"/>
            </w:tcBorders>
            <w:vAlign w:val="center"/>
          </w:tcPr>
          <w:p w14:paraId="6A9F63AB"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202" w:type="dxa"/>
            <w:tcBorders>
              <w:bottom w:val="single" w:sz="12" w:space="0" w:color="000000"/>
            </w:tcBorders>
            <w:vAlign w:val="center"/>
          </w:tcPr>
          <w:p w14:paraId="7FBF8C15"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1202" w:type="dxa"/>
            <w:tcBorders>
              <w:bottom w:val="single" w:sz="12" w:space="0" w:color="000000"/>
            </w:tcBorders>
            <w:vAlign w:val="center"/>
          </w:tcPr>
          <w:p w14:paraId="726DF038" w14:textId="77777777" w:rsidR="00560DAF" w:rsidRDefault="00CA0A88">
            <w:pPr>
              <w:spacing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w:t>
            </w:r>
          </w:p>
        </w:tc>
        <w:tc>
          <w:tcPr>
            <w:tcW w:w="1185" w:type="dxa"/>
            <w:tcBorders>
              <w:bottom w:val="single" w:sz="12" w:space="0" w:color="000000"/>
            </w:tcBorders>
            <w:vAlign w:val="center"/>
          </w:tcPr>
          <w:p w14:paraId="7EA59870" w14:textId="77777777" w:rsidR="00560DAF" w:rsidRDefault="00CA0A8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7B45ED0D" w14:textId="77777777" w:rsidR="00560DAF" w:rsidRDefault="00CA0A88">
      <w:pPr>
        <w:ind w:right="567" w:firstLine="708"/>
        <w:rPr>
          <w:rFonts w:ascii="Times New Roman" w:eastAsia="Times New Roman" w:hAnsi="Times New Roman" w:cs="Times New Roman"/>
          <w:sz w:val="22"/>
          <w:szCs w:val="22"/>
        </w:rPr>
      </w:pPr>
      <w:r>
        <w:rPr>
          <w:rFonts w:ascii="Times New Roman" w:eastAsia="Times New Roman" w:hAnsi="Times New Roman" w:cs="Times New Roman"/>
          <w:sz w:val="22"/>
          <w:szCs w:val="22"/>
        </w:rPr>
        <w:t>Fonte: Elaborada pelos autores</w:t>
      </w:r>
    </w:p>
    <w:p w14:paraId="44A416A4" w14:textId="77777777" w:rsidR="00560DAF" w:rsidRDefault="00560DAF">
      <w:pPr>
        <w:ind w:firstLine="708"/>
        <w:rPr>
          <w:rFonts w:ascii="Times New Roman" w:eastAsia="Times New Roman" w:hAnsi="Times New Roman" w:cs="Times New Roman"/>
        </w:rPr>
      </w:pPr>
    </w:p>
    <w:p w14:paraId="6605626C" w14:textId="77777777" w:rsidR="00560DAF" w:rsidRDefault="00CA0A88">
      <w:pPr>
        <w:ind w:firstLine="708"/>
        <w:rPr>
          <w:rFonts w:ascii="Times New Roman" w:eastAsia="Times New Roman" w:hAnsi="Times New Roman" w:cs="Times New Roman"/>
          <w:color w:val="FF0000"/>
        </w:rPr>
      </w:pPr>
      <w:r>
        <w:rPr>
          <w:rFonts w:ascii="Times New Roman" w:eastAsia="Times New Roman" w:hAnsi="Times New Roman" w:cs="Times New Roman"/>
        </w:rPr>
        <w:t>Seja qual for o tipo de ilustração, o título atribuído deve ser grafado na parte superior com seu termo designativo, isto é, se desenho, esquema, fluxograma, fotografia, gráfico, mapa, organograma, planta, quadro, retrato, figura, imagem e deverá ser segui</w:t>
      </w:r>
      <w:r>
        <w:rPr>
          <w:rFonts w:ascii="Times New Roman" w:eastAsia="Times New Roman" w:hAnsi="Times New Roman" w:cs="Times New Roman"/>
        </w:rPr>
        <w:t>do de seu correspondente número de ordem em algarismo arábico (1, 2, 3...), conforme sua ocorrência no texto, seguido do traço de travessão e respectiva identificação. Na parte inferior, deve-se indicar obrigatoriamente a fonte consultada, ainda que seja d</w:t>
      </w:r>
      <w:r>
        <w:rPr>
          <w:rFonts w:ascii="Times New Roman" w:eastAsia="Times New Roman" w:hAnsi="Times New Roman" w:cs="Times New Roman"/>
        </w:rPr>
        <w:t xml:space="preserve">e produção do próprio autor. A ilustração usada deve ser obrigatoriamente citada no texto e o mais próximo possível do trecho a que se refere. </w:t>
      </w:r>
    </w:p>
    <w:p w14:paraId="779DC90F"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EXEMPLO:</w:t>
      </w:r>
    </w:p>
    <w:p w14:paraId="7B374001" w14:textId="77777777" w:rsidR="00560DAF" w:rsidRDefault="00CA0A8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Figura 1 – Logotipo IFMG - Campus Ribeirão das Neves</w:t>
      </w:r>
      <w:r>
        <w:rPr>
          <w:noProof/>
        </w:rPr>
        <mc:AlternateContent>
          <mc:Choice Requires="wpg">
            <w:drawing>
              <wp:anchor distT="0" distB="0" distL="114300" distR="114300" simplePos="0" relativeHeight="251658240" behindDoc="0" locked="0" layoutInCell="1" hidden="0" allowOverlap="1" wp14:anchorId="60E8781E" wp14:editId="515513F4">
                <wp:simplePos x="0" y="0"/>
                <wp:positionH relativeFrom="column">
                  <wp:posOffset>990600</wp:posOffset>
                </wp:positionH>
                <wp:positionV relativeFrom="paragraph">
                  <wp:posOffset>2552700</wp:posOffset>
                </wp:positionV>
                <wp:extent cx="102870" cy="22225"/>
                <wp:effectExtent l="0" t="0" r="0" b="0"/>
                <wp:wrapNone/>
                <wp:docPr id="3" name="Conector de Seta Reta 3"/>
                <wp:cNvGraphicFramePr/>
                <a:graphic xmlns:a="http://schemas.openxmlformats.org/drawingml/2006/main">
                  <a:graphicData uri="http://schemas.microsoft.com/office/word/2010/wordprocessingShape">
                    <wps:wsp>
                      <wps:cNvCnPr/>
                      <wps:spPr>
                        <a:xfrm>
                          <a:off x="5299328" y="3780000"/>
                          <a:ext cx="9334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2552700</wp:posOffset>
                </wp:positionV>
                <wp:extent cx="102870" cy="22225"/>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02870" cy="22225"/>
                        </a:xfrm>
                        <a:prstGeom prst="rect"/>
                        <a:ln/>
                      </pic:spPr>
                    </pic:pic>
                  </a:graphicData>
                </a:graphic>
              </wp:anchor>
            </w:drawing>
          </mc:Fallback>
        </mc:AlternateContent>
      </w:r>
    </w:p>
    <w:p w14:paraId="119F5470" w14:textId="77777777" w:rsidR="00560DAF" w:rsidRDefault="00560DAF">
      <w:pPr>
        <w:rPr>
          <w:rFonts w:ascii="Times New Roman" w:eastAsia="Times New Roman" w:hAnsi="Times New Roman" w:cs="Times New Roman"/>
          <w:b/>
          <w:sz w:val="22"/>
          <w:szCs w:val="22"/>
          <w:highlight w:val="yellow"/>
        </w:rPr>
      </w:pPr>
    </w:p>
    <w:p w14:paraId="2876F9B9" w14:textId="77777777" w:rsidR="00560DAF" w:rsidRDefault="00CA0A88">
      <w:pPr>
        <w:jc w:val="center"/>
        <w:rPr>
          <w:rFonts w:ascii="Times New Roman" w:eastAsia="Times New Roman" w:hAnsi="Times New Roman" w:cs="Times New Roman"/>
          <w:b/>
          <w:sz w:val="22"/>
          <w:szCs w:val="22"/>
          <w:highlight w:val="yellow"/>
        </w:rPr>
      </w:pPr>
      <w:r>
        <w:rPr>
          <w:noProof/>
        </w:rPr>
        <w:drawing>
          <wp:inline distT="114300" distB="114300" distL="114300" distR="114300" wp14:anchorId="47EB578C" wp14:editId="2A8A82E2">
            <wp:extent cx="4450553" cy="13716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2383" t="26213" r="10481" b="31430"/>
                    <a:stretch>
                      <a:fillRect/>
                    </a:stretch>
                  </pic:blipFill>
                  <pic:spPr>
                    <a:xfrm>
                      <a:off x="0" y="0"/>
                      <a:ext cx="4450553" cy="1371600"/>
                    </a:xfrm>
                    <a:prstGeom prst="rect">
                      <a:avLst/>
                    </a:prstGeom>
                    <a:ln/>
                  </pic:spPr>
                </pic:pic>
              </a:graphicData>
            </a:graphic>
          </wp:inline>
        </w:drawing>
      </w:r>
    </w:p>
    <w:p w14:paraId="7756E80C" w14:textId="77777777" w:rsidR="00560DAF" w:rsidRDefault="00560DAF">
      <w:pPr>
        <w:jc w:val="center"/>
        <w:rPr>
          <w:rFonts w:ascii="Times New Roman" w:eastAsia="Times New Roman" w:hAnsi="Times New Roman" w:cs="Times New Roman"/>
          <w:b/>
          <w:sz w:val="22"/>
          <w:szCs w:val="22"/>
          <w:highlight w:val="yellow"/>
        </w:rPr>
      </w:pPr>
    </w:p>
    <w:p w14:paraId="5C111D41" w14:textId="77777777" w:rsidR="00560DAF" w:rsidRDefault="00CA0A88">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Fonte: </w:t>
      </w:r>
      <w:r>
        <w:rPr>
          <w:rFonts w:ascii="Times New Roman" w:eastAsia="Times New Roman" w:hAnsi="Times New Roman" w:cs="Times New Roman"/>
          <w:sz w:val="22"/>
          <w:szCs w:val="22"/>
        </w:rPr>
        <w:t>IFMG - Campus Ribeirão das Neves</w:t>
      </w:r>
    </w:p>
    <w:p w14:paraId="179C1B0F" w14:textId="77777777" w:rsidR="00560DAF" w:rsidRDefault="00560DAF">
      <w:pPr>
        <w:pBdr>
          <w:top w:val="nil"/>
          <w:left w:val="nil"/>
          <w:bottom w:val="nil"/>
          <w:right w:val="nil"/>
          <w:between w:val="nil"/>
        </w:pBdr>
        <w:ind w:firstLine="709"/>
        <w:rPr>
          <w:rFonts w:ascii="Times New Roman" w:eastAsia="Times New Roman" w:hAnsi="Times New Roman" w:cs="Times New Roman"/>
          <w:color w:val="000000"/>
        </w:rPr>
      </w:pPr>
    </w:p>
    <w:p w14:paraId="5AC6DD1F" w14:textId="77777777" w:rsidR="00560DAF" w:rsidRDefault="00CA0A88">
      <w:pPr>
        <w:pBdr>
          <w:top w:val="nil"/>
          <w:left w:val="nil"/>
          <w:bottom w:val="nil"/>
          <w:right w:val="nil"/>
          <w:between w:val="nil"/>
        </w:pBdr>
        <w:spacing w:after="120"/>
        <w:ind w:firstLine="709"/>
        <w:rPr>
          <w:rFonts w:ascii="Times New Roman" w:eastAsia="Times New Roman" w:hAnsi="Times New Roman" w:cs="Times New Roman"/>
          <w:color w:val="000000"/>
        </w:rPr>
      </w:pPr>
      <w:r>
        <w:rPr>
          <w:rFonts w:ascii="Times New Roman" w:eastAsia="Times New Roman" w:hAnsi="Times New Roman" w:cs="Times New Roman"/>
          <w:color w:val="000000"/>
        </w:rPr>
        <w:t>As equações devem estar centralizadas e numeradas sequencialmente, com os números entre parênteses, conforme o exemplo abaixo:</w:t>
      </w:r>
    </w:p>
    <w:tbl>
      <w:tblPr>
        <w:tblStyle w:val="a0"/>
        <w:tblW w:w="3292" w:type="dxa"/>
        <w:tblInd w:w="1314" w:type="dxa"/>
        <w:tblLayout w:type="fixed"/>
        <w:tblLook w:val="0400" w:firstRow="0" w:lastRow="0" w:firstColumn="0" w:lastColumn="0" w:noHBand="0" w:noVBand="1"/>
      </w:tblPr>
      <w:tblGrid>
        <w:gridCol w:w="2442"/>
        <w:gridCol w:w="850"/>
      </w:tblGrid>
      <w:tr w:rsidR="00560DAF" w14:paraId="02DE6876" w14:textId="77777777">
        <w:tc>
          <w:tcPr>
            <w:tcW w:w="2442" w:type="dxa"/>
          </w:tcPr>
          <w:p w14:paraId="1A1DE3D4" w14:textId="77777777" w:rsidR="00560DAF" w:rsidRDefault="00CA0A88">
            <w:pPr>
              <w:rPr>
                <w:rFonts w:ascii="Times New Roman" w:eastAsia="Times New Roman" w:hAnsi="Times New Roman" w:cs="Times New Roman"/>
              </w:rPr>
            </w:pPr>
            <w:r>
              <w:rPr>
                <w:rFonts w:ascii="Times New Roman" w:eastAsia="Times New Roman" w:hAnsi="Times New Roman" w:cs="Times New Roman"/>
                <w:noProof/>
                <w:sz w:val="36"/>
                <w:szCs w:val="36"/>
                <w:vertAlign w:val="subscript"/>
              </w:rPr>
              <w:drawing>
                <wp:inline distT="0" distB="0" distL="114300" distR="114300" wp14:anchorId="1ECBD698" wp14:editId="0CF44B6E">
                  <wp:extent cx="1266825" cy="4286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66825" cy="428625"/>
                          </a:xfrm>
                          <a:prstGeom prst="rect">
                            <a:avLst/>
                          </a:prstGeom>
                          <a:ln/>
                        </pic:spPr>
                      </pic:pic>
                    </a:graphicData>
                  </a:graphic>
                </wp:inline>
              </w:drawing>
            </w:r>
          </w:p>
        </w:tc>
        <w:tc>
          <w:tcPr>
            <w:tcW w:w="850" w:type="dxa"/>
            <w:vAlign w:val="center"/>
          </w:tcPr>
          <w:p w14:paraId="07B9EF45" w14:textId="77777777" w:rsidR="00560DAF" w:rsidRDefault="00CA0A88">
            <w:pPr>
              <w:jc w:val="right"/>
              <w:rPr>
                <w:rFonts w:ascii="Times New Roman" w:eastAsia="Times New Roman" w:hAnsi="Times New Roman" w:cs="Times New Roman"/>
              </w:rPr>
            </w:pPr>
            <w:r>
              <w:rPr>
                <w:noProof/>
              </w:rPr>
              <mc:AlternateContent>
                <mc:Choice Requires="wpg">
                  <w:drawing>
                    <wp:anchor distT="0" distB="0" distL="114300" distR="114300" simplePos="0" relativeHeight="251659264" behindDoc="0" locked="0" layoutInCell="1" hidden="0" allowOverlap="1" wp14:anchorId="12FE7602" wp14:editId="4701E34C">
                      <wp:simplePos x="0" y="0"/>
                      <wp:positionH relativeFrom="column">
                        <wp:posOffset>800100</wp:posOffset>
                      </wp:positionH>
                      <wp:positionV relativeFrom="paragraph">
                        <wp:posOffset>-88899</wp:posOffset>
                      </wp:positionV>
                      <wp:extent cx="1358265" cy="790575"/>
                      <wp:effectExtent l="0" t="0" r="0" b="0"/>
                      <wp:wrapNone/>
                      <wp:docPr id="1" name="Agrupar 1"/>
                      <wp:cNvGraphicFramePr/>
                      <a:graphic xmlns:a="http://schemas.openxmlformats.org/drawingml/2006/main">
                        <a:graphicData uri="http://schemas.microsoft.com/office/word/2010/wordprocessingGroup">
                          <wpg:wgp>
                            <wpg:cNvGrpSpPr/>
                            <wpg:grpSpPr>
                              <a:xfrm>
                                <a:off x="0" y="0"/>
                                <a:ext cx="1358265" cy="790575"/>
                                <a:chOff x="4666868" y="3384713"/>
                                <a:chExt cx="1358265" cy="790575"/>
                              </a:xfrm>
                            </wpg:grpSpPr>
                            <wpg:grpSp>
                              <wpg:cNvPr id="2" name="Agrupar 2"/>
                              <wpg:cNvGrpSpPr/>
                              <wpg:grpSpPr>
                                <a:xfrm>
                                  <a:off x="4666868" y="3384713"/>
                                  <a:ext cx="1358265" cy="790575"/>
                                  <a:chOff x="4645986" y="3384713"/>
                                  <a:chExt cx="1379147" cy="790575"/>
                                </a:xfrm>
                              </wpg:grpSpPr>
                              <wps:wsp>
                                <wps:cNvPr id="6" name="Retângulo 6"/>
                                <wps:cNvSpPr/>
                                <wps:spPr>
                                  <a:xfrm>
                                    <a:off x="4645986" y="3384713"/>
                                    <a:ext cx="1379125" cy="790575"/>
                                  </a:xfrm>
                                  <a:prstGeom prst="rect">
                                    <a:avLst/>
                                  </a:prstGeom>
                                  <a:noFill/>
                                  <a:ln>
                                    <a:noFill/>
                                  </a:ln>
                                </wps:spPr>
                                <wps:txbx>
                                  <w:txbxContent>
                                    <w:p w14:paraId="713D686E" w14:textId="77777777" w:rsidR="00560DAF" w:rsidRDefault="00560DAF">
                                      <w:pPr>
                                        <w:spacing w:line="240" w:lineRule="auto"/>
                                        <w:jc w:val="left"/>
                                        <w:textDirection w:val="btLr"/>
                                      </w:pPr>
                                    </w:p>
                                  </w:txbxContent>
                                </wps:txbx>
                                <wps:bodyPr spcFirstLastPara="1" wrap="square" lIns="91425" tIns="91425" rIns="91425" bIns="91425" anchor="ctr" anchorCtr="0">
                                  <a:noAutofit/>
                                </wps:bodyPr>
                              </wps:wsp>
                              <wpg:grpSp>
                                <wpg:cNvPr id="7" name="Agrupar 7"/>
                                <wpg:cNvGrpSpPr/>
                                <wpg:grpSpPr>
                                  <a:xfrm>
                                    <a:off x="4645986" y="3384713"/>
                                    <a:ext cx="1379147" cy="790575"/>
                                    <a:chOff x="-20886" y="0"/>
                                    <a:chExt cx="1379469" cy="790575"/>
                                  </a:xfrm>
                                </wpg:grpSpPr>
                                <wps:wsp>
                                  <wps:cNvPr id="8" name="Retângulo 8"/>
                                  <wps:cNvSpPr/>
                                  <wps:spPr>
                                    <a:xfrm>
                                      <a:off x="0" y="0"/>
                                      <a:ext cx="1358575" cy="790575"/>
                                    </a:xfrm>
                                    <a:prstGeom prst="rect">
                                      <a:avLst/>
                                    </a:prstGeom>
                                    <a:noFill/>
                                    <a:ln>
                                      <a:noFill/>
                                    </a:ln>
                                  </wps:spPr>
                                  <wps:txbx>
                                    <w:txbxContent>
                                      <w:p w14:paraId="292A93DF" w14:textId="77777777" w:rsidR="00560DAF" w:rsidRDefault="00560DAF">
                                        <w:pPr>
                                          <w:spacing w:line="240" w:lineRule="auto"/>
                                          <w:jc w:val="left"/>
                                          <w:textDirection w:val="btLr"/>
                                        </w:pPr>
                                      </w:p>
                                    </w:txbxContent>
                                  </wps:txbx>
                                  <wps:bodyPr spcFirstLastPara="1" wrap="square" lIns="91425" tIns="91425" rIns="91425" bIns="91425" anchor="ctr" anchorCtr="0">
                                    <a:noAutofit/>
                                  </wps:bodyPr>
                                </wps:wsp>
                                <wps:wsp>
                                  <wps:cNvPr id="9" name="Seta: para Baixo 9"/>
                                  <wps:cNvSpPr/>
                                  <wps:spPr>
                                    <a:xfrm rot="4187629">
                                      <a:off x="148272" y="219075"/>
                                      <a:ext cx="211455" cy="508000"/>
                                    </a:xfrm>
                                    <a:prstGeom prst="downArrow">
                                      <a:avLst>
                                        <a:gd name="adj1" fmla="val 50000"/>
                                        <a:gd name="adj2" fmla="val 50000"/>
                                      </a:avLst>
                                    </a:prstGeom>
                                    <a:solidFill>
                                      <a:schemeClr val="accent1"/>
                                    </a:solidFill>
                                    <a:ln w="17125" cap="flat" cmpd="sng">
                                      <a:solidFill>
                                        <a:srgbClr val="395E89"/>
                                      </a:solidFill>
                                      <a:prstDash val="solid"/>
                                      <a:round/>
                                      <a:headEnd type="none" w="sm" len="sm"/>
                                      <a:tailEnd type="none" w="sm" len="sm"/>
                                    </a:ln>
                                  </wps:spPr>
                                  <wps:txbx>
                                    <w:txbxContent>
                                      <w:p w14:paraId="42B5EDA8" w14:textId="77777777" w:rsidR="00560DAF" w:rsidRDefault="00560DAF">
                                        <w:pPr>
                                          <w:spacing w:line="240" w:lineRule="auto"/>
                                          <w:jc w:val="left"/>
                                          <w:textDirection w:val="btLr"/>
                                        </w:pPr>
                                      </w:p>
                                    </w:txbxContent>
                                  </wps:txbx>
                                  <wps:bodyPr spcFirstLastPara="1" wrap="square" lIns="91425" tIns="91425" rIns="91425" bIns="91425" anchor="ctr" anchorCtr="0">
                                    <a:noAutofit/>
                                  </wps:bodyPr>
                                </wps:wsp>
                                <wps:wsp>
                                  <wps:cNvPr id="10" name="Retângulo 10"/>
                                  <wps:cNvSpPr/>
                                  <wps:spPr>
                                    <a:xfrm>
                                      <a:off x="462597" y="0"/>
                                      <a:ext cx="895985" cy="790575"/>
                                    </a:xfrm>
                                    <a:prstGeom prst="rect">
                                      <a:avLst/>
                                    </a:prstGeom>
                                    <a:solidFill>
                                      <a:schemeClr val="accent1"/>
                                    </a:solidFill>
                                    <a:ln w="17125" cap="flat" cmpd="sng">
                                      <a:solidFill>
                                        <a:srgbClr val="395E89"/>
                                      </a:solidFill>
                                      <a:prstDash val="solid"/>
                                      <a:round/>
                                      <a:headEnd type="none" w="sm" len="sm"/>
                                      <a:tailEnd type="none" w="sm" len="sm"/>
                                    </a:ln>
                                  </wps:spPr>
                                  <wps:txbx>
                                    <w:txbxContent>
                                      <w:p w14:paraId="22AF48CC" w14:textId="77777777" w:rsidR="00560DAF" w:rsidRDefault="00CA0A88">
                                        <w:pPr>
                                          <w:jc w:val="center"/>
                                          <w:textDirection w:val="btLr"/>
                                        </w:pPr>
                                        <w:r>
                                          <w:rPr>
                                            <w:b/>
                                            <w:color w:val="FFFF00"/>
                                            <w:sz w:val="16"/>
                                          </w:rPr>
                                          <w:t>Apague a seta na</w:t>
                                        </w:r>
                                        <w:r>
                                          <w:rPr>
                                            <w:b/>
                                            <w:color w:val="FFFF00"/>
                                          </w:rPr>
                                          <w:t xml:space="preserve"> </w:t>
                                        </w:r>
                                        <w:r>
                                          <w:rPr>
                                            <w:b/>
                                            <w:color w:val="FFFF00"/>
                                            <w:sz w:val="16"/>
                                          </w:rPr>
                                          <w:t>versão final</w:t>
                                        </w:r>
                                      </w:p>
                                    </w:txbxContent>
                                  </wps:txbx>
                                  <wps:bodyPr spcFirstLastPara="1" wrap="square" lIns="91425" tIns="45700" rIns="91425" bIns="45700"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800100</wp:posOffset>
                      </wp:positionH>
                      <wp:positionV relativeFrom="paragraph">
                        <wp:posOffset>-88899</wp:posOffset>
                      </wp:positionV>
                      <wp:extent cx="1358265" cy="790575"/>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358265" cy="790575"/>
                              </a:xfrm>
                              <a:prstGeom prst="rect"/>
                              <a:ln/>
                            </pic:spPr>
                          </pic:pic>
                        </a:graphicData>
                      </a:graphic>
                    </wp:anchor>
                  </w:drawing>
                </mc:Fallback>
              </mc:AlternateContent>
            </w:r>
          </w:p>
          <w:p w14:paraId="031CE6D6" w14:textId="77777777" w:rsidR="00560DAF" w:rsidRDefault="00CA0A88">
            <w:pPr>
              <w:rPr>
                <w:rFonts w:ascii="Times New Roman" w:eastAsia="Times New Roman" w:hAnsi="Times New Roman" w:cs="Times New Roman"/>
              </w:rPr>
            </w:pPr>
            <w:r>
              <w:rPr>
                <w:rFonts w:ascii="Times New Roman" w:eastAsia="Times New Roman" w:hAnsi="Times New Roman" w:cs="Times New Roman"/>
              </w:rPr>
              <w:t xml:space="preserve">  (1)</w:t>
            </w:r>
          </w:p>
          <w:p w14:paraId="06D05F23" w14:textId="77777777" w:rsidR="00560DAF" w:rsidRDefault="00560DAF">
            <w:pPr>
              <w:rPr>
                <w:rFonts w:ascii="Times New Roman" w:eastAsia="Times New Roman" w:hAnsi="Times New Roman" w:cs="Times New Roman"/>
              </w:rPr>
            </w:pPr>
          </w:p>
        </w:tc>
      </w:tr>
    </w:tbl>
    <w:p w14:paraId="295A1774" w14:textId="77777777" w:rsidR="00560DAF" w:rsidRDefault="00CA0A88">
      <w:pPr>
        <w:pStyle w:val="Ttulo1"/>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Procedimentos metodológicos</w:t>
      </w:r>
    </w:p>
    <w:p w14:paraId="00428841" w14:textId="77777777" w:rsidR="00560DAF" w:rsidRDefault="00560DAF">
      <w:pPr>
        <w:rPr>
          <w:color w:val="FF0000"/>
          <w:sz w:val="16"/>
          <w:szCs w:val="16"/>
        </w:rPr>
      </w:pPr>
    </w:p>
    <w:p w14:paraId="1371D14D"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Deve-se explicitar qual foi o caminho adotado para se chegar ao resultado. Deve-se explicar qual o percurso metodológico seguido.</w:t>
      </w:r>
    </w:p>
    <w:p w14:paraId="1077267B" w14:textId="77777777" w:rsidR="00560DAF" w:rsidRDefault="00560DAF">
      <w:pPr>
        <w:ind w:firstLine="709"/>
        <w:rPr>
          <w:rFonts w:ascii="Times New Roman" w:eastAsia="Times New Roman" w:hAnsi="Times New Roman" w:cs="Times New Roman"/>
          <w:highlight w:val="yellow"/>
        </w:rPr>
      </w:pPr>
    </w:p>
    <w:p w14:paraId="460C04AC" w14:textId="77777777" w:rsidR="00560DAF" w:rsidRDefault="00560DAF">
      <w:pPr>
        <w:ind w:firstLine="709"/>
        <w:rPr>
          <w:rFonts w:ascii="Times New Roman" w:eastAsia="Times New Roman" w:hAnsi="Times New Roman" w:cs="Times New Roman"/>
          <w:highlight w:val="yellow"/>
        </w:rPr>
      </w:pPr>
    </w:p>
    <w:p w14:paraId="561C0B2A" w14:textId="77777777" w:rsidR="00560DAF" w:rsidRDefault="00CA0A88">
      <w:pPr>
        <w:spacing w:after="120"/>
        <w:ind w:firstLine="709"/>
        <w:rPr>
          <w:rFonts w:ascii="Times New Roman" w:eastAsia="Times New Roman" w:hAnsi="Times New Roman" w:cs="Times New Roman"/>
          <w:b/>
        </w:rPr>
      </w:pPr>
      <w:r>
        <w:rPr>
          <w:rFonts w:ascii="Times New Roman" w:eastAsia="Times New Roman" w:hAnsi="Times New Roman" w:cs="Times New Roman"/>
          <w:b/>
        </w:rPr>
        <w:t>Classificação da pesquisa</w:t>
      </w:r>
    </w:p>
    <w:p w14:paraId="0CE51DA8" w14:textId="77777777" w:rsidR="00560DAF" w:rsidRDefault="00CA0A88">
      <w:pPr>
        <w:pBdr>
          <w:top w:val="nil"/>
          <w:left w:val="nil"/>
          <w:bottom w:val="nil"/>
          <w:right w:val="nil"/>
          <w:between w:val="nil"/>
        </w:pBdr>
        <w:ind w:left="709"/>
        <w:rPr>
          <w:rFonts w:ascii="Times New Roman" w:eastAsia="Times New Roman" w:hAnsi="Times New Roman" w:cs="Times New Roman"/>
          <w:color w:val="000000"/>
        </w:rPr>
      </w:pPr>
      <w:r>
        <w:rPr>
          <w:rFonts w:ascii="Times New Roman" w:eastAsia="Times New Roman" w:hAnsi="Times New Roman" w:cs="Times New Roman"/>
          <w:color w:val="000000"/>
        </w:rPr>
        <w:t xml:space="preserve">Evidencie a pesquisa quanto à sua </w:t>
      </w:r>
      <w:r>
        <w:rPr>
          <w:rFonts w:ascii="Times New Roman" w:eastAsia="Times New Roman" w:hAnsi="Times New Roman" w:cs="Times New Roman"/>
          <w:b/>
          <w:color w:val="000000"/>
        </w:rPr>
        <w:t xml:space="preserve">finalidade </w:t>
      </w:r>
      <w:r>
        <w:rPr>
          <w:rFonts w:ascii="Times New Roman" w:eastAsia="Times New Roman" w:hAnsi="Times New Roman" w:cs="Times New Roman"/>
          <w:color w:val="000000"/>
        </w:rPr>
        <w:t>ou</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à sua</w:t>
      </w:r>
      <w:r>
        <w:rPr>
          <w:rFonts w:ascii="Times New Roman" w:eastAsia="Times New Roman" w:hAnsi="Times New Roman" w:cs="Times New Roman"/>
          <w:b/>
          <w:color w:val="000000"/>
        </w:rPr>
        <w:t xml:space="preserve"> natureza </w:t>
      </w:r>
      <w:r>
        <w:rPr>
          <w:rFonts w:ascii="Times New Roman" w:eastAsia="Times New Roman" w:hAnsi="Times New Roman" w:cs="Times New Roman"/>
          <w:color w:val="000000"/>
        </w:rPr>
        <w:t>(da pesquisa e não dos dados); se é:</w:t>
      </w:r>
    </w:p>
    <w:p w14:paraId="4CAF6FE0" w14:textId="77777777" w:rsidR="00560DAF" w:rsidRDefault="00CA0A88">
      <w:pPr>
        <w:numPr>
          <w:ilvl w:val="0"/>
          <w:numId w:val="4"/>
        </w:numPr>
        <w:pBdr>
          <w:top w:val="nil"/>
          <w:left w:val="nil"/>
          <w:bottom w:val="nil"/>
          <w:right w:val="nil"/>
          <w:between w:val="nil"/>
        </w:pBdr>
        <w:rPr>
          <w:color w:val="000000"/>
        </w:rPr>
      </w:pPr>
      <w:r>
        <w:rPr>
          <w:rFonts w:ascii="Times New Roman" w:eastAsia="Times New Roman" w:hAnsi="Times New Roman" w:cs="Times New Roman"/>
          <w:b/>
          <w:color w:val="000000"/>
        </w:rPr>
        <w:t>Básica:</w:t>
      </w:r>
      <w:r>
        <w:rPr>
          <w:rFonts w:ascii="Times New Roman" w:eastAsia="Times New Roman" w:hAnsi="Times New Roman" w:cs="Times New Roman"/>
          <w:color w:val="000000"/>
        </w:rPr>
        <w:t xml:space="preserve"> isto é, se irá gerar conhecimentos novos, porém sem previsão para aplicação prática, que possa, porém, envolver interesses e verdades universais. Também conhecida como pesquisa pura ou teórica.</w:t>
      </w:r>
    </w:p>
    <w:p w14:paraId="0163C6E9" w14:textId="77777777" w:rsidR="00560DAF" w:rsidRDefault="00CA0A88">
      <w:pPr>
        <w:numPr>
          <w:ilvl w:val="0"/>
          <w:numId w:val="4"/>
        </w:numPr>
        <w:pBdr>
          <w:top w:val="nil"/>
          <w:left w:val="nil"/>
          <w:bottom w:val="nil"/>
          <w:right w:val="nil"/>
          <w:between w:val="nil"/>
        </w:pBdr>
        <w:rPr>
          <w:color w:val="000000"/>
        </w:rPr>
      </w:pPr>
      <w:r>
        <w:rPr>
          <w:rFonts w:ascii="Times New Roman" w:eastAsia="Times New Roman" w:hAnsi="Times New Roman" w:cs="Times New Roman"/>
          <w:b/>
          <w:color w:val="000000"/>
        </w:rPr>
        <w:t>Aplicada:</w:t>
      </w:r>
      <w:r>
        <w:rPr>
          <w:rFonts w:ascii="Times New Roman" w:eastAsia="Times New Roman" w:hAnsi="Times New Roman" w:cs="Times New Roman"/>
          <w:color w:val="000000"/>
        </w:rPr>
        <w:t xml:space="preserve"> isto é,</w:t>
      </w:r>
      <w:r>
        <w:rPr>
          <w:rFonts w:ascii="Times New Roman" w:eastAsia="Times New Roman" w:hAnsi="Times New Roman" w:cs="Times New Roman"/>
          <w:color w:val="000000"/>
        </w:rPr>
        <w:t xml:space="preserve"> a pesquisa que visa gerar conhecimentos para que possa ocorrer aplicação prática, com vistas à solução de problemas específicos. Envolve verdades e interesses locais.</w:t>
      </w:r>
    </w:p>
    <w:p w14:paraId="6BD286A6" w14:textId="77777777" w:rsidR="00560DAF" w:rsidRDefault="00560DAF">
      <w:pPr>
        <w:pBdr>
          <w:top w:val="nil"/>
          <w:left w:val="nil"/>
          <w:bottom w:val="nil"/>
          <w:right w:val="nil"/>
          <w:between w:val="nil"/>
        </w:pBdr>
        <w:ind w:left="1429"/>
        <w:rPr>
          <w:rFonts w:ascii="Times New Roman" w:eastAsia="Times New Roman" w:hAnsi="Times New Roman" w:cs="Times New Roman"/>
          <w:color w:val="000000"/>
        </w:rPr>
      </w:pPr>
    </w:p>
    <w:p w14:paraId="06847C61" w14:textId="77777777" w:rsidR="00560DAF" w:rsidRDefault="00CA0A88">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t>Identifique a pesquisa, conforme a abordagem do problema</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de pesquisa:</w:t>
      </w:r>
    </w:p>
    <w:p w14:paraId="23A44DD0" w14:textId="77777777" w:rsidR="00560DAF" w:rsidRDefault="00CA0A88">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Se é uma pesquisa </w:t>
      </w:r>
      <w:r>
        <w:rPr>
          <w:rFonts w:ascii="Times New Roman" w:eastAsia="Times New Roman" w:hAnsi="Times New Roman" w:cs="Times New Roman"/>
          <w:b/>
          <w:color w:val="000000"/>
        </w:rPr>
        <w:t>qualitativa</w:t>
      </w:r>
      <w:r>
        <w:rPr>
          <w:rFonts w:ascii="Times New Roman" w:eastAsia="Times New Roman" w:hAnsi="Times New Roman" w:cs="Times New Roman"/>
          <w:color w:val="000000"/>
        </w:rPr>
        <w:t xml:space="preserve">. </w:t>
      </w:r>
    </w:p>
    <w:p w14:paraId="7149DD5B" w14:textId="77777777" w:rsidR="00560DAF" w:rsidRDefault="00CA0A88">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Se é uma pesquisa </w:t>
      </w:r>
      <w:r>
        <w:rPr>
          <w:rFonts w:ascii="Times New Roman" w:eastAsia="Times New Roman" w:hAnsi="Times New Roman" w:cs="Times New Roman"/>
          <w:b/>
          <w:color w:val="000000"/>
        </w:rPr>
        <w:t>quantitativa</w:t>
      </w:r>
      <w:r>
        <w:rPr>
          <w:rFonts w:ascii="Times New Roman" w:eastAsia="Times New Roman" w:hAnsi="Times New Roman" w:cs="Times New Roman"/>
          <w:color w:val="000000"/>
        </w:rPr>
        <w:t>.</w:t>
      </w:r>
    </w:p>
    <w:p w14:paraId="39BDE020" w14:textId="77777777" w:rsidR="00560DAF" w:rsidRDefault="00CA0A88">
      <w:pPr>
        <w:numPr>
          <w:ilvl w:val="0"/>
          <w:numId w:val="3"/>
        </w:numPr>
        <w:pBdr>
          <w:top w:val="nil"/>
          <w:left w:val="nil"/>
          <w:bottom w:val="nil"/>
          <w:right w:val="nil"/>
          <w:between w:val="nil"/>
        </w:pBdr>
        <w:rPr>
          <w:color w:val="000000"/>
        </w:rPr>
      </w:pPr>
      <w:r>
        <w:rPr>
          <w:rFonts w:ascii="Times New Roman" w:eastAsia="Times New Roman" w:hAnsi="Times New Roman" w:cs="Times New Roman"/>
          <w:color w:val="000000"/>
        </w:rPr>
        <w:t xml:space="preserve">Ou se o estudo gerou dados </w:t>
      </w:r>
      <w:proofErr w:type="spellStart"/>
      <w:r>
        <w:rPr>
          <w:rFonts w:ascii="Times New Roman" w:eastAsia="Times New Roman" w:hAnsi="Times New Roman" w:cs="Times New Roman"/>
          <w:b/>
          <w:color w:val="000000"/>
        </w:rPr>
        <w:t>quali</w:t>
      </w:r>
      <w:proofErr w:type="spellEnd"/>
      <w:r>
        <w:rPr>
          <w:rFonts w:ascii="Times New Roman" w:eastAsia="Times New Roman" w:hAnsi="Times New Roman" w:cs="Times New Roman"/>
          <w:b/>
          <w:color w:val="000000"/>
        </w:rPr>
        <w:t>-quantitativos</w:t>
      </w:r>
      <w:r>
        <w:rPr>
          <w:rFonts w:ascii="Times New Roman" w:eastAsia="Times New Roman" w:hAnsi="Times New Roman" w:cs="Times New Roman"/>
          <w:color w:val="000000"/>
        </w:rPr>
        <w:t>.</w:t>
      </w:r>
    </w:p>
    <w:p w14:paraId="444BED0A" w14:textId="77777777" w:rsidR="00560DAF" w:rsidRDefault="00560DAF">
      <w:pPr>
        <w:pBdr>
          <w:top w:val="nil"/>
          <w:left w:val="nil"/>
          <w:bottom w:val="nil"/>
          <w:right w:val="nil"/>
          <w:between w:val="nil"/>
        </w:pBdr>
        <w:ind w:firstLine="709"/>
        <w:rPr>
          <w:rFonts w:ascii="Times New Roman" w:eastAsia="Times New Roman" w:hAnsi="Times New Roman" w:cs="Times New Roman"/>
          <w:color w:val="000000"/>
        </w:rPr>
      </w:pPr>
    </w:p>
    <w:p w14:paraId="2FD16210" w14:textId="77777777" w:rsidR="00560DAF" w:rsidRDefault="00CA0A88">
      <w:pPr>
        <w:pBdr>
          <w:top w:val="nil"/>
          <w:left w:val="nil"/>
          <w:bottom w:val="nil"/>
          <w:right w:val="nil"/>
          <w:between w:val="nil"/>
        </w:pBdr>
        <w:ind w:firstLine="709"/>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Identificar os </w:t>
      </w:r>
      <w:r>
        <w:rPr>
          <w:rFonts w:ascii="Times New Roman" w:eastAsia="Times New Roman" w:hAnsi="Times New Roman" w:cs="Times New Roman"/>
          <w:b/>
          <w:color w:val="000000"/>
        </w:rPr>
        <w:t>procedimentos técnicos para coleta de dados</w:t>
      </w:r>
      <w:r>
        <w:rPr>
          <w:rFonts w:ascii="Times New Roman" w:eastAsia="Times New Roman" w:hAnsi="Times New Roman" w:cs="Times New Roman"/>
          <w:color w:val="000000"/>
        </w:rPr>
        <w:t xml:space="preserve"> utilizados no </w:t>
      </w:r>
      <w:r>
        <w:rPr>
          <w:rFonts w:ascii="Times New Roman" w:eastAsia="Times New Roman" w:hAnsi="Times New Roman" w:cs="Times New Roman"/>
          <w:color w:val="000000"/>
        </w:rPr>
        <w:t>trabalho e como foram realizados:</w:t>
      </w:r>
    </w:p>
    <w:p w14:paraId="0EABD9F4"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Pesquisa bibliográfica:</w:t>
      </w:r>
      <w:r>
        <w:rPr>
          <w:rFonts w:ascii="Times New Roman" w:eastAsia="Times New Roman" w:hAnsi="Times New Roman" w:cs="Times New Roman"/>
          <w:color w:val="000000"/>
        </w:rPr>
        <w:t xml:space="preserve"> dá-se mediante consultas em revistas acadêmicas, livros, entrevistas, artigos científicos; almeja-se domínio de conhecimento para utilizá-lo como embasamento teórico que sustentará a pesquisa.</w:t>
      </w:r>
    </w:p>
    <w:p w14:paraId="71D52CD2"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Pesqu</w:t>
      </w:r>
      <w:r>
        <w:rPr>
          <w:rFonts w:ascii="Times New Roman" w:eastAsia="Times New Roman" w:hAnsi="Times New Roman" w:cs="Times New Roman"/>
          <w:b/>
          <w:color w:val="000000"/>
        </w:rPr>
        <w:t>isa documental:</w:t>
      </w:r>
      <w:r>
        <w:rPr>
          <w:rFonts w:ascii="Times New Roman" w:eastAsia="Times New Roman" w:hAnsi="Times New Roman" w:cs="Times New Roman"/>
          <w:color w:val="000000"/>
        </w:rPr>
        <w:t xml:space="preserve"> utilizam-se fontes documentais, dados secundários: relatórios, notas fiscais – tais referenciais são usados em pesquisas qualitativas ou quantitativas.</w:t>
      </w:r>
    </w:p>
    <w:p w14:paraId="1A25638F"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Estudo de caso</w:t>
      </w:r>
      <w:r>
        <w:rPr>
          <w:rFonts w:ascii="Times New Roman" w:eastAsia="Times New Roman" w:hAnsi="Times New Roman" w:cs="Times New Roman"/>
          <w:color w:val="000000"/>
        </w:rPr>
        <w:t>: análise de um caso particular, uma unidade significativa, considerada su</w:t>
      </w:r>
      <w:r>
        <w:rPr>
          <w:rFonts w:ascii="Times New Roman" w:eastAsia="Times New Roman" w:hAnsi="Times New Roman" w:cs="Times New Roman"/>
          <w:color w:val="000000"/>
        </w:rPr>
        <w:t xml:space="preserve">ficiente para análise do fenômeno. Aborda com profundidade um </w:t>
      </w:r>
      <w:r>
        <w:rPr>
          <w:rFonts w:ascii="Times New Roman" w:eastAsia="Times New Roman" w:hAnsi="Times New Roman" w:cs="Times New Roman"/>
          <w:color w:val="000000"/>
        </w:rPr>
        <w:lastRenderedPageBreak/>
        <w:t>ou poucos objetos de pesquisa, de uma pessoa, de um grupo de pessoas, de uma ou mais organizações, uma política econômica, um programa de governo, um tipo de serviço público, entre outros.</w:t>
      </w:r>
    </w:p>
    <w:p w14:paraId="276934C0"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Estud</w:t>
      </w:r>
      <w:r>
        <w:rPr>
          <w:rFonts w:ascii="Times New Roman" w:eastAsia="Times New Roman" w:hAnsi="Times New Roman" w:cs="Times New Roman"/>
          <w:b/>
          <w:color w:val="000000"/>
        </w:rPr>
        <w:t>o de campo (exploratório)</w:t>
      </w:r>
      <w:r>
        <w:rPr>
          <w:rFonts w:ascii="Times New Roman" w:eastAsia="Times New Roman" w:hAnsi="Times New Roman" w:cs="Times New Roman"/>
          <w:color w:val="000000"/>
        </w:rPr>
        <w:t xml:space="preserve">: pesquisa de situações reais, nem tão profundo quanto o estudo de caso e nem tão amplo quanto o </w:t>
      </w:r>
      <w:proofErr w:type="spellStart"/>
      <w:r>
        <w:rPr>
          <w:rFonts w:ascii="Times New Roman" w:eastAsia="Times New Roman" w:hAnsi="Times New Roman" w:cs="Times New Roman"/>
          <w:i/>
          <w:color w:val="000000"/>
        </w:rPr>
        <w:t>surve</w:t>
      </w:r>
      <w:r>
        <w:rPr>
          <w:rFonts w:ascii="Times New Roman" w:eastAsia="Times New Roman" w:hAnsi="Times New Roman" w:cs="Times New Roman"/>
          <w:color w:val="000000"/>
        </w:rPr>
        <w:t>y</w:t>
      </w:r>
      <w:proofErr w:type="spellEnd"/>
      <w:r>
        <w:rPr>
          <w:rFonts w:ascii="Times New Roman" w:eastAsia="Times New Roman" w:hAnsi="Times New Roman" w:cs="Times New Roman"/>
          <w:color w:val="000000"/>
        </w:rPr>
        <w:t>.</w:t>
      </w:r>
    </w:p>
    <w:p w14:paraId="0A196E63" w14:textId="77777777" w:rsidR="00560DAF" w:rsidRDefault="00CA0A88">
      <w:pPr>
        <w:numPr>
          <w:ilvl w:val="0"/>
          <w:numId w:val="2"/>
        </w:numPr>
        <w:pBdr>
          <w:top w:val="nil"/>
          <w:left w:val="nil"/>
          <w:bottom w:val="nil"/>
          <w:right w:val="nil"/>
          <w:between w:val="nil"/>
        </w:pBdr>
        <w:rPr>
          <w:color w:val="000000"/>
        </w:rPr>
      </w:pPr>
      <w:proofErr w:type="spellStart"/>
      <w:r>
        <w:rPr>
          <w:rFonts w:ascii="Times New Roman" w:eastAsia="Times New Roman" w:hAnsi="Times New Roman" w:cs="Times New Roman"/>
          <w:b/>
          <w:i/>
          <w:color w:val="000000"/>
        </w:rPr>
        <w:t>Surve</w:t>
      </w:r>
      <w:r>
        <w:rPr>
          <w:rFonts w:ascii="Times New Roman" w:eastAsia="Times New Roman" w:hAnsi="Times New Roman" w:cs="Times New Roman"/>
          <w:b/>
          <w:color w:val="000000"/>
        </w:rPr>
        <w:t>y</w:t>
      </w:r>
      <w:proofErr w:type="spellEnd"/>
      <w:r>
        <w:rPr>
          <w:rFonts w:ascii="Times New Roman" w:eastAsia="Times New Roman" w:hAnsi="Times New Roman" w:cs="Times New Roman"/>
          <w:color w:val="000000"/>
        </w:rPr>
        <w:t>: levantamento e análise de dados sociais, econômicos e demográficos que se caracteriza pelo contato direto com as pesso</w:t>
      </w:r>
      <w:r>
        <w:rPr>
          <w:rFonts w:ascii="Times New Roman" w:eastAsia="Times New Roman" w:hAnsi="Times New Roman" w:cs="Times New Roman"/>
          <w:color w:val="000000"/>
        </w:rPr>
        <w:t xml:space="preserve">as. Pode-se usar questionário digital como </w:t>
      </w:r>
      <w:r>
        <w:rPr>
          <w:rFonts w:ascii="Times New Roman" w:eastAsia="Times New Roman" w:hAnsi="Times New Roman" w:cs="Times New Roman"/>
          <w:i/>
          <w:color w:val="000000"/>
        </w:rPr>
        <w:t xml:space="preserve">Google </w:t>
      </w:r>
      <w:proofErr w:type="spellStart"/>
      <w:r>
        <w:rPr>
          <w:rFonts w:ascii="Times New Roman" w:eastAsia="Times New Roman" w:hAnsi="Times New Roman" w:cs="Times New Roman"/>
          <w:i/>
          <w:color w:val="000000"/>
        </w:rPr>
        <w:t>Forms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Survey</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Monkey</w:t>
      </w:r>
      <w:proofErr w:type="spellEnd"/>
      <w:r>
        <w:rPr>
          <w:rFonts w:ascii="Times New Roman" w:eastAsia="Times New Roman" w:hAnsi="Times New Roman" w:cs="Times New Roman"/>
          <w:color w:val="000000"/>
        </w:rPr>
        <w:t>®, entre outros.</w:t>
      </w:r>
    </w:p>
    <w:p w14:paraId="0CAC8E21" w14:textId="77777777"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Entrevista</w:t>
      </w:r>
      <w:r>
        <w:rPr>
          <w:rFonts w:ascii="Times New Roman" w:eastAsia="Times New Roman" w:hAnsi="Times New Roman" w:cs="Times New Roman"/>
          <w:color w:val="000000"/>
        </w:rPr>
        <w:t>: conversa face a face entre pesquisador e entrevistado para a obtenção de informações acerca do objeto de estudo.</w:t>
      </w:r>
    </w:p>
    <w:p w14:paraId="52D54A60" w14:textId="7B9A0A7D" w:rsidR="00560DAF" w:rsidRDefault="00CA0A88">
      <w:pPr>
        <w:numPr>
          <w:ilvl w:val="0"/>
          <w:numId w:val="2"/>
        </w:numPr>
        <w:pBdr>
          <w:top w:val="nil"/>
          <w:left w:val="nil"/>
          <w:bottom w:val="nil"/>
          <w:right w:val="nil"/>
          <w:between w:val="nil"/>
        </w:pBdr>
        <w:rPr>
          <w:color w:val="000000"/>
        </w:rPr>
      </w:pPr>
      <w:r>
        <w:rPr>
          <w:rFonts w:ascii="Times New Roman" w:eastAsia="Times New Roman" w:hAnsi="Times New Roman" w:cs="Times New Roman"/>
          <w:b/>
          <w:color w:val="000000"/>
        </w:rPr>
        <w:t xml:space="preserve">Observação </w:t>
      </w:r>
      <w:r w:rsidR="00D0391B">
        <w:rPr>
          <w:rFonts w:ascii="Times New Roman" w:eastAsia="Times New Roman" w:hAnsi="Times New Roman" w:cs="Times New Roman"/>
          <w:b/>
          <w:color w:val="000000"/>
        </w:rPr>
        <w:t>participante</w:t>
      </w:r>
      <w:r>
        <w:rPr>
          <w:rFonts w:ascii="Times New Roman" w:eastAsia="Times New Roman" w:hAnsi="Times New Roman" w:cs="Times New Roman"/>
          <w:color w:val="000000"/>
        </w:rPr>
        <w:t>: demanda do pesquisador a exercer um contato mais direto com a realidade pesquisada, podendo ser sistemática ou assistemática, individual ou equipe</w:t>
      </w:r>
      <w:r>
        <w:rPr>
          <w:rFonts w:ascii="Times New Roman" w:eastAsia="Times New Roman" w:hAnsi="Times New Roman" w:cs="Times New Roman"/>
          <w:color w:val="000000"/>
        </w:rPr>
        <w:t>.</w:t>
      </w:r>
    </w:p>
    <w:p w14:paraId="5B931C2A" w14:textId="77777777" w:rsidR="00560DAF" w:rsidRDefault="00560DAF">
      <w:pPr>
        <w:pBdr>
          <w:top w:val="nil"/>
          <w:left w:val="nil"/>
          <w:bottom w:val="nil"/>
          <w:right w:val="nil"/>
          <w:between w:val="nil"/>
        </w:pBdr>
        <w:spacing w:after="120"/>
        <w:ind w:firstLine="709"/>
        <w:rPr>
          <w:rFonts w:ascii="Times New Roman" w:eastAsia="Times New Roman" w:hAnsi="Times New Roman" w:cs="Times New Roman"/>
          <w:color w:val="000000"/>
        </w:rPr>
      </w:pPr>
    </w:p>
    <w:p w14:paraId="35AC688D" w14:textId="77777777" w:rsidR="00560DAF" w:rsidRDefault="00560DAF">
      <w:pPr>
        <w:rPr>
          <w:color w:val="FF0000"/>
        </w:rPr>
      </w:pPr>
      <w:bookmarkStart w:id="3" w:name="_3znysh7" w:colFirst="0" w:colLast="0"/>
      <w:bookmarkEnd w:id="3"/>
    </w:p>
    <w:p w14:paraId="3233B547" w14:textId="77777777" w:rsidR="00560DAF" w:rsidRDefault="00CA0A88">
      <w:pPr>
        <w:pStyle w:val="Ttulo1"/>
        <w:numPr>
          <w:ilvl w:val="0"/>
          <w:numId w:val="1"/>
        </w:numPr>
        <w:rPr>
          <w:rFonts w:ascii="Times New Roman" w:eastAsia="Times New Roman" w:hAnsi="Times New Roman" w:cs="Times New Roman"/>
        </w:rPr>
      </w:pPr>
      <w:bookmarkStart w:id="4" w:name="_2et92p0" w:colFirst="0" w:colLast="0"/>
      <w:bookmarkEnd w:id="4"/>
      <w:r>
        <w:rPr>
          <w:rFonts w:ascii="Times New Roman" w:eastAsia="Times New Roman" w:hAnsi="Times New Roman" w:cs="Times New Roman"/>
        </w:rPr>
        <w:t xml:space="preserve">DESENVOLVIMENTO </w:t>
      </w:r>
    </w:p>
    <w:p w14:paraId="04BE2649"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Deve conter o objeto de estudo, isto é, a apresentação da pesquisa realizada. Se for um Estudo de Caso, por exemplo, deve-se discorrer sobre o caso, a empresa investigada, o que se verificou para se chegar nos resultados. </w:t>
      </w:r>
    </w:p>
    <w:p w14:paraId="0DCF688F" w14:textId="77777777" w:rsidR="00560DAF" w:rsidRDefault="00560DAF"/>
    <w:p w14:paraId="68EAE59A" w14:textId="77777777" w:rsidR="00560DAF" w:rsidRDefault="00CA0A88">
      <w:pPr>
        <w:pStyle w:val="Ttulo1"/>
        <w:numPr>
          <w:ilvl w:val="0"/>
          <w:numId w:val="1"/>
        </w:numPr>
        <w:rPr>
          <w:rFonts w:ascii="Times New Roman" w:eastAsia="Times New Roman" w:hAnsi="Times New Roman" w:cs="Times New Roman"/>
        </w:rPr>
      </w:pPr>
      <w:r>
        <w:rPr>
          <w:rFonts w:ascii="Times New Roman" w:eastAsia="Times New Roman" w:hAnsi="Times New Roman" w:cs="Times New Roman"/>
        </w:rPr>
        <w:t>RESULTADOS E DISCUSSÃO</w:t>
      </w:r>
    </w:p>
    <w:p w14:paraId="167732DE" w14:textId="77777777" w:rsidR="00560DAF" w:rsidRDefault="00560DAF">
      <w:pPr>
        <w:ind w:firstLine="709"/>
      </w:pPr>
    </w:p>
    <w:p w14:paraId="75E73407"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As análi</w:t>
      </w:r>
      <w:r>
        <w:rPr>
          <w:rFonts w:ascii="Times New Roman" w:eastAsia="Times New Roman" w:hAnsi="Times New Roman" w:cs="Times New Roman"/>
        </w:rPr>
        <w:t xml:space="preserve">ses e interpretação devidamente embasadas pelos dados, conceitos e informações apresentados no desenvolvimento devem ser inseridas aqui. É o tópico em que se deve explicitar o resultado alcançado na pesquisa. Pode-se proceder a verificação e comparação ao </w:t>
      </w:r>
      <w:r>
        <w:rPr>
          <w:rFonts w:ascii="Times New Roman" w:eastAsia="Times New Roman" w:hAnsi="Times New Roman" w:cs="Times New Roman"/>
        </w:rPr>
        <w:t>estado da arte da fundamentação teórica.</w:t>
      </w:r>
    </w:p>
    <w:p w14:paraId="41C3F863" w14:textId="77777777" w:rsidR="00560DAF" w:rsidRDefault="00560DAF">
      <w:pPr>
        <w:spacing w:after="120"/>
        <w:ind w:firstLine="709"/>
        <w:rPr>
          <w:rFonts w:ascii="Times New Roman" w:eastAsia="Times New Roman" w:hAnsi="Times New Roman" w:cs="Times New Roman"/>
        </w:rPr>
      </w:pPr>
    </w:p>
    <w:p w14:paraId="161CD3F2" w14:textId="77777777" w:rsidR="00560DAF" w:rsidRDefault="00CA0A88">
      <w:pPr>
        <w:pStyle w:val="Ttulo1"/>
        <w:numPr>
          <w:ilvl w:val="0"/>
          <w:numId w:val="1"/>
        </w:numPr>
        <w:rPr>
          <w:rFonts w:ascii="Times New Roman" w:eastAsia="Times New Roman" w:hAnsi="Times New Roman" w:cs="Times New Roman"/>
        </w:rPr>
      </w:pPr>
      <w:r>
        <w:rPr>
          <w:rFonts w:ascii="Times New Roman" w:eastAsia="Times New Roman" w:hAnsi="Times New Roman" w:cs="Times New Roman"/>
        </w:rPr>
        <w:t>CONSIDERAÇÕES FINAIS</w:t>
      </w:r>
    </w:p>
    <w:p w14:paraId="6AFBA68E" w14:textId="77777777" w:rsidR="00560DAF" w:rsidRDefault="00560DAF">
      <w:pPr>
        <w:ind w:firstLine="709"/>
        <w:rPr>
          <w:rFonts w:ascii="Times New Roman" w:eastAsia="Times New Roman" w:hAnsi="Times New Roman" w:cs="Times New Roman"/>
        </w:rPr>
      </w:pPr>
    </w:p>
    <w:p w14:paraId="533185E7"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 xml:space="preserve">Parte final do capítulo de livro, na qual se apresentam as conclusões correspondentes aos objetivos e hipóteses, apresentados na introdução. Aqui são apresentadas as respostas aos </w:t>
      </w:r>
      <w:r>
        <w:rPr>
          <w:rFonts w:ascii="Times New Roman" w:eastAsia="Times New Roman" w:hAnsi="Times New Roman" w:cs="Times New Roman"/>
        </w:rPr>
        <w:lastRenderedPageBreak/>
        <w:t>problemas de</w:t>
      </w:r>
      <w:r>
        <w:rPr>
          <w:rFonts w:ascii="Times New Roman" w:eastAsia="Times New Roman" w:hAnsi="Times New Roman" w:cs="Times New Roman"/>
        </w:rPr>
        <w:t xml:space="preserve"> pesquisa, se os objetivos do capítulo foram alcançados e se as hipóteses levantadas (quando houver) foram ou não confirmadas. Podem ser incluídas breves recomendações, bem como sugestões para trabalhos futuros.</w:t>
      </w:r>
    </w:p>
    <w:p w14:paraId="2DEAD38C" w14:textId="77777777" w:rsidR="00560DAF" w:rsidRDefault="00560DAF">
      <w:bookmarkStart w:id="5" w:name="_tyjcwt" w:colFirst="0" w:colLast="0"/>
      <w:bookmarkEnd w:id="5"/>
    </w:p>
    <w:p w14:paraId="24C27987" w14:textId="77777777" w:rsidR="00560DAF" w:rsidRDefault="00560DAF"/>
    <w:p w14:paraId="53BCF773" w14:textId="77777777" w:rsidR="00560DAF" w:rsidRDefault="00CA0A88">
      <w:pPr>
        <w:rPr>
          <w:rFonts w:ascii="Times New Roman" w:eastAsia="Times New Roman" w:hAnsi="Times New Roman" w:cs="Times New Roman"/>
          <w:b/>
        </w:rPr>
      </w:pPr>
      <w:r>
        <w:rPr>
          <w:rFonts w:ascii="Times New Roman" w:eastAsia="Times New Roman" w:hAnsi="Times New Roman" w:cs="Times New Roman"/>
          <w:b/>
        </w:rPr>
        <w:t>REFERÊNCIAS</w:t>
      </w:r>
    </w:p>
    <w:p w14:paraId="136DD497" w14:textId="77777777" w:rsidR="00560DAF" w:rsidRDefault="00CA0A88">
      <w:pPr>
        <w:ind w:firstLine="709"/>
        <w:rPr>
          <w:rFonts w:ascii="Times New Roman" w:eastAsia="Times New Roman" w:hAnsi="Times New Roman" w:cs="Times New Roman"/>
        </w:rPr>
      </w:pPr>
      <w:r>
        <w:rPr>
          <w:rFonts w:ascii="Times New Roman" w:eastAsia="Times New Roman" w:hAnsi="Times New Roman" w:cs="Times New Roman"/>
        </w:rPr>
        <w:t>Todos os autores das fontes bibliográficas citados no texto devem ser incluídos na lista de referências, que seguirão a formatação da NBR 6023:2002. A referência é composta pelos seguintes elementos: autor, título, edição, local, editora e data de publicaç</w:t>
      </w:r>
      <w:r>
        <w:rPr>
          <w:rFonts w:ascii="Times New Roman" w:eastAsia="Times New Roman" w:hAnsi="Times New Roman" w:cs="Times New Roman"/>
        </w:rPr>
        <w:t xml:space="preserve">ão. Devem ser alinhadas à margem esquerda do texto com espaço simples e separadas umas das outras por um espaço simples. Usar o mesmo tipo e tamanho de fonte do texto do artigo, </w:t>
      </w:r>
      <w:r>
        <w:rPr>
          <w:rFonts w:ascii="Times New Roman" w:eastAsia="Times New Roman" w:hAnsi="Times New Roman" w:cs="Times New Roman"/>
          <w:i/>
        </w:rPr>
        <w:t>Times New Roman</w:t>
      </w:r>
      <w:r>
        <w:rPr>
          <w:rFonts w:ascii="Times New Roman" w:eastAsia="Times New Roman" w:hAnsi="Times New Roman" w:cs="Times New Roman"/>
        </w:rPr>
        <w:t>, tamanho 12. Não deve ser numerada.</w:t>
      </w:r>
    </w:p>
    <w:p w14:paraId="77816837" w14:textId="77777777" w:rsidR="00560DAF" w:rsidRDefault="00560DAF">
      <w:pPr>
        <w:spacing w:after="120" w:line="240" w:lineRule="auto"/>
        <w:rPr>
          <w:rFonts w:ascii="Times New Roman" w:eastAsia="Times New Roman" w:hAnsi="Times New Roman" w:cs="Times New Roman"/>
        </w:rPr>
      </w:pPr>
    </w:p>
    <w:p w14:paraId="3A87EB22" w14:textId="77777777" w:rsidR="00560DAF" w:rsidRDefault="00CA0A88">
      <w:pPr>
        <w:spacing w:after="120" w:line="240" w:lineRule="auto"/>
        <w:rPr>
          <w:rFonts w:ascii="Times New Roman" w:eastAsia="Times New Roman" w:hAnsi="Times New Roman" w:cs="Times New Roman"/>
        </w:rPr>
      </w:pPr>
      <w:r>
        <w:rPr>
          <w:rFonts w:ascii="Times New Roman" w:eastAsia="Times New Roman" w:hAnsi="Times New Roman" w:cs="Times New Roman"/>
        </w:rPr>
        <w:t>EXEMPLOS:</w:t>
      </w:r>
    </w:p>
    <w:p w14:paraId="0B545996" w14:textId="77777777" w:rsidR="00560DAF" w:rsidRDefault="00CA0A88">
      <w:pPr>
        <w:spacing w:after="24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ABNT, NBR. 1052</w:t>
      </w:r>
      <w:r>
        <w:rPr>
          <w:rFonts w:ascii="Times New Roman" w:eastAsia="Times New Roman" w:hAnsi="Times New Roman" w:cs="Times New Roman"/>
          <w:highlight w:val="white"/>
        </w:rPr>
        <w:t xml:space="preserve">0, </w:t>
      </w:r>
      <w:r>
        <w:rPr>
          <w:rFonts w:ascii="Times New Roman" w:eastAsia="Times New Roman" w:hAnsi="Times New Roman" w:cs="Times New Roman"/>
          <w:b/>
          <w:highlight w:val="white"/>
        </w:rPr>
        <w:t>Informação e documentação–Citações em documentos–Apresentação</w:t>
      </w:r>
      <w:r>
        <w:rPr>
          <w:rFonts w:ascii="Times New Roman" w:eastAsia="Times New Roman" w:hAnsi="Times New Roman" w:cs="Times New Roman"/>
          <w:highlight w:val="white"/>
        </w:rPr>
        <w:t xml:space="preserve">. Rio de Janeiro, 2002. </w:t>
      </w:r>
      <w:r>
        <w:rPr>
          <w:rFonts w:ascii="Times New Roman" w:eastAsia="Times New Roman" w:hAnsi="Times New Roman" w:cs="Times New Roman"/>
          <w:b/>
          <w:color w:val="0000CC"/>
          <w:highlight w:val="white"/>
        </w:rPr>
        <w:t>Publicação técnica</w:t>
      </w:r>
    </w:p>
    <w:p w14:paraId="3DFD87FD" w14:textId="77777777" w:rsidR="00560DAF" w:rsidRDefault="00CA0A88">
      <w:pPr>
        <w:spacing w:after="24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ABNT, NBR. 6023, </w:t>
      </w:r>
      <w:r>
        <w:rPr>
          <w:rFonts w:ascii="Times New Roman" w:eastAsia="Times New Roman" w:hAnsi="Times New Roman" w:cs="Times New Roman"/>
          <w:b/>
          <w:highlight w:val="white"/>
        </w:rPr>
        <w:t>Informação e documentação–Referências–elaboração</w:t>
      </w:r>
      <w:r>
        <w:rPr>
          <w:rFonts w:ascii="Times New Roman" w:eastAsia="Times New Roman" w:hAnsi="Times New Roman" w:cs="Times New Roman"/>
          <w:highlight w:val="white"/>
        </w:rPr>
        <w:t xml:space="preserve">. Rio de Janeiro, 2002. </w:t>
      </w:r>
      <w:r>
        <w:rPr>
          <w:rFonts w:ascii="Times New Roman" w:eastAsia="Times New Roman" w:hAnsi="Times New Roman" w:cs="Times New Roman"/>
          <w:b/>
          <w:color w:val="0000CC"/>
          <w:highlight w:val="white"/>
        </w:rPr>
        <w:t>Publicação técnica</w:t>
      </w:r>
    </w:p>
    <w:p w14:paraId="4256CD1A" w14:textId="77777777" w:rsidR="00560DAF" w:rsidRDefault="00CA0A88">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ANDRADE, M. M. </w:t>
      </w:r>
      <w:r>
        <w:rPr>
          <w:rFonts w:ascii="Times New Roman" w:eastAsia="Times New Roman" w:hAnsi="Times New Roman" w:cs="Times New Roman"/>
          <w:b/>
        </w:rPr>
        <w:t>Introdução à Metodologia d</w:t>
      </w:r>
      <w:r>
        <w:rPr>
          <w:rFonts w:ascii="Times New Roman" w:eastAsia="Times New Roman" w:hAnsi="Times New Roman" w:cs="Times New Roman"/>
          <w:b/>
        </w:rPr>
        <w:t>o Trabalho Científico</w:t>
      </w:r>
      <w:r>
        <w:rPr>
          <w:rFonts w:ascii="Times New Roman" w:eastAsia="Times New Roman" w:hAnsi="Times New Roman" w:cs="Times New Roman"/>
        </w:rPr>
        <w:t xml:space="preserve">. 9.ed. São Paulo: Atlas, 2009. </w:t>
      </w:r>
      <w:r>
        <w:rPr>
          <w:rFonts w:ascii="Times New Roman" w:eastAsia="Times New Roman" w:hAnsi="Times New Roman" w:cs="Times New Roman"/>
          <w:b/>
          <w:color w:val="0000CC"/>
        </w:rPr>
        <w:t>Um autor</w:t>
      </w:r>
    </w:p>
    <w:p w14:paraId="17073045" w14:textId="77777777" w:rsidR="00560DAF" w:rsidRDefault="00CA0A88">
      <w:pPr>
        <w:spacing w:after="240" w:line="240" w:lineRule="auto"/>
        <w:rPr>
          <w:rFonts w:ascii="Times New Roman" w:eastAsia="Times New Roman" w:hAnsi="Times New Roman" w:cs="Times New Roman"/>
          <w:color w:val="0000CC"/>
        </w:rPr>
      </w:pPr>
      <w:r>
        <w:rPr>
          <w:rFonts w:ascii="Times New Roman" w:eastAsia="Times New Roman" w:hAnsi="Times New Roman" w:cs="Times New Roman"/>
        </w:rPr>
        <w:t xml:space="preserve">AZEVEDO, L. A.; SHIROMA, E. O.; COAN, M. </w:t>
      </w:r>
      <w:r>
        <w:rPr>
          <w:rFonts w:ascii="Times New Roman" w:eastAsia="Times New Roman" w:hAnsi="Times New Roman" w:cs="Times New Roman"/>
          <w:b/>
        </w:rPr>
        <w:t xml:space="preserve">As políticas públicas para a educação profissional e tecnológica: </w:t>
      </w:r>
      <w:r>
        <w:rPr>
          <w:rFonts w:ascii="Times New Roman" w:eastAsia="Times New Roman" w:hAnsi="Times New Roman" w:cs="Times New Roman"/>
        </w:rPr>
        <w:t>sucessivas reformas para atender a quem. B. Téc. Senac: a R. Educ. Prof., Rio de Janeir</w:t>
      </w:r>
      <w:r>
        <w:rPr>
          <w:rFonts w:ascii="Times New Roman" w:eastAsia="Times New Roman" w:hAnsi="Times New Roman" w:cs="Times New Roman"/>
        </w:rPr>
        <w:t>o, v. 38, n. 2, p. 27-40, 2012.</w:t>
      </w:r>
      <w:r>
        <w:rPr>
          <w:rFonts w:ascii="Times New Roman" w:eastAsia="Times New Roman" w:hAnsi="Times New Roman" w:cs="Times New Roman"/>
          <w:b/>
          <w:color w:val="0000CC"/>
        </w:rPr>
        <w:t xml:space="preserve"> Publicação seriada</w:t>
      </w:r>
      <w:r>
        <w:rPr>
          <w:rFonts w:ascii="Times New Roman" w:eastAsia="Times New Roman" w:hAnsi="Times New Roman" w:cs="Times New Roman"/>
          <w:color w:val="0000CC"/>
        </w:rPr>
        <w:t xml:space="preserve">    </w:t>
      </w:r>
    </w:p>
    <w:p w14:paraId="09D38808" w14:textId="77777777" w:rsidR="00560DAF" w:rsidRDefault="00CA0A88">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xml:space="preserve">BRASIL. Lei nº 9.394, de 20 de dezembro de 1996. </w:t>
      </w:r>
      <w:r>
        <w:rPr>
          <w:rFonts w:ascii="Times New Roman" w:eastAsia="Times New Roman" w:hAnsi="Times New Roman" w:cs="Times New Roman"/>
          <w:b/>
          <w:color w:val="000000"/>
        </w:rPr>
        <w:t>Estabelece as diretrizes e bases da educação nacional</w:t>
      </w:r>
      <w:r>
        <w:rPr>
          <w:rFonts w:ascii="Times New Roman" w:eastAsia="Times New Roman" w:hAnsi="Times New Roman" w:cs="Times New Roman"/>
          <w:color w:val="000000"/>
        </w:rPr>
        <w:t xml:space="preserve">. Disponível em: </w:t>
      </w:r>
      <w:hyperlink r:id="rId11">
        <w:r>
          <w:rPr>
            <w:rFonts w:ascii="Times New Roman" w:eastAsia="Times New Roman" w:hAnsi="Times New Roman" w:cs="Times New Roman"/>
            <w:color w:val="000000"/>
            <w:u w:val="single"/>
          </w:rPr>
          <w:t>http://www.planalto.gov.br/ccivil_03/leis/l9394.htm</w:t>
        </w:r>
      </w:hyperlink>
      <w:r>
        <w:rPr>
          <w:rFonts w:ascii="Times New Roman" w:eastAsia="Times New Roman" w:hAnsi="Times New Roman" w:cs="Times New Roman"/>
          <w:color w:val="000000"/>
        </w:rPr>
        <w:t xml:space="preserve">. Acesso em 23 Out 2016 </w:t>
      </w:r>
      <w:r>
        <w:rPr>
          <w:rFonts w:ascii="Times New Roman" w:eastAsia="Times New Roman" w:hAnsi="Times New Roman" w:cs="Times New Roman"/>
          <w:b/>
          <w:color w:val="0000CC"/>
        </w:rPr>
        <w:t>Leis</w:t>
      </w:r>
    </w:p>
    <w:p w14:paraId="131660E4" w14:textId="77777777" w:rsidR="00560DAF" w:rsidRDefault="00CA0A88">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CAREGNATO, E. C. </w:t>
      </w:r>
      <w:r>
        <w:rPr>
          <w:rFonts w:ascii="Times New Roman" w:eastAsia="Times New Roman" w:hAnsi="Times New Roman" w:cs="Times New Roman"/>
          <w:b/>
          <w:color w:val="000000"/>
        </w:rPr>
        <w:t>Caráter Público e Identidade acadêmica na educação superior</w:t>
      </w:r>
      <w:r>
        <w:rPr>
          <w:rFonts w:ascii="Times New Roman" w:eastAsia="Times New Roman" w:hAnsi="Times New Roman" w:cs="Times New Roman"/>
          <w:color w:val="000000"/>
        </w:rPr>
        <w:t>: uma análise da diversificação</w:t>
      </w:r>
      <w:r>
        <w:rPr>
          <w:rFonts w:ascii="Times New Roman" w:eastAsia="Times New Roman" w:hAnsi="Times New Roman" w:cs="Times New Roman"/>
          <w:color w:val="000000"/>
        </w:rPr>
        <w:t xml:space="preserve"> institucional por meio do estudo de centros universitários. 297f. Tese Doutorado em Educação. Universidade Federal do Rio Grande do Sul, Porto Alegre, 2004.</w:t>
      </w:r>
      <w:r>
        <w:rPr>
          <w:rFonts w:ascii="Times New Roman" w:eastAsia="Times New Roman" w:hAnsi="Times New Roman" w:cs="Times New Roman"/>
          <w:b/>
          <w:color w:val="0000CC"/>
        </w:rPr>
        <w:t xml:space="preserve"> Tese</w:t>
      </w:r>
    </w:p>
    <w:p w14:paraId="5C8FD754" w14:textId="77777777" w:rsidR="00560DAF" w:rsidRDefault="00CA0A88">
      <w:pPr>
        <w:spacing w:after="240" w:line="240" w:lineRule="auto"/>
        <w:rPr>
          <w:rFonts w:ascii="Times New Roman" w:eastAsia="Times New Roman" w:hAnsi="Times New Roman" w:cs="Times New Roman"/>
          <w:b/>
          <w:color w:val="0000CC"/>
        </w:rPr>
      </w:pPr>
      <w:r>
        <w:rPr>
          <w:rFonts w:ascii="Times New Roman" w:eastAsia="Times New Roman" w:hAnsi="Times New Roman" w:cs="Times New Roman"/>
        </w:rPr>
        <w:t>CARVALHO, M.L. M.; BATISTA, S.S.S.  Cem anos de educação profissional e tecnológica pública n</w:t>
      </w:r>
      <w:r>
        <w:rPr>
          <w:rFonts w:ascii="Times New Roman" w:eastAsia="Times New Roman" w:hAnsi="Times New Roman" w:cs="Times New Roman"/>
        </w:rPr>
        <w:t xml:space="preserve">o estado de São Paulo: entre a celebração e a avaliação. In. </w:t>
      </w:r>
      <w:r>
        <w:rPr>
          <w:rFonts w:ascii="Times New Roman" w:eastAsia="Times New Roman" w:hAnsi="Times New Roman" w:cs="Times New Roman"/>
          <w:b/>
        </w:rPr>
        <w:t>Educação Tecnológica: reflexões, teorias e práticas</w:t>
      </w:r>
      <w:r>
        <w:rPr>
          <w:rFonts w:ascii="Times New Roman" w:eastAsia="Times New Roman" w:hAnsi="Times New Roman" w:cs="Times New Roman"/>
        </w:rPr>
        <w:t>. (</w:t>
      </w:r>
      <w:proofErr w:type="spellStart"/>
      <w:r>
        <w:rPr>
          <w:rFonts w:ascii="Times New Roman" w:eastAsia="Times New Roman" w:hAnsi="Times New Roman" w:cs="Times New Roman"/>
        </w:rPr>
        <w:t>Orgs</w:t>
      </w:r>
      <w:proofErr w:type="spellEnd"/>
      <w:r>
        <w:rPr>
          <w:rFonts w:ascii="Times New Roman" w:eastAsia="Times New Roman" w:hAnsi="Times New Roman" w:cs="Times New Roman"/>
        </w:rPr>
        <w:t xml:space="preserve">) ALMEIDA, I.B; BATISTA, </w:t>
      </w:r>
      <w:proofErr w:type="gramStart"/>
      <w:r>
        <w:rPr>
          <w:rFonts w:ascii="Times New Roman" w:eastAsia="Times New Roman" w:hAnsi="Times New Roman" w:cs="Times New Roman"/>
        </w:rPr>
        <w:t>S.S.S..</w:t>
      </w:r>
      <w:proofErr w:type="gramEnd"/>
      <w:r>
        <w:rPr>
          <w:rFonts w:ascii="Times New Roman" w:eastAsia="Times New Roman" w:hAnsi="Times New Roman" w:cs="Times New Roman"/>
        </w:rPr>
        <w:t xml:space="preserve"> Jundiaí, Paco Editorial, 2012. </w:t>
      </w:r>
      <w:r>
        <w:rPr>
          <w:rFonts w:ascii="Times New Roman" w:eastAsia="Times New Roman" w:hAnsi="Times New Roman" w:cs="Times New Roman"/>
          <w:b/>
          <w:color w:val="0000CC"/>
        </w:rPr>
        <w:t>Capítulos de livro e obra organizada</w:t>
      </w:r>
    </w:p>
    <w:p w14:paraId="15449CD1" w14:textId="77777777" w:rsidR="00560DAF" w:rsidRDefault="00CA0A88">
      <w:pPr>
        <w:spacing w:after="240" w:line="240" w:lineRule="auto"/>
        <w:rPr>
          <w:rFonts w:ascii="Times New Roman" w:eastAsia="Times New Roman" w:hAnsi="Times New Roman" w:cs="Times New Roman"/>
        </w:rPr>
      </w:pPr>
      <w:r>
        <w:rPr>
          <w:rFonts w:ascii="Times New Roman" w:eastAsia="Times New Roman" w:hAnsi="Times New Roman" w:cs="Times New Roman"/>
          <w:highlight w:val="white"/>
        </w:rPr>
        <w:lastRenderedPageBreak/>
        <w:t>CATANI, A. M.; OLIVEIRA, J. F.; DOUR</w:t>
      </w:r>
      <w:r>
        <w:rPr>
          <w:rFonts w:ascii="Times New Roman" w:eastAsia="Times New Roman" w:hAnsi="Times New Roman" w:cs="Times New Roman"/>
          <w:highlight w:val="white"/>
        </w:rPr>
        <w:t xml:space="preserve">ADO, L. F. </w:t>
      </w:r>
      <w:r>
        <w:rPr>
          <w:rFonts w:ascii="Times New Roman" w:eastAsia="Times New Roman" w:hAnsi="Times New Roman" w:cs="Times New Roman"/>
          <w:b/>
          <w:highlight w:val="white"/>
        </w:rPr>
        <w:t>Política educacional, mudanças no mundo do trabalho e reforma curricular dos cursos de graduação no Brasil</w:t>
      </w:r>
      <w:r>
        <w:rPr>
          <w:rFonts w:ascii="Times New Roman" w:eastAsia="Times New Roman" w:hAnsi="Times New Roman" w:cs="Times New Roman"/>
          <w:highlight w:val="white"/>
        </w:rPr>
        <w:t xml:space="preserve">. Educação e Sociedade, v. 22, n. 75, p. 67-83, 2001. </w:t>
      </w:r>
      <w:r>
        <w:rPr>
          <w:rFonts w:ascii="Times New Roman" w:eastAsia="Times New Roman" w:hAnsi="Times New Roman" w:cs="Times New Roman"/>
          <w:b/>
          <w:color w:val="0000CC"/>
          <w:highlight w:val="white"/>
        </w:rPr>
        <w:t>Período/Revista Científica</w:t>
      </w:r>
    </w:p>
    <w:p w14:paraId="0440B59A" w14:textId="77777777" w:rsidR="00560DAF" w:rsidRDefault="00CA0A88">
      <w:pPr>
        <w:pBdr>
          <w:top w:val="nil"/>
          <w:left w:val="nil"/>
          <w:bottom w:val="nil"/>
          <w:right w:val="nil"/>
          <w:between w:val="nil"/>
        </w:pBdr>
        <w:spacing w:after="240" w:line="240" w:lineRule="auto"/>
        <w:rPr>
          <w:rFonts w:ascii="Times New Roman" w:eastAsia="Times New Roman" w:hAnsi="Times New Roman" w:cs="Times New Roman"/>
          <w:b/>
          <w:color w:val="0000CC"/>
        </w:rPr>
      </w:pPr>
      <w:r>
        <w:rPr>
          <w:rFonts w:ascii="Times New Roman" w:eastAsia="Times New Roman" w:hAnsi="Times New Roman" w:cs="Times New Roman"/>
          <w:color w:val="000000"/>
        </w:rPr>
        <w:t xml:space="preserve">FUNDAÇÃO GETULIO VARGAS. Escola de Administração de Empresas de São Paulo. </w:t>
      </w:r>
      <w:r>
        <w:rPr>
          <w:rFonts w:ascii="Times New Roman" w:eastAsia="Times New Roman" w:hAnsi="Times New Roman" w:cs="Times New Roman"/>
          <w:i/>
          <w:color w:val="000000"/>
        </w:rPr>
        <w:t>Manual de orientação para crescimento da receita própria municipal</w:t>
      </w:r>
      <w:r>
        <w:rPr>
          <w:rFonts w:ascii="Times New Roman" w:eastAsia="Times New Roman" w:hAnsi="Times New Roman" w:cs="Times New Roman"/>
          <w:color w:val="000000"/>
        </w:rPr>
        <w:t>. São Paulo, 2000. Disponível em: &lt;http://www.fgvsp.br/</w:t>
      </w:r>
      <w:proofErr w:type="spellStart"/>
      <w:r>
        <w:rPr>
          <w:rFonts w:ascii="Times New Roman" w:eastAsia="Times New Roman" w:hAnsi="Times New Roman" w:cs="Times New Roman"/>
          <w:color w:val="000000"/>
        </w:rPr>
        <w:t>academico</w:t>
      </w:r>
      <w:proofErr w:type="spellEnd"/>
      <w:r>
        <w:rPr>
          <w:rFonts w:ascii="Times New Roman" w:eastAsia="Times New Roman" w:hAnsi="Times New Roman" w:cs="Times New Roman"/>
          <w:color w:val="000000"/>
        </w:rPr>
        <w:t>/estudos/</w:t>
      </w:r>
      <w:proofErr w:type="spellStart"/>
      <w:r>
        <w:rPr>
          <w:rFonts w:ascii="Times New Roman" w:eastAsia="Times New Roman" w:hAnsi="Times New Roman" w:cs="Times New Roman"/>
          <w:color w:val="000000"/>
        </w:rPr>
        <w:t>gvconsult</w:t>
      </w:r>
      <w:proofErr w:type="spellEnd"/>
      <w:r>
        <w:rPr>
          <w:rFonts w:ascii="Times New Roman" w:eastAsia="Times New Roman" w:hAnsi="Times New Roman" w:cs="Times New Roman"/>
          <w:color w:val="000000"/>
        </w:rPr>
        <w:t>/Manual.doc</w:t>
      </w:r>
      <w:proofErr w:type="gramStart"/>
      <w:r>
        <w:rPr>
          <w:rFonts w:ascii="Times New Roman" w:eastAsia="Times New Roman" w:hAnsi="Times New Roman" w:cs="Times New Roman"/>
          <w:color w:val="000000"/>
        </w:rPr>
        <w:t>&gt; .</w:t>
      </w:r>
      <w:proofErr w:type="gramEnd"/>
      <w:r>
        <w:rPr>
          <w:rFonts w:ascii="Times New Roman" w:eastAsia="Times New Roman" w:hAnsi="Times New Roman" w:cs="Times New Roman"/>
          <w:color w:val="000000"/>
        </w:rPr>
        <w:t xml:space="preserve"> Acesso em: 12 fev.</w:t>
      </w:r>
      <w:r>
        <w:rPr>
          <w:rFonts w:ascii="Times New Roman" w:eastAsia="Times New Roman" w:hAnsi="Times New Roman" w:cs="Times New Roman"/>
          <w:color w:val="000000"/>
        </w:rPr>
        <w:t xml:space="preserve"> 2001.</w:t>
      </w:r>
      <w:r>
        <w:rPr>
          <w:rFonts w:ascii="Times New Roman" w:eastAsia="Times New Roman" w:hAnsi="Times New Roman" w:cs="Times New Roman"/>
          <w:b/>
          <w:color w:val="0000CC"/>
        </w:rPr>
        <w:t xml:space="preserve"> Acessos na Internet</w:t>
      </w:r>
    </w:p>
    <w:p w14:paraId="418386D9" w14:textId="77777777" w:rsidR="00560DAF" w:rsidRDefault="00CA0A88">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LAKATOS, E. M.; MARCONI, M. A. </w:t>
      </w:r>
      <w:r>
        <w:rPr>
          <w:rFonts w:ascii="Times New Roman" w:eastAsia="Times New Roman" w:hAnsi="Times New Roman" w:cs="Times New Roman"/>
          <w:b/>
        </w:rPr>
        <w:t>Fundamentos da Metodologia Científica</w:t>
      </w:r>
      <w:r>
        <w:rPr>
          <w:rFonts w:ascii="Times New Roman" w:eastAsia="Times New Roman" w:hAnsi="Times New Roman" w:cs="Times New Roman"/>
        </w:rPr>
        <w:t xml:space="preserve">. 6 ed. São Paulo: Atlas, 2009 </w:t>
      </w:r>
      <w:r>
        <w:rPr>
          <w:rFonts w:ascii="Times New Roman" w:eastAsia="Times New Roman" w:hAnsi="Times New Roman" w:cs="Times New Roman"/>
          <w:b/>
          <w:color w:val="0000CC"/>
        </w:rPr>
        <w:t>Um autor</w:t>
      </w:r>
    </w:p>
    <w:p w14:paraId="6DD90B9F" w14:textId="77777777" w:rsidR="00560DAF" w:rsidRDefault="00CA0A88">
      <w:pPr>
        <w:spacing w:after="240" w:line="240" w:lineRule="auto"/>
        <w:rPr>
          <w:rFonts w:ascii="Times New Roman" w:eastAsia="Times New Roman" w:hAnsi="Times New Roman" w:cs="Times New Roman"/>
        </w:rPr>
      </w:pPr>
      <w:r>
        <w:rPr>
          <w:rFonts w:ascii="Times New Roman" w:eastAsia="Times New Roman" w:hAnsi="Times New Roman" w:cs="Times New Roman"/>
        </w:rPr>
        <w:t xml:space="preserve">RIBEIRO, Ricardo Luiz Mendes. </w:t>
      </w:r>
      <w:r>
        <w:rPr>
          <w:rFonts w:ascii="Times New Roman" w:eastAsia="Times New Roman" w:hAnsi="Times New Roman" w:cs="Times New Roman"/>
          <w:i/>
        </w:rPr>
        <w:t>Crescimento e distribuição de renda</w:t>
      </w:r>
      <w:r>
        <w:rPr>
          <w:rFonts w:ascii="Times New Roman" w:eastAsia="Times New Roman" w:hAnsi="Times New Roman" w:cs="Times New Roman"/>
        </w:rPr>
        <w:t>. 1994. 78 f. Dissertação (Mestrado em Economia e Finanç</w:t>
      </w:r>
      <w:r>
        <w:rPr>
          <w:rFonts w:ascii="Times New Roman" w:eastAsia="Times New Roman" w:hAnsi="Times New Roman" w:cs="Times New Roman"/>
        </w:rPr>
        <w:t>as Públicas) – Escola de Administração de Empresas de São Paulo da Fundação Getúlio Vargas, São Paulo, 1994.</w:t>
      </w:r>
      <w:r>
        <w:rPr>
          <w:rFonts w:ascii="Times New Roman" w:eastAsia="Times New Roman" w:hAnsi="Times New Roman" w:cs="Times New Roman"/>
          <w:b/>
          <w:color w:val="0000CC"/>
        </w:rPr>
        <w:t xml:space="preserve"> Dissertação</w:t>
      </w:r>
    </w:p>
    <w:p w14:paraId="3A9FB5F8" w14:textId="77777777" w:rsidR="00560DAF" w:rsidRDefault="00CA0A88">
      <w:pPr>
        <w:widowControl w:val="0"/>
        <w:pBdr>
          <w:top w:val="nil"/>
          <w:left w:val="nil"/>
          <w:bottom w:val="nil"/>
          <w:right w:val="nil"/>
          <w:between w:val="nil"/>
        </w:pBdr>
        <w:spacing w:after="240" w:line="240" w:lineRule="auto"/>
        <w:rPr>
          <w:rFonts w:ascii="Times New Roman" w:eastAsia="Times New Roman" w:hAnsi="Times New Roman" w:cs="Times New Roman"/>
          <w:b/>
          <w:color w:val="0000CC"/>
        </w:rPr>
      </w:pPr>
      <w:r>
        <w:rPr>
          <w:rFonts w:ascii="Times New Roman" w:eastAsia="Times New Roman" w:hAnsi="Times New Roman" w:cs="Times New Roman"/>
          <w:color w:val="000000"/>
        </w:rPr>
        <w:t xml:space="preserve">SAMPIERI, R. H. COLLADO, C. F., LUCIO, M. P. B. </w:t>
      </w:r>
      <w:r>
        <w:rPr>
          <w:rFonts w:ascii="Times New Roman" w:eastAsia="Times New Roman" w:hAnsi="Times New Roman" w:cs="Times New Roman"/>
          <w:b/>
          <w:color w:val="000000"/>
        </w:rPr>
        <w:t>Metodologia de pesquisa</w:t>
      </w:r>
      <w:r>
        <w:rPr>
          <w:rFonts w:ascii="Times New Roman" w:eastAsia="Times New Roman" w:hAnsi="Times New Roman" w:cs="Times New Roman"/>
          <w:color w:val="000000"/>
        </w:rPr>
        <w:t xml:space="preserve">. 5. ed. Porto Alegre: Penso, 2013. </w:t>
      </w:r>
      <w:r>
        <w:rPr>
          <w:rFonts w:ascii="Times New Roman" w:eastAsia="Times New Roman" w:hAnsi="Times New Roman" w:cs="Times New Roman"/>
          <w:b/>
          <w:color w:val="0000CC"/>
        </w:rPr>
        <w:t>Dois ou mais autores</w:t>
      </w:r>
    </w:p>
    <w:p w14:paraId="1C14B174" w14:textId="77777777" w:rsidR="00560DAF" w:rsidRDefault="00CA0A88">
      <w:pPr>
        <w:widowControl w:val="0"/>
        <w:pBdr>
          <w:top w:val="nil"/>
          <w:left w:val="nil"/>
          <w:bottom w:val="nil"/>
          <w:right w:val="nil"/>
          <w:between w:val="nil"/>
        </w:pBdr>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SEVERINO, A. J. </w:t>
      </w:r>
      <w:r>
        <w:rPr>
          <w:rFonts w:ascii="Times New Roman" w:eastAsia="Times New Roman" w:hAnsi="Times New Roman" w:cs="Times New Roman"/>
          <w:b/>
          <w:color w:val="000000"/>
        </w:rPr>
        <w:t>Metodologia do Trabalho Científico</w:t>
      </w:r>
      <w:r>
        <w:rPr>
          <w:rFonts w:ascii="Times New Roman" w:eastAsia="Times New Roman" w:hAnsi="Times New Roman" w:cs="Times New Roman"/>
          <w:color w:val="000000"/>
        </w:rPr>
        <w:t xml:space="preserve">. 23.ed. rev. e atual. São Paulo: Cortez Editora, 2007 </w:t>
      </w:r>
      <w:r>
        <w:rPr>
          <w:rFonts w:ascii="Times New Roman" w:eastAsia="Times New Roman" w:hAnsi="Times New Roman" w:cs="Times New Roman"/>
          <w:b/>
          <w:color w:val="0000CC"/>
        </w:rPr>
        <w:t>Um autor</w:t>
      </w:r>
    </w:p>
    <w:sectPr w:rsidR="00560DAF">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701"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10100" w14:textId="77777777" w:rsidR="00CA0A88" w:rsidRDefault="00CA0A88">
      <w:pPr>
        <w:spacing w:line="240" w:lineRule="auto"/>
      </w:pPr>
      <w:r>
        <w:separator/>
      </w:r>
    </w:p>
  </w:endnote>
  <w:endnote w:type="continuationSeparator" w:id="0">
    <w:p w14:paraId="0591C7E9" w14:textId="77777777" w:rsidR="00CA0A88" w:rsidRDefault="00CA0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E8635" w14:textId="77777777" w:rsidR="00560DAF" w:rsidRDefault="00560DA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A0105" w14:textId="77777777" w:rsidR="00560DAF" w:rsidRDefault="00CA0A88">
    <w:pPr>
      <w:jc w:val="center"/>
      <w:rPr>
        <w:rFonts w:ascii="Times New Roman" w:eastAsia="Times New Roman" w:hAnsi="Times New Roman" w:cs="Times New Roman"/>
        <w:b/>
      </w:rPr>
    </w:pPr>
    <w:bookmarkStart w:id="6" w:name="_3dy6vkm" w:colFirst="0" w:colLast="0"/>
    <w:bookmarkEnd w:id="6"/>
    <w:r>
      <w:rPr>
        <w:rFonts w:ascii="Times New Roman" w:eastAsia="Times New Roman" w:hAnsi="Times New Roman" w:cs="Times New Roman"/>
        <w:b/>
      </w:rPr>
      <w:t>“O conteúdo expresso no trabalho é de inteira responsabilidade do(s) autor(es).”</w:t>
    </w:r>
  </w:p>
  <w:p w14:paraId="7F65CD24" w14:textId="77777777" w:rsidR="00560DAF" w:rsidRDefault="00560DAF">
    <w:pPr>
      <w:pBdr>
        <w:top w:val="nil"/>
        <w:left w:val="nil"/>
        <w:bottom w:val="nil"/>
        <w:right w:val="nil"/>
        <w:between w:val="nil"/>
      </w:pBdr>
      <w:tabs>
        <w:tab w:val="center" w:pos="4419"/>
        <w:tab w:val="right" w:pos="8838"/>
      </w:tabs>
      <w:spacing w:line="240" w:lineRule="auto"/>
      <w:jc w:val="center"/>
      <w:rPr>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134D" w14:textId="77777777" w:rsidR="00560DAF" w:rsidRDefault="00560DA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E8E08" w14:textId="77777777" w:rsidR="00CA0A88" w:rsidRDefault="00CA0A88">
      <w:pPr>
        <w:spacing w:line="240" w:lineRule="auto"/>
      </w:pPr>
      <w:r>
        <w:separator/>
      </w:r>
    </w:p>
  </w:footnote>
  <w:footnote w:type="continuationSeparator" w:id="0">
    <w:p w14:paraId="7F098B50" w14:textId="77777777" w:rsidR="00CA0A88" w:rsidRDefault="00CA0A88">
      <w:pPr>
        <w:spacing w:line="240" w:lineRule="auto"/>
      </w:pPr>
      <w:r>
        <w:continuationSeparator/>
      </w:r>
    </w:p>
  </w:footnote>
  <w:footnote w:id="1">
    <w:p w14:paraId="4DFFC57C"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2">
    <w:p w14:paraId="6847FD43"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3">
    <w:p w14:paraId="2CCBDDAA"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3">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time</w:t>
      </w:r>
      <w:r>
        <w:rPr>
          <w:rFonts w:ascii="Times New Roman" w:eastAsia="Times New Roman" w:hAnsi="Times New Roman" w:cs="Times New Roman"/>
          <w:i/>
          <w:color w:val="000000"/>
          <w:sz w:val="20"/>
          <w:szCs w:val="20"/>
        </w:rPr>
        <w:t xml:space="preserv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4">
    <w:p w14:paraId="240392EF"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4">
        <w:r>
          <w:rPr>
            <w:rFonts w:ascii="Times New Roman" w:eastAsia="Times New Roman" w:hAnsi="Times New Roman" w:cs="Times New Roman"/>
            <w:color w:val="0000FF"/>
            <w:sz w:val="20"/>
            <w:szCs w:val="20"/>
            <w:u w:val="single"/>
          </w:rPr>
          <w:t>autor1@fatec.sp.gov.br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 w:id="5">
    <w:p w14:paraId="38289BF0" w14:textId="77777777" w:rsidR="00560DAF" w:rsidRDefault="00CA0A8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 </w:t>
      </w:r>
      <w:proofErr w:type="gramStart"/>
      <w:r>
        <w:rPr>
          <w:rFonts w:ascii="Times New Roman" w:eastAsia="Times New Roman" w:hAnsi="Times New Roman" w:cs="Times New Roman"/>
          <w:color w:val="000000"/>
          <w:sz w:val="20"/>
          <w:szCs w:val="20"/>
        </w:rPr>
        <w:t>formação</w:t>
      </w:r>
      <w:proofErr w:type="gramEnd"/>
      <w:r>
        <w:rPr>
          <w:rFonts w:ascii="Times New Roman" w:eastAsia="Times New Roman" w:hAnsi="Times New Roman" w:cs="Times New Roman"/>
          <w:color w:val="000000"/>
          <w:sz w:val="20"/>
          <w:szCs w:val="20"/>
        </w:rPr>
        <w:t xml:space="preserve"> acadêmica – </w:t>
      </w:r>
      <w:r>
        <w:rPr>
          <w:rFonts w:ascii="Times New Roman" w:eastAsia="Times New Roman" w:hAnsi="Times New Roman" w:cs="Times New Roman"/>
          <w:i/>
          <w:color w:val="000000"/>
          <w:sz w:val="20"/>
          <w:szCs w:val="20"/>
        </w:rPr>
        <w:t>e-mail</w:t>
      </w:r>
      <w:r>
        <w:rPr>
          <w:rFonts w:ascii="Times New Roman" w:eastAsia="Times New Roman" w:hAnsi="Times New Roman" w:cs="Times New Roman"/>
          <w:color w:val="000000"/>
          <w:sz w:val="20"/>
          <w:szCs w:val="20"/>
        </w:rPr>
        <w:t xml:space="preserve">: </w:t>
      </w:r>
      <w:hyperlink r:id="rId5">
        <w:r>
          <w:rPr>
            <w:rFonts w:ascii="Times New Roman" w:eastAsia="Times New Roman" w:hAnsi="Times New Roman" w:cs="Times New Roman"/>
            <w:color w:val="0000FF"/>
            <w:sz w:val="20"/>
            <w:szCs w:val="20"/>
            <w:u w:val="single"/>
          </w:rPr>
          <w:t>autor1@fate</w:t>
        </w:r>
        <w:r>
          <w:rPr>
            <w:rFonts w:ascii="Times New Roman" w:eastAsia="Times New Roman" w:hAnsi="Times New Roman" w:cs="Times New Roman"/>
            <w:color w:val="0000FF"/>
            <w:sz w:val="20"/>
            <w:szCs w:val="20"/>
            <w:u w:val="single"/>
          </w:rPr>
          <w:t>c.sp.gov.br</w:t>
        </w:r>
      </w:hyperlink>
      <w:r>
        <w:rPr>
          <w:rFonts w:ascii="Times New Roman" w:eastAsia="Times New Roman" w:hAnsi="Times New Roman" w:cs="Times New Roman"/>
          <w:color w:val="000000"/>
          <w:sz w:val="20"/>
          <w:szCs w:val="20"/>
        </w:rPr>
        <w:t xml:space="preserve"> – fonte </w:t>
      </w:r>
      <w:r>
        <w:rPr>
          <w:rFonts w:ascii="Times New Roman" w:eastAsia="Times New Roman" w:hAnsi="Times New Roman" w:cs="Times New Roman"/>
          <w:i/>
          <w:color w:val="000000"/>
          <w:sz w:val="20"/>
          <w:szCs w:val="20"/>
        </w:rPr>
        <w:t xml:space="preserve">times new </w:t>
      </w:r>
      <w:proofErr w:type="spellStart"/>
      <w:r>
        <w:rPr>
          <w:rFonts w:ascii="Times New Roman" w:eastAsia="Times New Roman" w:hAnsi="Times New Roman" w:cs="Times New Roman"/>
          <w:i/>
          <w:color w:val="000000"/>
          <w:sz w:val="20"/>
          <w:szCs w:val="20"/>
        </w:rPr>
        <w:t>roman</w:t>
      </w:r>
      <w:proofErr w:type="spellEnd"/>
      <w:r>
        <w:rPr>
          <w:rFonts w:ascii="Times New Roman" w:eastAsia="Times New Roman" w:hAnsi="Times New Roman" w:cs="Times New Roman"/>
          <w:color w:val="000000"/>
          <w:sz w:val="20"/>
          <w:szCs w:val="20"/>
        </w:rPr>
        <w:t xml:space="preserve"> tamanho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B6E49" w14:textId="77777777" w:rsidR="00560DAF" w:rsidRDefault="00560DA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DFDD0" w14:textId="77777777" w:rsidR="00560DAF" w:rsidRDefault="00560DAF">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0"/>
        <w:szCs w:val="20"/>
      </w:rPr>
    </w:pPr>
  </w:p>
  <w:tbl>
    <w:tblPr>
      <w:tblStyle w:val="a1"/>
      <w:tblW w:w="92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90"/>
      <w:gridCol w:w="2552"/>
      <w:gridCol w:w="4746"/>
    </w:tblGrid>
    <w:tr w:rsidR="00560DAF" w14:paraId="3AE13807" w14:textId="77777777">
      <w:trPr>
        <w:trHeight w:val="713"/>
      </w:trPr>
      <w:tc>
        <w:tcPr>
          <w:tcW w:w="1990" w:type="dxa"/>
          <w:vAlign w:val="center"/>
        </w:tcPr>
        <w:p w14:paraId="77FED167" w14:textId="77777777" w:rsidR="00560DAF" w:rsidRDefault="00560DAF"/>
      </w:tc>
      <w:tc>
        <w:tcPr>
          <w:tcW w:w="2552" w:type="dxa"/>
          <w:vAlign w:val="center"/>
        </w:tcPr>
        <w:p w14:paraId="05B44925" w14:textId="77777777" w:rsidR="00560DAF" w:rsidRDefault="00560DAF"/>
        <w:p w14:paraId="7066B321" w14:textId="77777777" w:rsidR="00560DAF" w:rsidRDefault="00560DAF"/>
      </w:tc>
      <w:tc>
        <w:tcPr>
          <w:tcW w:w="4746" w:type="dxa"/>
          <w:vAlign w:val="center"/>
        </w:tcPr>
        <w:p w14:paraId="2EF2FD03" w14:textId="77777777" w:rsidR="00560DAF" w:rsidRDefault="00CA0A88">
          <w:pPr>
            <w:rPr>
              <w:rFonts w:ascii="Times New Roman" w:eastAsia="Times New Roman" w:hAnsi="Times New Roman" w:cs="Times New Roman"/>
            </w:rPr>
          </w:pPr>
          <w:r>
            <w:rPr>
              <w:noProof/>
            </w:rPr>
            <mc:AlternateContent>
              <mc:Choice Requires="wpg">
                <w:drawing>
                  <wp:inline distT="0" distB="0" distL="0" distR="0" wp14:anchorId="171FE129" wp14:editId="3D0D9AFE">
                    <wp:extent cx="2895600" cy="790575"/>
                    <wp:effectExtent l="0" t="0" r="0" b="0"/>
                    <wp:docPr id="2" name="Retângulo 2"/>
                    <wp:cNvGraphicFramePr/>
                    <a:graphic xmlns:a="http://schemas.openxmlformats.org/drawingml/2006/main">
                      <a:graphicData uri="http://schemas.microsoft.com/office/word/2010/wordprocessingShape">
                        <wps:wsp>
                          <wps:cNvSpPr/>
                          <wps:spPr>
                            <a:xfrm>
                              <a:off x="3907725" y="3394238"/>
                              <a:ext cx="2876550" cy="771525"/>
                            </a:xfrm>
                            <a:prstGeom prst="rect">
                              <a:avLst/>
                            </a:prstGeom>
                            <a:noFill/>
                            <a:ln>
                              <a:noFill/>
                            </a:ln>
                          </wps:spPr>
                          <wps:txbx>
                            <w:txbxContent>
                              <w:p w14:paraId="5230F511" w14:textId="77777777" w:rsidR="00560DAF" w:rsidRDefault="00560DAF">
                                <w:pPr>
                                  <w:spacing w:line="240" w:lineRule="auto"/>
                                  <w:jc w:val="center"/>
                                  <w:textDirection w:val="btLr"/>
                                </w:pPr>
                              </w:p>
                            </w:txbxContent>
                          </wps:txbx>
                          <wps:bodyPr spcFirstLastPara="1" wrap="square" lIns="91425" tIns="45700" rIns="91425" bIns="45700"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2895600" cy="790575"/>
                    <wp:effectExtent b="0" l="0" r="0" t="0"/>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895600" cy="790575"/>
                            </a:xfrm>
                            <a:prstGeom prst="rect"/>
                            <a:ln/>
                          </pic:spPr>
                        </pic:pic>
                      </a:graphicData>
                    </a:graphic>
                  </wp:inline>
                </w:drawing>
              </mc:Fallback>
            </mc:AlternateContent>
          </w:r>
        </w:p>
      </w:tc>
    </w:tr>
  </w:tbl>
  <w:p w14:paraId="6D2F3982" w14:textId="77777777" w:rsidR="00560DAF" w:rsidRDefault="00560DAF">
    <w:pPr>
      <w:pBdr>
        <w:top w:val="nil"/>
        <w:left w:val="nil"/>
        <w:bottom w:val="nil"/>
        <w:right w:val="nil"/>
        <w:between w:val="nil"/>
      </w:pBdr>
      <w:tabs>
        <w:tab w:val="center" w:pos="4419"/>
        <w:tab w:val="right" w:pos="8838"/>
      </w:tabs>
      <w:ind w:right="360"/>
      <w:jc w:val="center"/>
      <w:rPr>
        <w:color w:val="000000"/>
        <w:sz w:val="6"/>
        <w:szCs w:val="6"/>
      </w:rPr>
    </w:pPr>
  </w:p>
  <w:p w14:paraId="47BE2FAE" w14:textId="77777777" w:rsidR="00560DAF" w:rsidRDefault="00560DAF">
    <w:pPr>
      <w:pBdr>
        <w:top w:val="nil"/>
        <w:left w:val="nil"/>
        <w:bottom w:val="nil"/>
        <w:right w:val="nil"/>
        <w:between w:val="nil"/>
      </w:pBdr>
      <w:tabs>
        <w:tab w:val="center" w:pos="4419"/>
        <w:tab w:val="right" w:pos="8838"/>
      </w:tabs>
      <w:ind w:right="360"/>
      <w:jc w:val="center"/>
      <w:rPr>
        <w:color w:val="0000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4175A" w14:textId="77777777" w:rsidR="00560DAF" w:rsidRDefault="00560DA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273C3"/>
    <w:multiLevelType w:val="multilevel"/>
    <w:tmpl w:val="A27CFCD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B2C72AD"/>
    <w:multiLevelType w:val="multilevel"/>
    <w:tmpl w:val="59F6B81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3C123A05"/>
    <w:multiLevelType w:val="multilevel"/>
    <w:tmpl w:val="079AF144"/>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3" w15:restartNumberingAfterBreak="0">
    <w:nsid w:val="6F0F5CAB"/>
    <w:multiLevelType w:val="multilevel"/>
    <w:tmpl w:val="B2BA26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DAF"/>
    <w:rsid w:val="00560DAF"/>
    <w:rsid w:val="00CA0A88"/>
    <w:rsid w:val="00D03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D9E3"/>
  <w15:docId w15:val="{0E317938-7EC0-4E9A-9557-28DC3934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after="60"/>
      <w:ind w:left="431" w:hanging="431"/>
      <w:outlineLvl w:val="0"/>
    </w:pPr>
    <w:rPr>
      <w:b/>
      <w:smallCaps/>
    </w:rPr>
  </w:style>
  <w:style w:type="paragraph" w:styleId="Ttulo2">
    <w:name w:val="heading 2"/>
    <w:basedOn w:val="Normal"/>
    <w:next w:val="Normal"/>
    <w:uiPriority w:val="9"/>
    <w:unhideWhenUsed/>
    <w:qFormat/>
    <w:pPr>
      <w:keepNext/>
      <w:spacing w:before="240" w:after="60"/>
      <w:ind w:left="578" w:hanging="578"/>
      <w:outlineLvl w:val="1"/>
    </w:pPr>
    <w:rPr>
      <w:b/>
    </w:rPr>
  </w:style>
  <w:style w:type="paragraph" w:styleId="Ttulo3">
    <w:name w:val="heading 3"/>
    <w:basedOn w:val="Normal"/>
    <w:next w:val="Normal"/>
    <w:uiPriority w:val="9"/>
    <w:unhideWhenUsed/>
    <w:qFormat/>
    <w:pPr>
      <w:keepNext/>
      <w:spacing w:before="240" w:after="60"/>
      <w:ind w:left="720" w:hanging="720"/>
      <w:outlineLvl w:val="2"/>
    </w:pPr>
    <w:rPr>
      <w:b/>
    </w:rPr>
  </w:style>
  <w:style w:type="paragraph" w:styleId="Ttulo4">
    <w:name w:val="heading 4"/>
    <w:basedOn w:val="Normal"/>
    <w:next w:val="Normal"/>
    <w:uiPriority w:val="9"/>
    <w:semiHidden/>
    <w:unhideWhenUsed/>
    <w:qFormat/>
    <w:pPr>
      <w:keepNext/>
      <w:spacing w:before="240" w:after="60"/>
      <w:ind w:left="862" w:hanging="862"/>
      <w:outlineLvl w:val="3"/>
    </w:pPr>
    <w:rPr>
      <w:b/>
    </w:rPr>
  </w:style>
  <w:style w:type="paragraph" w:styleId="Ttulo5">
    <w:name w:val="heading 5"/>
    <w:basedOn w:val="Normal"/>
    <w:next w:val="Normal"/>
    <w:uiPriority w:val="9"/>
    <w:semiHidden/>
    <w:unhideWhenUsed/>
    <w:qFormat/>
    <w:pPr>
      <w:spacing w:before="240" w:after="60"/>
      <w:ind w:left="1009" w:hanging="1009"/>
      <w:outlineLvl w:val="4"/>
    </w:pPr>
    <w:rPr>
      <w:b/>
    </w:rPr>
  </w:style>
  <w:style w:type="paragraph" w:styleId="Ttulo6">
    <w:name w:val="heading 6"/>
    <w:basedOn w:val="Normal"/>
    <w:next w:val="Normal"/>
    <w:uiPriority w:val="9"/>
    <w:semiHidden/>
    <w:unhideWhenUsed/>
    <w:qFormat/>
    <w:pPr>
      <w:spacing w:before="240" w:after="60"/>
      <w:ind w:left="1151" w:hanging="1151"/>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9394.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autor1@fatec.sp.gov.br" TargetMode="External"/><Relationship Id="rId2" Type="http://schemas.openxmlformats.org/officeDocument/2006/relationships/hyperlink" Target="mailto:autor1@fatec.sp.gov.br" TargetMode="External"/><Relationship Id="rId1" Type="http://schemas.openxmlformats.org/officeDocument/2006/relationships/hyperlink" Target="mailto:autor1@fatec.sp.gov.br" TargetMode="External"/><Relationship Id="rId5" Type="http://schemas.openxmlformats.org/officeDocument/2006/relationships/hyperlink" Target="mailto:autor1@fatec.sp.gov.br" TargetMode="External"/><Relationship Id="rId4" Type="http://schemas.openxmlformats.org/officeDocument/2006/relationships/hyperlink" Target="mailto:autor1@fatec.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2876</Words>
  <Characters>15531</Characters>
  <Application>Microsoft Office Word</Application>
  <DocSecurity>0</DocSecurity>
  <Lines>129</Lines>
  <Paragraphs>36</Paragraphs>
  <ScaleCrop>false</ScaleCrop>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gláucia xavier</dc:creator>
  <cp:lastModifiedBy>glauc</cp:lastModifiedBy>
  <cp:revision>2</cp:revision>
  <dcterms:created xsi:type="dcterms:W3CDTF">2020-09-18T17:59:00Z</dcterms:created>
  <dcterms:modified xsi:type="dcterms:W3CDTF">2020-09-18T17:59:00Z</dcterms:modified>
</cp:coreProperties>
</file>